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7477"/>
      </w:tblGrid>
      <w:tr w:rsidR="00DF7EBA" w14:paraId="1DF3A261" w14:textId="77777777" w:rsidTr="00047F70">
        <w:trPr>
          <w:trHeight w:val="80"/>
        </w:trPr>
        <w:tc>
          <w:tcPr>
            <w:tcW w:w="1883" w:type="dxa"/>
            <w:shd w:val="clear" w:color="auto" w:fill="000000" w:themeFill="text1"/>
            <w:vAlign w:val="center"/>
          </w:tcPr>
          <w:p w14:paraId="6F2D347D" w14:textId="77777777" w:rsidR="00DF7EBA" w:rsidRPr="00B347BA" w:rsidRDefault="00DF7EBA" w:rsidP="00047F70">
            <w:pPr>
              <w:jc w:val="center"/>
              <w:rPr>
                <w:noProof/>
                <w:sz w:val="10"/>
                <w:szCs w:val="10"/>
              </w:rPr>
            </w:pPr>
          </w:p>
        </w:tc>
        <w:tc>
          <w:tcPr>
            <w:tcW w:w="7477" w:type="dxa"/>
            <w:shd w:val="clear" w:color="auto" w:fill="000000" w:themeFill="text1"/>
            <w:vAlign w:val="center"/>
          </w:tcPr>
          <w:p w14:paraId="34438936" w14:textId="77777777" w:rsidR="00DF7EBA" w:rsidRPr="00B347BA" w:rsidRDefault="00DF7EBA" w:rsidP="00047F70">
            <w:pPr>
              <w:jc w:val="center"/>
              <w:rPr>
                <w:b/>
                <w:sz w:val="10"/>
                <w:szCs w:val="10"/>
              </w:rPr>
            </w:pPr>
          </w:p>
        </w:tc>
      </w:tr>
      <w:tr w:rsidR="00DF7EBA" w14:paraId="3373E054" w14:textId="77777777" w:rsidTr="00047F70">
        <w:trPr>
          <w:trHeight w:val="980"/>
        </w:trPr>
        <w:tc>
          <w:tcPr>
            <w:tcW w:w="1883" w:type="dxa"/>
            <w:vMerge w:val="restart"/>
            <w:vAlign w:val="center"/>
          </w:tcPr>
          <w:p w14:paraId="26A91AD6" w14:textId="484FA118" w:rsidR="00DF7EBA" w:rsidRDefault="007829DE" w:rsidP="00047F70">
            <w:pPr>
              <w:jc w:val="center"/>
            </w:pPr>
            <w:r>
              <w:rPr>
                <w:noProof/>
              </w:rPr>
              <w:drawing>
                <wp:anchor distT="0" distB="0" distL="114300" distR="114300" simplePos="0" relativeHeight="251659264" behindDoc="1" locked="0" layoutInCell="1" allowOverlap="1" wp14:anchorId="31E3DEED" wp14:editId="092C3FDC">
                  <wp:simplePos x="0" y="0"/>
                  <wp:positionH relativeFrom="column">
                    <wp:posOffset>276225</wp:posOffset>
                  </wp:positionH>
                  <wp:positionV relativeFrom="paragraph">
                    <wp:posOffset>3175</wp:posOffset>
                  </wp:positionV>
                  <wp:extent cx="1247775" cy="1247775"/>
                  <wp:effectExtent l="0" t="0" r="9525" b="9525"/>
                  <wp:wrapNone/>
                  <wp:docPr id="1" name="Picture 1" descr="SDBO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DBOR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477" w:type="dxa"/>
            <w:vAlign w:val="center"/>
          </w:tcPr>
          <w:p w14:paraId="4077550A" w14:textId="77777777" w:rsidR="00DF7EBA" w:rsidRDefault="00DF7EBA" w:rsidP="00047F70">
            <w:pPr>
              <w:jc w:val="center"/>
              <w:rPr>
                <w:b/>
                <w:sz w:val="28"/>
                <w:szCs w:val="28"/>
              </w:rPr>
            </w:pPr>
            <w:r>
              <w:rPr>
                <w:b/>
                <w:sz w:val="28"/>
                <w:szCs w:val="28"/>
              </w:rPr>
              <w:t>SOUTH DAKOTA BOARD OF REGENTS</w:t>
            </w:r>
          </w:p>
          <w:p w14:paraId="3D063D8B" w14:textId="77777777" w:rsidR="00DF7EBA" w:rsidRPr="00817A3A" w:rsidRDefault="00DF7EBA" w:rsidP="00047F70">
            <w:pPr>
              <w:jc w:val="center"/>
              <w:rPr>
                <w:sz w:val="36"/>
                <w:szCs w:val="36"/>
              </w:rPr>
            </w:pPr>
            <w:r w:rsidRPr="00817A3A">
              <w:rPr>
                <w:sz w:val="28"/>
                <w:szCs w:val="28"/>
              </w:rPr>
              <w:t>ACADEMIC AFFAIRS FORMS</w:t>
            </w:r>
          </w:p>
        </w:tc>
      </w:tr>
      <w:tr w:rsidR="00DF7EBA" w14:paraId="7EB28A0E" w14:textId="77777777" w:rsidTr="00DF7EBA">
        <w:trPr>
          <w:trHeight w:val="981"/>
        </w:trPr>
        <w:tc>
          <w:tcPr>
            <w:tcW w:w="1883" w:type="dxa"/>
            <w:vMerge/>
            <w:vAlign w:val="center"/>
          </w:tcPr>
          <w:p w14:paraId="7F71C064" w14:textId="77777777" w:rsidR="00DF7EBA" w:rsidRPr="002547F1" w:rsidRDefault="00DF7EBA" w:rsidP="00047F70">
            <w:pPr>
              <w:jc w:val="center"/>
              <w:rPr>
                <w:noProof/>
              </w:rPr>
            </w:pPr>
          </w:p>
        </w:tc>
        <w:tc>
          <w:tcPr>
            <w:tcW w:w="7477" w:type="dxa"/>
            <w:vAlign w:val="center"/>
          </w:tcPr>
          <w:p w14:paraId="34B63A89" w14:textId="77777777" w:rsidR="003B1618" w:rsidRDefault="00DF7EBA" w:rsidP="00DF7EBA">
            <w:pPr>
              <w:jc w:val="center"/>
              <w:rPr>
                <w:sz w:val="36"/>
                <w:szCs w:val="36"/>
              </w:rPr>
            </w:pPr>
            <w:r w:rsidRPr="008E5FD8">
              <w:rPr>
                <w:sz w:val="36"/>
                <w:szCs w:val="36"/>
              </w:rPr>
              <w:t xml:space="preserve">Institutional </w:t>
            </w:r>
            <w:r w:rsidR="003B1618">
              <w:rPr>
                <w:sz w:val="36"/>
                <w:szCs w:val="36"/>
              </w:rPr>
              <w:t xml:space="preserve">(Comprehensive) </w:t>
            </w:r>
            <w:r w:rsidRPr="008E5FD8">
              <w:rPr>
                <w:sz w:val="36"/>
                <w:szCs w:val="36"/>
              </w:rPr>
              <w:t xml:space="preserve">Program </w:t>
            </w:r>
          </w:p>
          <w:p w14:paraId="675338AF" w14:textId="4DF06B84" w:rsidR="00DF7EBA" w:rsidRDefault="00DF7EBA" w:rsidP="003B1618">
            <w:pPr>
              <w:jc w:val="center"/>
              <w:rPr>
                <w:b/>
                <w:sz w:val="28"/>
                <w:szCs w:val="28"/>
              </w:rPr>
            </w:pPr>
            <w:r w:rsidRPr="008E5FD8">
              <w:rPr>
                <w:sz w:val="36"/>
                <w:szCs w:val="36"/>
              </w:rPr>
              <w:t>Review Report to the Board of Regents</w:t>
            </w:r>
          </w:p>
        </w:tc>
      </w:tr>
      <w:tr w:rsidR="00DF7EBA" w:rsidRPr="00B347BA" w14:paraId="78E12778" w14:textId="77777777" w:rsidTr="00047F70">
        <w:trPr>
          <w:trHeight w:val="80"/>
        </w:trPr>
        <w:tc>
          <w:tcPr>
            <w:tcW w:w="1883" w:type="dxa"/>
            <w:shd w:val="clear" w:color="auto" w:fill="000000" w:themeFill="text1"/>
            <w:vAlign w:val="center"/>
          </w:tcPr>
          <w:p w14:paraId="22673E4A" w14:textId="77777777" w:rsidR="00DF7EBA" w:rsidRPr="00B347BA" w:rsidRDefault="00DF7EBA" w:rsidP="00047F70">
            <w:pPr>
              <w:jc w:val="center"/>
              <w:rPr>
                <w:noProof/>
                <w:sz w:val="10"/>
                <w:szCs w:val="10"/>
              </w:rPr>
            </w:pPr>
          </w:p>
        </w:tc>
        <w:tc>
          <w:tcPr>
            <w:tcW w:w="7477" w:type="dxa"/>
            <w:shd w:val="clear" w:color="auto" w:fill="000000" w:themeFill="text1"/>
            <w:vAlign w:val="center"/>
          </w:tcPr>
          <w:p w14:paraId="6DCD5274" w14:textId="77777777" w:rsidR="00DF7EBA" w:rsidRPr="00B347BA" w:rsidRDefault="00DF7EBA" w:rsidP="00047F70">
            <w:pPr>
              <w:jc w:val="center"/>
              <w:rPr>
                <w:sz w:val="10"/>
                <w:szCs w:val="10"/>
              </w:rPr>
            </w:pPr>
          </w:p>
        </w:tc>
      </w:tr>
    </w:tbl>
    <w:p w14:paraId="70B42632" w14:textId="77777777" w:rsidR="00DF7EBA" w:rsidRPr="00DF7EBA" w:rsidRDefault="00DF7EBA" w:rsidP="008E5FD8">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z w:val="10"/>
          <w:szCs w:val="10"/>
        </w:rPr>
      </w:pPr>
    </w:p>
    <w:p w14:paraId="4A2A32E4" w14:textId="77777777" w:rsidR="008E5FD8" w:rsidRPr="008E5FD8" w:rsidRDefault="008E5FD8" w:rsidP="008E5FD8">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rPr>
      </w:pPr>
      <w:r w:rsidRPr="008E5FD8">
        <w:t>Use this form to submit a program review report to the system Chief Academic Officer. Complete this form for all units/programs undergoing an accreditation review, nationally recognized review process, or institutional program review.</w:t>
      </w:r>
      <w:r w:rsidR="000B1751">
        <w:t xml:space="preserve"> The report is due 30 days following receipt of the external and internal review reports.</w:t>
      </w:r>
    </w:p>
    <w:p w14:paraId="4FEF2FDE" w14:textId="77777777" w:rsidR="008E5FD8" w:rsidRPr="008E5FD8" w:rsidRDefault="008E5FD8" w:rsidP="008E5FD8">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75"/>
        <w:gridCol w:w="5575"/>
      </w:tblGrid>
      <w:tr w:rsidR="008E5FD8" w:rsidRPr="008E5FD8" w14:paraId="7204C02E" w14:textId="77777777" w:rsidTr="008A4958">
        <w:tc>
          <w:tcPr>
            <w:tcW w:w="3775" w:type="dxa"/>
          </w:tcPr>
          <w:p w14:paraId="260C25BA" w14:textId="77777777" w:rsidR="008E5FD8" w:rsidRPr="008E5FD8" w:rsidRDefault="008E5FD8" w:rsidP="008E5FD8">
            <w:pPr>
              <w:rPr>
                <w:b/>
                <w:bCs/>
                <w:sz w:val="24"/>
                <w:szCs w:val="24"/>
              </w:rPr>
            </w:pPr>
            <w:r w:rsidRPr="008E5FD8">
              <w:rPr>
                <w:b/>
                <w:bCs/>
                <w:sz w:val="24"/>
                <w:szCs w:val="24"/>
              </w:rPr>
              <w:t>UNIVERSITY:</w:t>
            </w:r>
          </w:p>
        </w:tc>
        <w:tc>
          <w:tcPr>
            <w:tcW w:w="5575" w:type="dxa"/>
          </w:tcPr>
          <w:sdt>
            <w:sdtPr>
              <w:rPr>
                <w:spacing w:val="-2"/>
                <w:sz w:val="24"/>
              </w:rPr>
              <w:id w:val="1860463795"/>
              <w:placeholder>
                <w:docPart w:val="417B48BC44C3467286B14D6D37CE7824"/>
              </w:placeholder>
              <w:dropDownList>
                <w:listItem w:value="Choose an item."/>
                <w:listItem w:displayText="BHSU" w:value="BHSU"/>
                <w:listItem w:displayText="DSU" w:value="DSU"/>
                <w:listItem w:displayText="NSU" w:value="NSU"/>
                <w:listItem w:displayText="SDSM&amp;T" w:value="SDSM&amp;T"/>
                <w:listItem w:displayText="SDSU" w:value="SDSU"/>
                <w:listItem w:displayText="USD" w:value="USD"/>
              </w:dropDownList>
            </w:sdtPr>
            <w:sdtEndPr/>
            <w:sdtContent>
              <w:p w14:paraId="3B100E63" w14:textId="4236014B" w:rsidR="008E5FD8" w:rsidRPr="00675112" w:rsidRDefault="002336B7" w:rsidP="00675112">
                <w:pPr>
                  <w:tabs>
                    <w:tab w:val="center" w:pos="5400"/>
                  </w:tabs>
                  <w:suppressAutoHyphens/>
                  <w:jc w:val="both"/>
                  <w:rPr>
                    <w:spacing w:val="-2"/>
                    <w:sz w:val="24"/>
                  </w:rPr>
                </w:pPr>
                <w:r>
                  <w:rPr>
                    <w:spacing w:val="-2"/>
                    <w:sz w:val="24"/>
                  </w:rPr>
                  <w:t>DSU</w:t>
                </w:r>
              </w:p>
            </w:sdtContent>
          </w:sdt>
        </w:tc>
      </w:tr>
      <w:tr w:rsidR="008E5FD8" w:rsidRPr="008E5FD8" w14:paraId="043F694A" w14:textId="77777777" w:rsidTr="008A4958">
        <w:tc>
          <w:tcPr>
            <w:tcW w:w="3775" w:type="dxa"/>
          </w:tcPr>
          <w:p w14:paraId="3B4DAB35" w14:textId="77777777" w:rsidR="008E5FD8" w:rsidRPr="008E5FD8" w:rsidRDefault="008E5FD8" w:rsidP="008E5FD8">
            <w:pPr>
              <w:rPr>
                <w:b/>
                <w:bCs/>
                <w:sz w:val="24"/>
                <w:szCs w:val="24"/>
              </w:rPr>
            </w:pPr>
            <w:r w:rsidRPr="008E5FD8">
              <w:rPr>
                <w:b/>
                <w:bCs/>
                <w:sz w:val="24"/>
                <w:szCs w:val="24"/>
              </w:rPr>
              <w:t>DEPARTMENT OR SCHOOL</w:t>
            </w:r>
            <w:r w:rsidR="00767974">
              <w:rPr>
                <w:b/>
                <w:bCs/>
                <w:sz w:val="24"/>
                <w:szCs w:val="24"/>
              </w:rPr>
              <w:t>:</w:t>
            </w:r>
          </w:p>
        </w:tc>
        <w:tc>
          <w:tcPr>
            <w:tcW w:w="5575" w:type="dxa"/>
          </w:tcPr>
          <w:p w14:paraId="2DADEBE5" w14:textId="75884DE3" w:rsidR="008E5FD8" w:rsidRPr="008E5FD8" w:rsidRDefault="002336B7" w:rsidP="008E5FD8">
            <w:pPr>
              <w:rPr>
                <w:b/>
                <w:bCs/>
                <w:sz w:val="24"/>
                <w:szCs w:val="24"/>
              </w:rPr>
            </w:pPr>
            <w:r>
              <w:rPr>
                <w:b/>
                <w:bCs/>
                <w:sz w:val="24"/>
                <w:szCs w:val="24"/>
              </w:rPr>
              <w:t>Cyber Defense, Beacom College</w:t>
            </w:r>
          </w:p>
        </w:tc>
      </w:tr>
      <w:tr w:rsidR="008E5FD8" w:rsidRPr="008E5FD8" w14:paraId="12944527" w14:textId="77777777" w:rsidTr="008A4958">
        <w:tc>
          <w:tcPr>
            <w:tcW w:w="3775" w:type="dxa"/>
          </w:tcPr>
          <w:p w14:paraId="1A728FD1" w14:textId="77777777" w:rsidR="008E5FD8" w:rsidRDefault="008E5FD8" w:rsidP="008E5FD8">
            <w:pPr>
              <w:rPr>
                <w:b/>
                <w:bCs/>
                <w:sz w:val="24"/>
                <w:szCs w:val="24"/>
              </w:rPr>
            </w:pPr>
            <w:r w:rsidRPr="008E5FD8">
              <w:rPr>
                <w:b/>
                <w:bCs/>
                <w:sz w:val="24"/>
                <w:szCs w:val="24"/>
              </w:rPr>
              <w:t>PROGRAM REVIEWED:</w:t>
            </w:r>
          </w:p>
          <w:p w14:paraId="0FB6FF19" w14:textId="68B0E0C6" w:rsidR="0006018B" w:rsidRPr="0006018B" w:rsidRDefault="0006018B" w:rsidP="008E5FD8">
            <w:pPr>
              <w:rPr>
                <w:i/>
                <w:iCs/>
                <w:sz w:val="24"/>
                <w:szCs w:val="24"/>
              </w:rPr>
            </w:pPr>
            <w:r w:rsidRPr="0006018B">
              <w:rPr>
                <w:i/>
                <w:iCs/>
                <w:sz w:val="22"/>
                <w:szCs w:val="22"/>
              </w:rPr>
              <w:t xml:space="preserve">If reviewing an entire department or school, please list </w:t>
            </w:r>
            <w:r w:rsidRPr="00F31D23">
              <w:rPr>
                <w:i/>
                <w:iCs/>
                <w:sz w:val="22"/>
                <w:szCs w:val="22"/>
                <w:u w:val="single"/>
              </w:rPr>
              <w:t>all</w:t>
            </w:r>
            <w:r w:rsidRPr="0006018B">
              <w:rPr>
                <w:i/>
                <w:iCs/>
                <w:sz w:val="22"/>
                <w:szCs w:val="22"/>
              </w:rPr>
              <w:t xml:space="preserve"> degrees </w:t>
            </w:r>
            <w:r w:rsidR="0001074A">
              <w:rPr>
                <w:i/>
                <w:iCs/>
                <w:sz w:val="22"/>
                <w:szCs w:val="22"/>
              </w:rPr>
              <w:t>included in the review.</w:t>
            </w:r>
          </w:p>
        </w:tc>
        <w:tc>
          <w:tcPr>
            <w:tcW w:w="5575" w:type="dxa"/>
          </w:tcPr>
          <w:p w14:paraId="7A6512EF" w14:textId="776DA7FF" w:rsidR="008E5FD8" w:rsidRPr="008E5FD8" w:rsidRDefault="002336B7" w:rsidP="008E5FD8">
            <w:pPr>
              <w:rPr>
                <w:b/>
                <w:bCs/>
                <w:sz w:val="24"/>
                <w:szCs w:val="24"/>
              </w:rPr>
            </w:pPr>
            <w:r>
              <w:rPr>
                <w:b/>
                <w:bCs/>
                <w:sz w:val="24"/>
                <w:szCs w:val="24"/>
              </w:rPr>
              <w:t>PhD, Cyber Defense</w:t>
            </w:r>
          </w:p>
        </w:tc>
      </w:tr>
      <w:tr w:rsidR="008E5FD8" w:rsidRPr="008E5FD8" w14:paraId="2030696C" w14:textId="77777777" w:rsidTr="008A4958">
        <w:tc>
          <w:tcPr>
            <w:tcW w:w="3775" w:type="dxa"/>
          </w:tcPr>
          <w:p w14:paraId="5D2D930D" w14:textId="77777777" w:rsidR="008E5FD8" w:rsidRPr="008E5FD8" w:rsidRDefault="008E5FD8" w:rsidP="008E5FD8">
            <w:pPr>
              <w:rPr>
                <w:b/>
                <w:bCs/>
                <w:sz w:val="24"/>
                <w:szCs w:val="24"/>
              </w:rPr>
            </w:pPr>
            <w:r w:rsidRPr="008E5FD8">
              <w:rPr>
                <w:b/>
                <w:bCs/>
                <w:sz w:val="24"/>
                <w:szCs w:val="24"/>
              </w:rPr>
              <w:t>DATE OF REVIEW:</w:t>
            </w:r>
          </w:p>
        </w:tc>
        <w:sdt>
          <w:sdtPr>
            <w:rPr>
              <w:b/>
              <w:bCs/>
              <w:sz w:val="24"/>
              <w:szCs w:val="24"/>
            </w:rPr>
            <w:id w:val="-657536599"/>
            <w:placeholder>
              <w:docPart w:val="DefaultPlaceholder_1081868576"/>
            </w:placeholder>
            <w:date w:fullDate="2026-05-04T00:00:00Z">
              <w:dateFormat w:val="M/d/yyyy"/>
              <w:lid w:val="en-US"/>
              <w:storeMappedDataAs w:val="dateTime"/>
              <w:calendar w:val="gregorian"/>
            </w:date>
          </w:sdtPr>
          <w:sdtEndPr/>
          <w:sdtContent>
            <w:tc>
              <w:tcPr>
                <w:tcW w:w="5575" w:type="dxa"/>
              </w:tcPr>
              <w:p w14:paraId="386F482B" w14:textId="6CEF98D3" w:rsidR="008E5FD8" w:rsidRPr="008E5FD8" w:rsidRDefault="002336B7" w:rsidP="008E5FD8">
                <w:pPr>
                  <w:rPr>
                    <w:b/>
                    <w:bCs/>
                    <w:sz w:val="24"/>
                    <w:szCs w:val="24"/>
                  </w:rPr>
                </w:pPr>
                <w:r>
                  <w:rPr>
                    <w:b/>
                    <w:bCs/>
                    <w:sz w:val="24"/>
                    <w:szCs w:val="24"/>
                  </w:rPr>
                  <w:t>5/4/2026</w:t>
                </w:r>
              </w:p>
            </w:tc>
          </w:sdtContent>
        </w:sdt>
      </w:tr>
      <w:tr w:rsidR="008A4958" w:rsidRPr="008E5FD8" w14:paraId="49A3B1CF" w14:textId="77777777" w:rsidTr="001A0090">
        <w:tc>
          <w:tcPr>
            <w:tcW w:w="3775" w:type="dxa"/>
          </w:tcPr>
          <w:p w14:paraId="7C4918DE" w14:textId="77777777" w:rsidR="008A4958" w:rsidRPr="008A4958" w:rsidRDefault="008A4958" w:rsidP="008E5FD8">
            <w:pPr>
              <w:rPr>
                <w:b/>
                <w:bCs/>
                <w:sz w:val="24"/>
                <w:szCs w:val="24"/>
              </w:rPr>
            </w:pPr>
            <w:r w:rsidRPr="008A4958">
              <w:rPr>
                <w:b/>
                <w:bCs/>
                <w:sz w:val="24"/>
                <w:szCs w:val="24"/>
              </w:rPr>
              <w:t>TYPE OF REVIEW:</w:t>
            </w:r>
          </w:p>
        </w:tc>
        <w:sdt>
          <w:sdtPr>
            <w:rPr>
              <w:bCs/>
              <w:sz w:val="24"/>
              <w:szCs w:val="24"/>
            </w:rPr>
            <w:alias w:val="Type of Review"/>
            <w:tag w:val="Type of Review"/>
            <w:id w:val="-1810619941"/>
            <w:placeholder>
              <w:docPart w:val="DefaultPlaceholder_1081868575"/>
            </w:placeholder>
            <w:dropDownList>
              <w:listItem w:value="Choose an item."/>
              <w:listItem w:displayText="Specialized Program Accreditation Review" w:value="Specialized Program Accreditation Review"/>
              <w:listItem w:displayText="Institutional Program Review" w:value="Institutional Program Review"/>
              <w:listItem w:displayText="National Program Review" w:value="National Program Review"/>
              <w:listItem w:displayText="Other  (explain in section 1 below)" w:value="Other  (explain in section 1 below)"/>
            </w:dropDownList>
          </w:sdtPr>
          <w:sdtEndPr/>
          <w:sdtContent>
            <w:tc>
              <w:tcPr>
                <w:tcW w:w="5575" w:type="dxa"/>
              </w:tcPr>
              <w:p w14:paraId="1B4BE52D" w14:textId="6D895D2A" w:rsidR="008A4958" w:rsidRPr="008A4958" w:rsidRDefault="002336B7" w:rsidP="008E5FD8">
                <w:pPr>
                  <w:rPr>
                    <w:bCs/>
                    <w:sz w:val="24"/>
                    <w:szCs w:val="24"/>
                  </w:rPr>
                </w:pPr>
                <w:r>
                  <w:rPr>
                    <w:bCs/>
                    <w:sz w:val="24"/>
                    <w:szCs w:val="24"/>
                  </w:rPr>
                  <w:t>Institutional Program Review</w:t>
                </w:r>
              </w:p>
            </w:tc>
          </w:sdtContent>
        </w:sdt>
      </w:tr>
    </w:tbl>
    <w:p w14:paraId="27E93076" w14:textId="77777777" w:rsidR="008E5FD8" w:rsidRDefault="008E5FD8" w:rsidP="00656014">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pPr>
    </w:p>
    <w:p w14:paraId="37F4E5AD" w14:textId="77777777" w:rsidR="00FE585B" w:rsidRPr="00FE585B" w:rsidRDefault="00FE585B" w:rsidP="00D2387D">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b/>
          <w:spacing w:val="-2"/>
          <w:sz w:val="24"/>
        </w:rPr>
      </w:pPr>
      <w:r w:rsidRPr="00FE585B">
        <w:rPr>
          <w:b/>
          <w:spacing w:val="-2"/>
          <w:sz w:val="24"/>
        </w:rPr>
        <w:t>University Approval</w:t>
      </w:r>
    </w:p>
    <w:p w14:paraId="491BEA46" w14:textId="77777777" w:rsidR="00FE585B" w:rsidRPr="0003723F" w:rsidRDefault="00FE585B" w:rsidP="00FE585B">
      <w:pPr>
        <w:jc w:val="both"/>
        <w:rPr>
          <w:i/>
          <w:sz w:val="24"/>
          <w:szCs w:val="24"/>
        </w:rPr>
      </w:pPr>
      <w:r w:rsidRPr="0003723F">
        <w:rPr>
          <w:i/>
          <w:sz w:val="24"/>
          <w:szCs w:val="24"/>
        </w:rPr>
        <w:t xml:space="preserve">To the Board </w:t>
      </w:r>
      <w:r w:rsidR="003B56D3" w:rsidRPr="0003723F">
        <w:rPr>
          <w:i/>
          <w:sz w:val="24"/>
          <w:szCs w:val="24"/>
        </w:rPr>
        <w:t xml:space="preserve">of Regents </w:t>
      </w:r>
      <w:r w:rsidRPr="0003723F">
        <w:rPr>
          <w:i/>
          <w:sz w:val="24"/>
          <w:szCs w:val="24"/>
        </w:rPr>
        <w:t xml:space="preserve">and the Executive Director: I certify that I have read this </w:t>
      </w:r>
      <w:r w:rsidR="00767974">
        <w:rPr>
          <w:i/>
          <w:sz w:val="24"/>
          <w:szCs w:val="24"/>
        </w:rPr>
        <w:t>report</w:t>
      </w:r>
      <w:r w:rsidRPr="0003723F">
        <w:rPr>
          <w:i/>
          <w:sz w:val="24"/>
          <w:szCs w:val="24"/>
        </w:rPr>
        <w:t>, that I believe it to be accurate, and that it has been evaluated and approved as provided by university policy.</w:t>
      </w:r>
    </w:p>
    <w:p w14:paraId="4EF763C2" w14:textId="77777777" w:rsidR="00FE585B" w:rsidRDefault="00FE585B" w:rsidP="00D2387D">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5"/>
        <w:gridCol w:w="900"/>
        <w:gridCol w:w="2065"/>
      </w:tblGrid>
      <w:tr w:rsidR="00FE585B" w14:paraId="0044BAB2" w14:textId="77777777" w:rsidTr="00B71015">
        <w:tc>
          <w:tcPr>
            <w:tcW w:w="6385" w:type="dxa"/>
            <w:tcBorders>
              <w:bottom w:val="single" w:sz="4" w:space="0" w:color="auto"/>
            </w:tcBorders>
          </w:tcPr>
          <w:p w14:paraId="03BAEBA3" w14:textId="77777777" w:rsidR="00FE585B" w:rsidRDefault="00FE585B" w:rsidP="0003723F">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sz w:val="24"/>
              </w:rPr>
            </w:pPr>
          </w:p>
        </w:tc>
        <w:tc>
          <w:tcPr>
            <w:tcW w:w="900" w:type="dxa"/>
          </w:tcPr>
          <w:p w14:paraId="34EE7DBE" w14:textId="77777777" w:rsidR="00FE585B" w:rsidRDefault="00FE585B" w:rsidP="00D2387D">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sz w:val="24"/>
              </w:rPr>
            </w:pPr>
          </w:p>
        </w:tc>
        <w:sdt>
          <w:sdtPr>
            <w:rPr>
              <w:spacing w:val="-2"/>
              <w:sz w:val="24"/>
            </w:rPr>
            <w:id w:val="1582566936"/>
            <w:placeholder>
              <w:docPart w:val="DefaultPlaceholder_1081868576"/>
            </w:placeholder>
            <w:showingPlcHdr/>
            <w:date>
              <w:dateFormat w:val="M/d/yyyy"/>
              <w:lid w:val="en-US"/>
              <w:storeMappedDataAs w:val="dateTime"/>
              <w:calendar w:val="gregorian"/>
            </w:date>
          </w:sdtPr>
          <w:sdtEndPr/>
          <w:sdtContent>
            <w:tc>
              <w:tcPr>
                <w:tcW w:w="2065" w:type="dxa"/>
                <w:tcBorders>
                  <w:bottom w:val="single" w:sz="4" w:space="0" w:color="auto"/>
                </w:tcBorders>
                <w:vAlign w:val="bottom"/>
              </w:tcPr>
              <w:p w14:paraId="3C5ABE56" w14:textId="77777777" w:rsidR="00FE585B" w:rsidRDefault="00675112" w:rsidP="00B71015">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center"/>
                  <w:rPr>
                    <w:spacing w:val="-2"/>
                    <w:sz w:val="24"/>
                  </w:rPr>
                </w:pPr>
                <w:r w:rsidRPr="009023F8">
                  <w:rPr>
                    <w:rStyle w:val="PlaceholderText"/>
                    <w:color w:val="747474"/>
                  </w:rPr>
                  <w:t>Click here to enter a date.</w:t>
                </w:r>
              </w:p>
            </w:tc>
          </w:sdtContent>
        </w:sdt>
      </w:tr>
      <w:tr w:rsidR="00FE585B" w14:paraId="03DEB3B0" w14:textId="77777777" w:rsidTr="0003723F">
        <w:tc>
          <w:tcPr>
            <w:tcW w:w="6385" w:type="dxa"/>
            <w:tcBorders>
              <w:top w:val="single" w:sz="4" w:space="0" w:color="auto"/>
            </w:tcBorders>
          </w:tcPr>
          <w:p w14:paraId="67BADCC8" w14:textId="77777777" w:rsidR="00FE585B" w:rsidRDefault="003B56D3" w:rsidP="0003723F">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center"/>
              <w:rPr>
                <w:spacing w:val="-2"/>
                <w:sz w:val="24"/>
              </w:rPr>
            </w:pPr>
            <w:r>
              <w:rPr>
                <w:spacing w:val="-2"/>
                <w:sz w:val="24"/>
              </w:rPr>
              <w:t>President of the University</w:t>
            </w:r>
          </w:p>
        </w:tc>
        <w:tc>
          <w:tcPr>
            <w:tcW w:w="900" w:type="dxa"/>
          </w:tcPr>
          <w:p w14:paraId="06B4E59D" w14:textId="77777777" w:rsidR="00FE585B" w:rsidRDefault="00FE585B" w:rsidP="00D2387D">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sz w:val="24"/>
              </w:rPr>
            </w:pPr>
          </w:p>
        </w:tc>
        <w:tc>
          <w:tcPr>
            <w:tcW w:w="2065" w:type="dxa"/>
            <w:tcBorders>
              <w:top w:val="single" w:sz="4" w:space="0" w:color="auto"/>
            </w:tcBorders>
          </w:tcPr>
          <w:p w14:paraId="64D96AAF" w14:textId="77777777" w:rsidR="00FE585B" w:rsidRDefault="003B56D3" w:rsidP="0003723F">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center"/>
              <w:rPr>
                <w:spacing w:val="-2"/>
                <w:sz w:val="24"/>
              </w:rPr>
            </w:pPr>
            <w:r>
              <w:rPr>
                <w:spacing w:val="-2"/>
                <w:sz w:val="24"/>
              </w:rPr>
              <w:t>Date</w:t>
            </w:r>
          </w:p>
        </w:tc>
      </w:tr>
    </w:tbl>
    <w:p w14:paraId="11A020EF" w14:textId="77777777" w:rsidR="00767974" w:rsidRPr="004F72E5" w:rsidRDefault="00767974" w:rsidP="004F72E5">
      <w:pPr>
        <w:jc w:val="center"/>
        <w:rPr>
          <w:b/>
          <w:sz w:val="24"/>
          <w:szCs w:val="24"/>
        </w:rPr>
      </w:pPr>
    </w:p>
    <w:tbl>
      <w:tblPr>
        <w:tblStyle w:val="TableGrid"/>
        <w:tblW w:w="0" w:type="auto"/>
        <w:shd w:val="clear" w:color="auto" w:fill="000000" w:themeFill="text1"/>
        <w:tblLook w:val="04A0" w:firstRow="1" w:lastRow="0" w:firstColumn="1" w:lastColumn="0" w:noHBand="0" w:noVBand="1"/>
      </w:tblPr>
      <w:tblGrid>
        <w:gridCol w:w="9350"/>
      </w:tblGrid>
      <w:tr w:rsidR="004F72E5" w:rsidRPr="004F72E5" w14:paraId="210D8897" w14:textId="77777777" w:rsidTr="00DF7EBA">
        <w:trPr>
          <w:trHeight w:val="70"/>
        </w:trPr>
        <w:tc>
          <w:tcPr>
            <w:tcW w:w="9350" w:type="dxa"/>
            <w:shd w:val="clear" w:color="auto" w:fill="000000" w:themeFill="text1"/>
          </w:tcPr>
          <w:p w14:paraId="471C3AEE" w14:textId="77777777" w:rsidR="004F72E5" w:rsidRPr="00DF7EBA" w:rsidRDefault="004F72E5" w:rsidP="004F72E5">
            <w:pPr>
              <w:tabs>
                <w:tab w:val="center" w:pos="5400"/>
              </w:tabs>
              <w:suppressAutoHyphens/>
              <w:jc w:val="both"/>
              <w:rPr>
                <w:spacing w:val="-2"/>
                <w:sz w:val="10"/>
                <w:szCs w:val="10"/>
              </w:rPr>
            </w:pPr>
          </w:p>
        </w:tc>
      </w:tr>
    </w:tbl>
    <w:p w14:paraId="1F3DD150" w14:textId="77777777" w:rsidR="00767974" w:rsidRDefault="00767974" w:rsidP="00767974">
      <w:pPr>
        <w:tabs>
          <w:tab w:val="center" w:pos="5400"/>
        </w:tabs>
        <w:suppressAutoHyphens/>
        <w:jc w:val="both"/>
        <w:rPr>
          <w:spacing w:val="-2"/>
          <w:sz w:val="24"/>
        </w:rPr>
      </w:pPr>
    </w:p>
    <w:p w14:paraId="2193B657" w14:textId="77777777" w:rsidR="00EE09B8" w:rsidRPr="009023F8" w:rsidRDefault="00EE09B8" w:rsidP="009023F8">
      <w:pPr>
        <w:pStyle w:val="Heading1"/>
      </w:pPr>
      <w:r w:rsidRPr="009023F8">
        <w:t>Identify the program reviewers and any external accrediting body:</w:t>
      </w:r>
    </w:p>
    <w:p w14:paraId="3AC6FE00" w14:textId="631C0FD9" w:rsidR="00EE09B8" w:rsidRPr="00EE09B8" w:rsidRDefault="00415CB7" w:rsidP="00EE09B8">
      <w:pPr>
        <w:tabs>
          <w:tab w:val="center" w:pos="5400"/>
        </w:tabs>
        <w:suppressAutoHyphens/>
        <w:ind w:left="360"/>
        <w:contextualSpacing/>
        <w:jc w:val="both"/>
        <w:rPr>
          <w:spacing w:val="-2"/>
          <w:sz w:val="24"/>
        </w:rPr>
      </w:pPr>
      <w:r>
        <w:rPr>
          <w:spacing w:val="-2"/>
          <w:sz w:val="24"/>
        </w:rPr>
        <w:t xml:space="preserve">Dr. </w:t>
      </w:r>
      <w:r w:rsidRPr="00415CB7">
        <w:rPr>
          <w:spacing w:val="-2"/>
          <w:sz w:val="24"/>
        </w:rPr>
        <w:t>Simone Ludwig</w:t>
      </w:r>
      <w:r>
        <w:rPr>
          <w:spacing w:val="-2"/>
          <w:sz w:val="24"/>
        </w:rPr>
        <w:t xml:space="preserve">, </w:t>
      </w:r>
      <w:r w:rsidRPr="00415CB7">
        <w:rPr>
          <w:spacing w:val="-2"/>
          <w:sz w:val="24"/>
        </w:rPr>
        <w:t>Professor and Chair of the Department of Computer Science at North Dakota State University (NDSU)</w:t>
      </w:r>
    </w:p>
    <w:p w14:paraId="7F0B0A08" w14:textId="77777777" w:rsidR="00EE09B8" w:rsidRPr="00EE09B8" w:rsidRDefault="00EE09B8" w:rsidP="00EE09B8">
      <w:pPr>
        <w:tabs>
          <w:tab w:val="center" w:pos="5400"/>
        </w:tabs>
        <w:suppressAutoHyphens/>
        <w:ind w:left="360"/>
        <w:contextualSpacing/>
        <w:jc w:val="both"/>
        <w:rPr>
          <w:spacing w:val="-2"/>
          <w:sz w:val="24"/>
        </w:rPr>
      </w:pPr>
    </w:p>
    <w:p w14:paraId="658CD269" w14:textId="77777777" w:rsidR="00EE09B8" w:rsidRPr="009023F8" w:rsidRDefault="00EE09B8" w:rsidP="009023F8">
      <w:pPr>
        <w:pStyle w:val="Heading1"/>
      </w:pPr>
      <w:r w:rsidRPr="009023F8">
        <w:t xml:space="preserve">Items A &amp; B should address the following issues: mission centrality, program quality, cost, program productivity, </w:t>
      </w:r>
      <w:proofErr w:type="gramStart"/>
      <w:r w:rsidRPr="009023F8">
        <w:t>plans for the future</w:t>
      </w:r>
      <w:proofErr w:type="gramEnd"/>
      <w:r w:rsidRPr="009023F8">
        <w:t>, and assessment of progress.</w:t>
      </w:r>
    </w:p>
    <w:p w14:paraId="6670E993" w14:textId="77777777" w:rsidR="00EE09B8" w:rsidRPr="00EE09B8" w:rsidRDefault="00EE09B8" w:rsidP="00EE09B8">
      <w:pPr>
        <w:tabs>
          <w:tab w:val="center" w:pos="5400"/>
        </w:tabs>
        <w:suppressAutoHyphens/>
        <w:ind w:left="360"/>
        <w:jc w:val="both"/>
        <w:rPr>
          <w:spacing w:val="-2"/>
          <w:sz w:val="24"/>
        </w:rPr>
      </w:pPr>
    </w:p>
    <w:p w14:paraId="14BD87AB" w14:textId="77777777" w:rsidR="00EE09B8" w:rsidRPr="00EE09B8" w:rsidRDefault="00EE09B8" w:rsidP="00EE09B8">
      <w:pPr>
        <w:numPr>
          <w:ilvl w:val="0"/>
          <w:numId w:val="10"/>
        </w:numPr>
        <w:tabs>
          <w:tab w:val="center" w:pos="5400"/>
        </w:tabs>
        <w:suppressAutoHyphens/>
        <w:ind w:hanging="720"/>
        <w:contextualSpacing/>
        <w:jc w:val="both"/>
        <w:rPr>
          <w:b/>
          <w:spacing w:val="-2"/>
          <w:sz w:val="24"/>
        </w:rPr>
      </w:pPr>
      <w:r w:rsidRPr="00EE09B8">
        <w:rPr>
          <w:b/>
          <w:spacing w:val="-2"/>
          <w:sz w:val="24"/>
        </w:rPr>
        <w:t>Describe the strengths and weaknesses identified by the reviewers</w:t>
      </w:r>
    </w:p>
    <w:p w14:paraId="0F2C1CBB" w14:textId="77777777" w:rsidR="00E65848" w:rsidRPr="00E65848" w:rsidRDefault="00E65848" w:rsidP="00E65848">
      <w:pPr>
        <w:tabs>
          <w:tab w:val="center" w:pos="5400"/>
        </w:tabs>
        <w:suppressAutoHyphens/>
        <w:ind w:left="1080"/>
        <w:contextualSpacing/>
        <w:jc w:val="both"/>
        <w:rPr>
          <w:spacing w:val="-2"/>
          <w:sz w:val="24"/>
        </w:rPr>
      </w:pPr>
      <w:r w:rsidRPr="00E65848">
        <w:rPr>
          <w:spacing w:val="-2"/>
          <w:sz w:val="24"/>
        </w:rPr>
        <w:t>The reviewer's overall judgment was that the program is strong and well positioned, with a clear identity and demonstrable institutional backing. Several strengths were named repeatedly across the report:</w:t>
      </w:r>
    </w:p>
    <w:p w14:paraId="2A56F586" w14:textId="77777777" w:rsidR="00E65848" w:rsidRPr="00E65848" w:rsidRDefault="00E65848" w:rsidP="00E65848">
      <w:pPr>
        <w:tabs>
          <w:tab w:val="center" w:pos="5400"/>
        </w:tabs>
        <w:suppressAutoHyphens/>
        <w:ind w:left="1080"/>
        <w:contextualSpacing/>
        <w:jc w:val="both"/>
        <w:rPr>
          <w:spacing w:val="-2"/>
          <w:sz w:val="24"/>
        </w:rPr>
      </w:pPr>
      <w:r w:rsidRPr="00E65848">
        <w:rPr>
          <w:spacing w:val="-2"/>
          <w:sz w:val="24"/>
        </w:rPr>
        <w:t>Mission and workforce alignment. The program's goals were judged appropriate for doctoral education in cybersecurity, well matched to the university's mission, and consistent with national expectations for preparing graduates for research, leadership, and advanced practice. The reviewer also noted the program's awareness of current field trends, including interdisciplinary approaches that integrate technical, managerial, and policy perspectives.</w:t>
      </w:r>
    </w:p>
    <w:p w14:paraId="6515DA03" w14:textId="11845F99" w:rsidR="00E65848" w:rsidRPr="00E65848" w:rsidRDefault="00E65848" w:rsidP="00E65848">
      <w:pPr>
        <w:tabs>
          <w:tab w:val="center" w:pos="5400"/>
        </w:tabs>
        <w:suppressAutoHyphens/>
        <w:ind w:left="1080"/>
        <w:contextualSpacing/>
        <w:jc w:val="both"/>
        <w:rPr>
          <w:spacing w:val="-2"/>
          <w:sz w:val="24"/>
        </w:rPr>
      </w:pPr>
      <w:r w:rsidRPr="00E65848">
        <w:rPr>
          <w:spacing w:val="-2"/>
          <w:sz w:val="24"/>
        </w:rPr>
        <w:lastRenderedPageBreak/>
        <w:t>Curriculum design and currency. The curriculum was described as well structured, with coursework, research methodology, and a substantial dissertation component. Specialization tracks were identified as a positive feature that lets students align study with their interests and backgrounds. The reviewer highlighted that courses are updated almost every year</w:t>
      </w:r>
      <w:r w:rsidR="008B0EF9">
        <w:rPr>
          <w:spacing w:val="-2"/>
          <w:sz w:val="24"/>
        </w:rPr>
        <w:t>,</w:t>
      </w:r>
      <w:r w:rsidRPr="00E65848">
        <w:rPr>
          <w:spacing w:val="-2"/>
          <w:sz w:val="24"/>
        </w:rPr>
        <w:t xml:space="preserve"> an important strength in a fast-moving field.</w:t>
      </w:r>
    </w:p>
    <w:p w14:paraId="1259981C" w14:textId="77777777" w:rsidR="00E65848" w:rsidRPr="00E65848" w:rsidRDefault="00E65848" w:rsidP="00E65848">
      <w:pPr>
        <w:tabs>
          <w:tab w:val="center" w:pos="5400"/>
        </w:tabs>
        <w:suppressAutoHyphens/>
        <w:ind w:left="1080"/>
        <w:contextualSpacing/>
        <w:jc w:val="both"/>
        <w:rPr>
          <w:spacing w:val="-2"/>
          <w:sz w:val="24"/>
        </w:rPr>
      </w:pPr>
      <w:r w:rsidRPr="00E65848">
        <w:rPr>
          <w:spacing w:val="-2"/>
          <w:sz w:val="24"/>
        </w:rPr>
        <w:t>Research and technology infrastructure. Access to advanced research facilities and specialized cybersecurity laboratories was called a major strength, as was the alignment between the program and the university's broader technology focus. The primarily online delivery model, paired with required in-person residencies, was viewed as providing flexibility without sacrificing engagement.</w:t>
      </w:r>
    </w:p>
    <w:p w14:paraId="122D16AF" w14:textId="77777777" w:rsidR="00E65848" w:rsidRPr="00E65848" w:rsidRDefault="00E65848" w:rsidP="00E65848">
      <w:pPr>
        <w:tabs>
          <w:tab w:val="center" w:pos="5400"/>
        </w:tabs>
        <w:suppressAutoHyphens/>
        <w:ind w:left="1080"/>
        <w:contextualSpacing/>
        <w:jc w:val="both"/>
        <w:rPr>
          <w:spacing w:val="-2"/>
          <w:sz w:val="24"/>
        </w:rPr>
      </w:pPr>
      <w:r w:rsidRPr="00E65848">
        <w:rPr>
          <w:spacing w:val="-2"/>
          <w:sz w:val="24"/>
        </w:rPr>
        <w:t xml:space="preserve">Student experience. Feedback from current students was described as especially strong. Students praised faculty quality, academic rigor, the unique nature of the program, DSU's reputation in cybersecurity, affordability, and the overall value of their education. They specifically cited excellent </w:t>
      </w:r>
      <w:proofErr w:type="gramStart"/>
      <w:r w:rsidRPr="00E65848">
        <w:rPr>
          <w:spacing w:val="-2"/>
          <w:sz w:val="24"/>
        </w:rPr>
        <w:t>advising</w:t>
      </w:r>
      <w:proofErr w:type="gramEnd"/>
      <w:r w:rsidRPr="00E65848">
        <w:rPr>
          <w:spacing w:val="-2"/>
          <w:sz w:val="24"/>
        </w:rPr>
        <w:t xml:space="preserve"> from professional advisors and described the residency as highly beneficial, with meaningful interaction and strong faculty feedback.</w:t>
      </w:r>
    </w:p>
    <w:p w14:paraId="66CBE700" w14:textId="77777777" w:rsidR="00E65848" w:rsidRPr="00E65848" w:rsidRDefault="00E65848" w:rsidP="00E65848">
      <w:pPr>
        <w:tabs>
          <w:tab w:val="center" w:pos="5400"/>
        </w:tabs>
        <w:suppressAutoHyphens/>
        <w:ind w:left="1080"/>
        <w:contextualSpacing/>
        <w:jc w:val="both"/>
        <w:rPr>
          <w:spacing w:val="-2"/>
          <w:sz w:val="24"/>
        </w:rPr>
      </w:pPr>
      <w:r w:rsidRPr="00E65848">
        <w:rPr>
          <w:spacing w:val="-2"/>
          <w:sz w:val="24"/>
        </w:rPr>
        <w:t>Student support and admissions. The two-tier advising model, combining professional and faculty advisors, was recognized as addressing both administrative and academic needs. Strong applicant demand and selective admissions were seen as supporting program quality.</w:t>
      </w:r>
    </w:p>
    <w:p w14:paraId="3769EA61" w14:textId="77777777" w:rsidR="00E65848" w:rsidRPr="00E65848" w:rsidRDefault="00E65848" w:rsidP="00E65848">
      <w:pPr>
        <w:tabs>
          <w:tab w:val="center" w:pos="5400"/>
        </w:tabs>
        <w:suppressAutoHyphens/>
        <w:ind w:left="1080"/>
        <w:contextualSpacing/>
        <w:jc w:val="both"/>
        <w:rPr>
          <w:spacing w:val="-2"/>
          <w:sz w:val="24"/>
        </w:rPr>
      </w:pPr>
      <w:r w:rsidRPr="00E65848">
        <w:rPr>
          <w:spacing w:val="-2"/>
          <w:sz w:val="24"/>
        </w:rPr>
        <w:t xml:space="preserve">Workload management and </w:t>
      </w:r>
      <w:proofErr w:type="gramStart"/>
      <w:r w:rsidRPr="00E65848">
        <w:rPr>
          <w:spacing w:val="-2"/>
          <w:sz w:val="24"/>
        </w:rPr>
        <w:t>program</w:t>
      </w:r>
      <w:proofErr w:type="gramEnd"/>
      <w:r w:rsidRPr="00E65848">
        <w:rPr>
          <w:spacing w:val="-2"/>
          <w:sz w:val="24"/>
        </w:rPr>
        <w:t xml:space="preserve"> milestones. The department's assignment and monitoring of faculty workload was named a notable strength and a proactive approach to maintaining quality. Comprehensive examination outcomes and retention rates </w:t>
      </w:r>
      <w:proofErr w:type="gramStart"/>
      <w:r w:rsidRPr="00E65848">
        <w:rPr>
          <w:spacing w:val="-2"/>
          <w:sz w:val="24"/>
        </w:rPr>
        <w:t>indicated</w:t>
      </w:r>
      <w:proofErr w:type="gramEnd"/>
      <w:r w:rsidRPr="00E65848">
        <w:rPr>
          <w:spacing w:val="-2"/>
          <w:sz w:val="24"/>
        </w:rPr>
        <w:t xml:space="preserve"> that students are generally well prepared.</w:t>
      </w:r>
    </w:p>
    <w:p w14:paraId="460A67BD" w14:textId="75515CFB" w:rsidR="00EE09B8" w:rsidRPr="00EE09B8" w:rsidRDefault="00E65848" w:rsidP="00E65848">
      <w:pPr>
        <w:tabs>
          <w:tab w:val="center" w:pos="5400"/>
        </w:tabs>
        <w:suppressAutoHyphens/>
        <w:ind w:left="1080"/>
        <w:contextualSpacing/>
        <w:jc w:val="both"/>
        <w:rPr>
          <w:spacing w:val="-2"/>
          <w:sz w:val="24"/>
        </w:rPr>
      </w:pPr>
      <w:r w:rsidRPr="00E65848">
        <w:rPr>
          <w:spacing w:val="-2"/>
          <w:sz w:val="24"/>
        </w:rPr>
        <w:t>Internal coherence. Leadership, faculty, and students described the program's goals, strengths, and challenges consistently. The review notes that this shows a sense of a shared understanding of program direction.</w:t>
      </w:r>
    </w:p>
    <w:p w14:paraId="183A957B" w14:textId="77777777" w:rsidR="00EE09B8" w:rsidRPr="00EE09B8" w:rsidRDefault="00EE09B8" w:rsidP="00EE09B8">
      <w:pPr>
        <w:numPr>
          <w:ilvl w:val="0"/>
          <w:numId w:val="10"/>
        </w:numPr>
        <w:tabs>
          <w:tab w:val="center" w:pos="5400"/>
        </w:tabs>
        <w:suppressAutoHyphens/>
        <w:ind w:hanging="720"/>
        <w:contextualSpacing/>
        <w:jc w:val="both"/>
        <w:rPr>
          <w:b/>
          <w:spacing w:val="-2"/>
          <w:sz w:val="24"/>
        </w:rPr>
      </w:pPr>
      <w:r w:rsidRPr="00EE09B8">
        <w:rPr>
          <w:b/>
          <w:spacing w:val="-2"/>
          <w:sz w:val="24"/>
        </w:rPr>
        <w:t>Briefly summarize the review recommendations</w:t>
      </w:r>
    </w:p>
    <w:p w14:paraId="25E37D9D" w14:textId="77777777" w:rsidR="00E65848" w:rsidRPr="00E65848" w:rsidRDefault="00E65848" w:rsidP="00E65848">
      <w:pPr>
        <w:tabs>
          <w:tab w:val="center" w:pos="5400"/>
        </w:tabs>
        <w:suppressAutoHyphens/>
        <w:ind w:left="1080"/>
        <w:contextualSpacing/>
        <w:jc w:val="both"/>
        <w:rPr>
          <w:spacing w:val="-2"/>
          <w:sz w:val="24"/>
        </w:rPr>
      </w:pPr>
      <w:r w:rsidRPr="00E65848">
        <w:rPr>
          <w:spacing w:val="-2"/>
          <w:sz w:val="24"/>
        </w:rPr>
        <w:t>The concerns raised were framed as typical of a program at this stage of maturity rather than as deficiencies:</w:t>
      </w:r>
    </w:p>
    <w:p w14:paraId="187B504E" w14:textId="77777777" w:rsidR="00542A29" w:rsidRPr="00542A29" w:rsidRDefault="00542A29" w:rsidP="00542A29">
      <w:pPr>
        <w:tabs>
          <w:tab w:val="center" w:pos="5400"/>
        </w:tabs>
        <w:suppressAutoHyphens/>
        <w:ind w:left="1080"/>
        <w:contextualSpacing/>
        <w:jc w:val="both"/>
        <w:rPr>
          <w:spacing w:val="-2"/>
          <w:sz w:val="24"/>
        </w:rPr>
      </w:pPr>
      <w:r w:rsidRPr="00542A29">
        <w:rPr>
          <w:spacing w:val="-2"/>
          <w:sz w:val="24"/>
        </w:rPr>
        <w:t>Research culture and productivity. The reviewer identified the program's unique research culture as a frequent observation from faculty. The reviewer noted that faculty/student collaborative publication patterns reflect the nature of remote, typically full-time employed, students as opposed to a traditional residential program.</w:t>
      </w:r>
    </w:p>
    <w:p w14:paraId="4DF10894" w14:textId="77777777" w:rsidR="00E65848" w:rsidRPr="00E65848" w:rsidRDefault="00E65848" w:rsidP="00E65848">
      <w:pPr>
        <w:tabs>
          <w:tab w:val="center" w:pos="5400"/>
        </w:tabs>
        <w:suppressAutoHyphens/>
        <w:ind w:left="1080"/>
        <w:contextualSpacing/>
        <w:jc w:val="both"/>
        <w:rPr>
          <w:spacing w:val="-2"/>
          <w:sz w:val="24"/>
        </w:rPr>
      </w:pPr>
      <w:r w:rsidRPr="00E65848">
        <w:rPr>
          <w:spacing w:val="-2"/>
          <w:sz w:val="24"/>
        </w:rPr>
        <w:t>Early research engagement. Students were seen as beginning research activity too late; more structured early research involvement would improve preparation for dissertation work.</w:t>
      </w:r>
    </w:p>
    <w:p w14:paraId="32E3064F" w14:textId="77777777" w:rsidR="00E65848" w:rsidRPr="00E65848" w:rsidRDefault="00E65848" w:rsidP="00E65848">
      <w:pPr>
        <w:tabs>
          <w:tab w:val="center" w:pos="5400"/>
        </w:tabs>
        <w:suppressAutoHyphens/>
        <w:ind w:left="1080"/>
        <w:contextualSpacing/>
        <w:jc w:val="both"/>
        <w:rPr>
          <w:spacing w:val="-2"/>
          <w:sz w:val="24"/>
        </w:rPr>
      </w:pPr>
      <w:r w:rsidRPr="00E65848">
        <w:rPr>
          <w:spacing w:val="-2"/>
          <w:sz w:val="24"/>
        </w:rPr>
        <w:t>Faculty capacity. Although workload is currently well managed, the volume of dissertation supervision commitments is significant, and sustaining capacity as enrollment grows was flagged as the key area to monitor.</w:t>
      </w:r>
    </w:p>
    <w:p w14:paraId="4A75D7CB" w14:textId="77777777" w:rsidR="00E65848" w:rsidRPr="00E65848" w:rsidRDefault="00E65848" w:rsidP="00E65848">
      <w:pPr>
        <w:tabs>
          <w:tab w:val="center" w:pos="5400"/>
        </w:tabs>
        <w:suppressAutoHyphens/>
        <w:ind w:left="1080"/>
        <w:contextualSpacing/>
        <w:jc w:val="both"/>
        <w:rPr>
          <w:spacing w:val="-2"/>
          <w:sz w:val="24"/>
        </w:rPr>
      </w:pPr>
      <w:r w:rsidRPr="00E65848">
        <w:rPr>
          <w:spacing w:val="-2"/>
          <w:sz w:val="24"/>
        </w:rPr>
        <w:t>Assessment breadth. Existing assessment practices were judged appropriate but narrow. Greater emphasis on learning outcomes, research productivity, and graduate placement was recommended, and this area was described as still developing.</w:t>
      </w:r>
    </w:p>
    <w:p w14:paraId="25E47172" w14:textId="77777777" w:rsidR="00E65848" w:rsidRPr="00E65848" w:rsidRDefault="00E65848" w:rsidP="00E65848">
      <w:pPr>
        <w:tabs>
          <w:tab w:val="center" w:pos="5400"/>
        </w:tabs>
        <w:suppressAutoHyphens/>
        <w:ind w:left="1080"/>
        <w:contextualSpacing/>
        <w:jc w:val="both"/>
        <w:rPr>
          <w:spacing w:val="-2"/>
          <w:sz w:val="24"/>
        </w:rPr>
      </w:pPr>
      <w:r w:rsidRPr="00E65848">
        <w:rPr>
          <w:spacing w:val="-2"/>
          <w:sz w:val="24"/>
        </w:rPr>
        <w:t>Emerging long-term outcomes. Research impact and graduate placement data remain limited, and outcome tracking needs to be expanded.</w:t>
      </w:r>
    </w:p>
    <w:p w14:paraId="1A853EAB" w14:textId="47E0EF11" w:rsidR="00EE09B8" w:rsidRPr="00EE09B8" w:rsidRDefault="00E65848" w:rsidP="00E65848">
      <w:pPr>
        <w:tabs>
          <w:tab w:val="center" w:pos="5400"/>
        </w:tabs>
        <w:suppressAutoHyphens/>
        <w:ind w:left="1080"/>
        <w:contextualSpacing/>
        <w:jc w:val="both"/>
        <w:rPr>
          <w:spacing w:val="-2"/>
          <w:sz w:val="24"/>
        </w:rPr>
      </w:pPr>
      <w:r w:rsidRPr="00E65848">
        <w:rPr>
          <w:spacing w:val="-2"/>
          <w:sz w:val="24"/>
        </w:rPr>
        <w:t>Sustained investment and benchmarking. Continued investment in research support and faculty development, along with ongoing strategic planning and benchmarking against peer institutions, was identified as necessary for future development.</w:t>
      </w:r>
    </w:p>
    <w:p w14:paraId="04C1D554" w14:textId="77777777" w:rsidR="00EE09B8" w:rsidRPr="00EE09B8" w:rsidRDefault="00EE09B8" w:rsidP="00EE09B8">
      <w:pPr>
        <w:numPr>
          <w:ilvl w:val="0"/>
          <w:numId w:val="10"/>
        </w:numPr>
        <w:tabs>
          <w:tab w:val="center" w:pos="5400"/>
        </w:tabs>
        <w:suppressAutoHyphens/>
        <w:ind w:hanging="720"/>
        <w:contextualSpacing/>
        <w:jc w:val="both"/>
        <w:rPr>
          <w:spacing w:val="-2"/>
          <w:sz w:val="24"/>
        </w:rPr>
      </w:pPr>
      <w:r w:rsidRPr="00EE09B8">
        <w:rPr>
          <w:b/>
          <w:spacing w:val="-2"/>
          <w:sz w:val="24"/>
        </w:rPr>
        <w:lastRenderedPageBreak/>
        <w:t xml:space="preserve">Indicate the present and continuous actions to be taken by the college or department to address the issues raised by the review. What outcomes are anticipated </w:t>
      </w:r>
      <w:proofErr w:type="gramStart"/>
      <w:r w:rsidRPr="00EE09B8">
        <w:rPr>
          <w:b/>
          <w:spacing w:val="-2"/>
          <w:sz w:val="24"/>
        </w:rPr>
        <w:t>as a result of</w:t>
      </w:r>
      <w:proofErr w:type="gramEnd"/>
      <w:r w:rsidRPr="00EE09B8">
        <w:rPr>
          <w:b/>
          <w:spacing w:val="-2"/>
          <w:sz w:val="24"/>
        </w:rPr>
        <w:t xml:space="preserve"> these actions?</w:t>
      </w:r>
    </w:p>
    <w:p w14:paraId="3709C013" w14:textId="77777777" w:rsidR="00187B13" w:rsidRPr="00187B13" w:rsidRDefault="00187B13" w:rsidP="00187B13">
      <w:pPr>
        <w:tabs>
          <w:tab w:val="center" w:pos="5400"/>
        </w:tabs>
        <w:suppressAutoHyphens/>
        <w:ind w:left="1080"/>
        <w:jc w:val="both"/>
        <w:rPr>
          <w:spacing w:val="-2"/>
          <w:sz w:val="24"/>
        </w:rPr>
      </w:pPr>
      <w:r w:rsidRPr="00187B13">
        <w:rPr>
          <w:spacing w:val="-2"/>
          <w:sz w:val="24"/>
        </w:rPr>
        <w:t>Research Core Redesign and Early Research Engagement</w:t>
      </w:r>
    </w:p>
    <w:p w14:paraId="0C1A670E" w14:textId="77777777" w:rsidR="00187B13" w:rsidRPr="00187B13" w:rsidRDefault="00187B13" w:rsidP="00187B13">
      <w:pPr>
        <w:tabs>
          <w:tab w:val="center" w:pos="5400"/>
        </w:tabs>
        <w:suppressAutoHyphens/>
        <w:ind w:left="1080"/>
        <w:jc w:val="both"/>
        <w:rPr>
          <w:spacing w:val="-2"/>
          <w:sz w:val="24"/>
        </w:rPr>
      </w:pPr>
      <w:r w:rsidRPr="00187B13">
        <w:rPr>
          <w:spacing w:val="-2"/>
          <w:sz w:val="24"/>
        </w:rPr>
        <w:t xml:space="preserve">Present actions. A study is currently underway within the college to streamline research cores across all Ph.D. programs. The evaluation </w:t>
      </w:r>
      <w:proofErr w:type="gramStart"/>
      <w:r w:rsidRPr="00187B13">
        <w:rPr>
          <w:spacing w:val="-2"/>
          <w:sz w:val="24"/>
        </w:rPr>
        <w:t>is examining</w:t>
      </w:r>
      <w:proofErr w:type="gramEnd"/>
      <w:r w:rsidRPr="00187B13">
        <w:rPr>
          <w:spacing w:val="-2"/>
          <w:sz w:val="24"/>
        </w:rPr>
        <w:t xml:space="preserve"> how research coursework and milestones are sequenced, with the goal of creating more flexible entry and exit points for students conducting research. This work responds directly to the reviewer's recommendation that students begin substantive research activity earlier in the program.</w:t>
      </w:r>
    </w:p>
    <w:p w14:paraId="6BF048DE" w14:textId="77777777" w:rsidR="00187B13" w:rsidRPr="00187B13" w:rsidRDefault="00187B13" w:rsidP="00187B13">
      <w:pPr>
        <w:tabs>
          <w:tab w:val="center" w:pos="5400"/>
        </w:tabs>
        <w:suppressAutoHyphens/>
        <w:ind w:left="1080"/>
        <w:jc w:val="both"/>
        <w:rPr>
          <w:spacing w:val="-2"/>
          <w:sz w:val="24"/>
        </w:rPr>
      </w:pPr>
      <w:r w:rsidRPr="00187B13">
        <w:rPr>
          <w:spacing w:val="-2"/>
          <w:sz w:val="24"/>
        </w:rPr>
        <w:t>Continuing actions. Findings from the study will inform revisions to the research core sequence, to be brought forward through the college curriculum process. The department will align Cyber Defense program milestones with the revised structure once recommendations are finalized.</w:t>
      </w:r>
    </w:p>
    <w:p w14:paraId="7C28631B" w14:textId="77777777" w:rsidR="00187B13" w:rsidRPr="00187B13" w:rsidRDefault="00187B13" w:rsidP="00187B13">
      <w:pPr>
        <w:tabs>
          <w:tab w:val="center" w:pos="5400"/>
        </w:tabs>
        <w:suppressAutoHyphens/>
        <w:ind w:left="1080"/>
        <w:jc w:val="both"/>
        <w:rPr>
          <w:spacing w:val="-2"/>
          <w:sz w:val="24"/>
        </w:rPr>
      </w:pPr>
      <w:r w:rsidRPr="00187B13">
        <w:rPr>
          <w:spacing w:val="-2"/>
          <w:sz w:val="24"/>
        </w:rPr>
        <w:t>Anticipated outcomes. Students will be able to enter research activity at the point that fits their background and preparation rather than at a single fixed stage, allowing those who arrive research-ready to begin sooner. Flexible exit points are expected to reduce unnecessary sequencing delays between coursework and dissertation work. Over time, the department anticipates earlier formation of student research agendas and stronger preparation entering the dissertation phase. Shared research cores across programs are also expected to improve efficiency in delivery and open opportunities for interdisciplinary student collaboration.</w:t>
      </w:r>
    </w:p>
    <w:p w14:paraId="346F09C1" w14:textId="77777777" w:rsidR="00187B13" w:rsidRPr="00187B13" w:rsidRDefault="00187B13" w:rsidP="00187B13">
      <w:pPr>
        <w:tabs>
          <w:tab w:val="center" w:pos="5400"/>
        </w:tabs>
        <w:suppressAutoHyphens/>
        <w:ind w:left="1080"/>
        <w:jc w:val="both"/>
        <w:rPr>
          <w:spacing w:val="-2"/>
          <w:sz w:val="24"/>
        </w:rPr>
      </w:pPr>
    </w:p>
    <w:p w14:paraId="22D61033" w14:textId="77777777" w:rsidR="00187B13" w:rsidRPr="00187B13" w:rsidRDefault="00187B13" w:rsidP="00187B13">
      <w:pPr>
        <w:tabs>
          <w:tab w:val="center" w:pos="5400"/>
        </w:tabs>
        <w:suppressAutoHyphens/>
        <w:ind w:left="1080"/>
        <w:jc w:val="both"/>
        <w:rPr>
          <w:spacing w:val="-2"/>
          <w:sz w:val="24"/>
        </w:rPr>
      </w:pPr>
      <w:r w:rsidRPr="00187B13">
        <w:rPr>
          <w:spacing w:val="-2"/>
          <w:sz w:val="24"/>
        </w:rPr>
        <w:t>Faculty Capacity for Research Supervision</w:t>
      </w:r>
    </w:p>
    <w:p w14:paraId="09383B43" w14:textId="77777777" w:rsidR="00187B13" w:rsidRPr="00187B13" w:rsidRDefault="00187B13" w:rsidP="00187B13">
      <w:pPr>
        <w:tabs>
          <w:tab w:val="center" w:pos="5400"/>
        </w:tabs>
        <w:suppressAutoHyphens/>
        <w:ind w:left="1080"/>
        <w:jc w:val="both"/>
        <w:rPr>
          <w:spacing w:val="-2"/>
          <w:sz w:val="24"/>
        </w:rPr>
      </w:pPr>
      <w:r w:rsidRPr="00187B13">
        <w:rPr>
          <w:spacing w:val="-2"/>
          <w:sz w:val="24"/>
        </w:rPr>
        <w:t>Present actions. The Department Chair continues to assign and monitor workload with specific attention to dissertation supervision commitments, a practice the reviewer identified as a proactive strength. Growth across all graduate areas of the department has been substantial and is documented in current enrollment reporting.</w:t>
      </w:r>
    </w:p>
    <w:p w14:paraId="4D463ECC" w14:textId="77777777" w:rsidR="00187B13" w:rsidRPr="00187B13" w:rsidRDefault="00187B13" w:rsidP="00187B13">
      <w:pPr>
        <w:tabs>
          <w:tab w:val="center" w:pos="5400"/>
        </w:tabs>
        <w:suppressAutoHyphens/>
        <w:ind w:left="1080"/>
        <w:jc w:val="both"/>
        <w:rPr>
          <w:spacing w:val="-2"/>
          <w:sz w:val="24"/>
        </w:rPr>
      </w:pPr>
      <w:r w:rsidRPr="00187B13">
        <w:rPr>
          <w:spacing w:val="-2"/>
          <w:sz w:val="24"/>
        </w:rPr>
        <w:t xml:space="preserve">Continuing actions. Given this growth, additional faculty lines are expected, which will expand the pool available for dissertation supervision. The department will continue to review admissions targets against available supervisory capacity prior to each </w:t>
      </w:r>
      <w:proofErr w:type="gramStart"/>
      <w:r w:rsidRPr="00187B13">
        <w:rPr>
          <w:spacing w:val="-2"/>
          <w:sz w:val="24"/>
        </w:rPr>
        <w:t>admissions cycle, and</w:t>
      </w:r>
      <w:proofErr w:type="gramEnd"/>
      <w:r w:rsidRPr="00187B13">
        <w:rPr>
          <w:spacing w:val="-2"/>
          <w:sz w:val="24"/>
        </w:rPr>
        <w:t xml:space="preserve"> will expand the number of dissertation-eligible faculty through new hires and, where appropriate, credentialing of existing faculty.</w:t>
      </w:r>
    </w:p>
    <w:p w14:paraId="1AE40090" w14:textId="77777777" w:rsidR="00187B13" w:rsidRPr="00187B13" w:rsidRDefault="00187B13" w:rsidP="00187B13">
      <w:pPr>
        <w:tabs>
          <w:tab w:val="center" w:pos="5400"/>
        </w:tabs>
        <w:suppressAutoHyphens/>
        <w:ind w:left="1080"/>
        <w:jc w:val="both"/>
        <w:rPr>
          <w:spacing w:val="-2"/>
          <w:sz w:val="24"/>
        </w:rPr>
      </w:pPr>
      <w:r w:rsidRPr="00187B13">
        <w:rPr>
          <w:spacing w:val="-2"/>
          <w:sz w:val="24"/>
        </w:rPr>
        <w:t xml:space="preserve">Anticipated outcomes. Supervision load per faculty member is expected to stabilize or decrease even as enrollment grows, addressing the reviewer's primary capacity concern. Additional lines are also anticipated to increase the breadth of research specializations available to students, improving advisor-student matching. Sustained retention and time-to-degree are expected to be maintained </w:t>
      </w:r>
      <w:proofErr w:type="gramStart"/>
      <w:r w:rsidRPr="00187B13">
        <w:rPr>
          <w:spacing w:val="-2"/>
          <w:sz w:val="24"/>
        </w:rPr>
        <w:t>through</w:t>
      </w:r>
      <w:proofErr w:type="gramEnd"/>
      <w:r w:rsidRPr="00187B13">
        <w:rPr>
          <w:spacing w:val="-2"/>
          <w:sz w:val="24"/>
        </w:rPr>
        <w:t xml:space="preserve"> the growth period.</w:t>
      </w:r>
    </w:p>
    <w:p w14:paraId="37F64FBB" w14:textId="77777777" w:rsidR="00187B13" w:rsidRPr="00187B13" w:rsidRDefault="00187B13" w:rsidP="00187B13">
      <w:pPr>
        <w:tabs>
          <w:tab w:val="center" w:pos="5400"/>
        </w:tabs>
        <w:suppressAutoHyphens/>
        <w:ind w:left="1080"/>
        <w:jc w:val="both"/>
        <w:rPr>
          <w:spacing w:val="-2"/>
          <w:sz w:val="24"/>
        </w:rPr>
      </w:pPr>
      <w:r w:rsidRPr="00187B13">
        <w:rPr>
          <w:spacing w:val="-2"/>
          <w:sz w:val="24"/>
        </w:rPr>
        <w:t xml:space="preserve"> </w:t>
      </w:r>
    </w:p>
    <w:p w14:paraId="7F5D9458" w14:textId="77777777" w:rsidR="00187B13" w:rsidRPr="00187B13" w:rsidRDefault="00187B13" w:rsidP="00187B13">
      <w:pPr>
        <w:tabs>
          <w:tab w:val="center" w:pos="5400"/>
        </w:tabs>
        <w:suppressAutoHyphens/>
        <w:ind w:left="1080"/>
        <w:jc w:val="both"/>
        <w:rPr>
          <w:spacing w:val="-2"/>
          <w:sz w:val="24"/>
        </w:rPr>
      </w:pPr>
      <w:r w:rsidRPr="00187B13">
        <w:rPr>
          <w:spacing w:val="-2"/>
          <w:sz w:val="24"/>
        </w:rPr>
        <w:t>Program Assessment</w:t>
      </w:r>
    </w:p>
    <w:p w14:paraId="4410E4E3" w14:textId="77777777" w:rsidR="00187B13" w:rsidRPr="00187B13" w:rsidRDefault="00187B13" w:rsidP="00187B13">
      <w:pPr>
        <w:tabs>
          <w:tab w:val="center" w:pos="5400"/>
        </w:tabs>
        <w:suppressAutoHyphens/>
        <w:ind w:left="1080"/>
        <w:jc w:val="both"/>
        <w:rPr>
          <w:spacing w:val="-2"/>
          <w:sz w:val="24"/>
        </w:rPr>
      </w:pPr>
      <w:r w:rsidRPr="00187B13">
        <w:rPr>
          <w:spacing w:val="-2"/>
          <w:sz w:val="24"/>
        </w:rPr>
        <w:t>Present actions. The department has worked with the university assessment team to formulate a revised program assessment plan. The plan introduces midpoint performance checks during the program and more extensive assessment of student preparation for engaging in dissertation and Ph.D.-level research. This directly addresses the reviewer's finding that assessment practices, while appropriate, relied heavily on comprehensive examinations and end-stage dissertation evaluation.</w:t>
      </w:r>
    </w:p>
    <w:p w14:paraId="5729A81D" w14:textId="77777777" w:rsidR="00187B13" w:rsidRPr="00187B13" w:rsidRDefault="00187B13" w:rsidP="00187B13">
      <w:pPr>
        <w:tabs>
          <w:tab w:val="center" w:pos="5400"/>
        </w:tabs>
        <w:suppressAutoHyphens/>
        <w:ind w:left="1080"/>
        <w:jc w:val="both"/>
        <w:rPr>
          <w:spacing w:val="-2"/>
          <w:sz w:val="24"/>
        </w:rPr>
      </w:pPr>
      <w:r w:rsidRPr="00187B13">
        <w:rPr>
          <w:spacing w:val="-2"/>
          <w:sz w:val="24"/>
        </w:rPr>
        <w:t>Continuing actions. The revised plan was tentatively implemented in the Spring of 2026 with some data already available from past years. Assessment findings will be used to inform curricular revision on a defined cycle.</w:t>
      </w:r>
    </w:p>
    <w:p w14:paraId="74233D98" w14:textId="77777777" w:rsidR="00187B13" w:rsidRPr="00187B13" w:rsidRDefault="00187B13" w:rsidP="00187B13">
      <w:pPr>
        <w:tabs>
          <w:tab w:val="center" w:pos="5400"/>
        </w:tabs>
        <w:suppressAutoHyphens/>
        <w:ind w:left="1080"/>
        <w:jc w:val="both"/>
        <w:rPr>
          <w:spacing w:val="-2"/>
          <w:sz w:val="24"/>
        </w:rPr>
      </w:pPr>
      <w:r w:rsidRPr="00187B13">
        <w:rPr>
          <w:spacing w:val="-2"/>
          <w:sz w:val="24"/>
        </w:rPr>
        <w:lastRenderedPageBreak/>
        <w:t>Anticipated outcomes. Midpoint checks are expected to identify students needing additional research preparation before they reach the dissertation stage, when intervention is most costly. The department anticipates earlier detection of gaps in research readiness, more targeted advising, and an evidence base for curricular decisions that currently rests on informal faculty judgment. Over time, this should support both retention and dissertation quality.</w:t>
      </w:r>
    </w:p>
    <w:p w14:paraId="06FEE0FD" w14:textId="77777777" w:rsidR="00187B13" w:rsidRPr="00187B13" w:rsidRDefault="00187B13" w:rsidP="00187B13">
      <w:pPr>
        <w:tabs>
          <w:tab w:val="center" w:pos="5400"/>
        </w:tabs>
        <w:suppressAutoHyphens/>
        <w:ind w:left="1080"/>
        <w:jc w:val="both"/>
        <w:rPr>
          <w:spacing w:val="-2"/>
          <w:sz w:val="24"/>
        </w:rPr>
      </w:pPr>
      <w:r w:rsidRPr="00187B13">
        <w:rPr>
          <w:spacing w:val="-2"/>
          <w:sz w:val="24"/>
        </w:rPr>
        <w:t xml:space="preserve"> </w:t>
      </w:r>
    </w:p>
    <w:p w14:paraId="7B0A0B9E" w14:textId="77777777" w:rsidR="00187B13" w:rsidRPr="00187B13" w:rsidRDefault="00187B13" w:rsidP="00187B13">
      <w:pPr>
        <w:tabs>
          <w:tab w:val="center" w:pos="5400"/>
        </w:tabs>
        <w:suppressAutoHyphens/>
        <w:ind w:left="1080"/>
        <w:jc w:val="both"/>
        <w:rPr>
          <w:spacing w:val="-2"/>
          <w:sz w:val="24"/>
        </w:rPr>
      </w:pPr>
      <w:r w:rsidRPr="00187B13">
        <w:rPr>
          <w:spacing w:val="-2"/>
          <w:sz w:val="24"/>
        </w:rPr>
        <w:t>Faculty Professional Development</w:t>
      </w:r>
    </w:p>
    <w:p w14:paraId="4B6CB810" w14:textId="77777777" w:rsidR="00187B13" w:rsidRPr="00187B13" w:rsidRDefault="00187B13" w:rsidP="00187B13">
      <w:pPr>
        <w:tabs>
          <w:tab w:val="center" w:pos="5400"/>
        </w:tabs>
        <w:suppressAutoHyphens/>
        <w:ind w:left="1080"/>
        <w:jc w:val="both"/>
        <w:rPr>
          <w:spacing w:val="-2"/>
          <w:sz w:val="24"/>
        </w:rPr>
      </w:pPr>
      <w:r w:rsidRPr="00187B13">
        <w:rPr>
          <w:spacing w:val="-2"/>
          <w:sz w:val="24"/>
        </w:rPr>
        <w:t>Present actions. Professional development support is available through the college’s professional development fund. The university continues to invest in computing infrastructure that the reviewer identified as a major program strength.</w:t>
      </w:r>
    </w:p>
    <w:p w14:paraId="24DE2DD5" w14:textId="77777777" w:rsidR="00187B13" w:rsidRPr="00187B13" w:rsidRDefault="00187B13" w:rsidP="00187B13">
      <w:pPr>
        <w:tabs>
          <w:tab w:val="center" w:pos="5400"/>
        </w:tabs>
        <w:suppressAutoHyphens/>
        <w:ind w:left="1080"/>
        <w:jc w:val="both"/>
        <w:rPr>
          <w:spacing w:val="-2"/>
          <w:sz w:val="24"/>
        </w:rPr>
      </w:pPr>
      <w:r w:rsidRPr="00187B13">
        <w:rPr>
          <w:spacing w:val="-2"/>
          <w:sz w:val="24"/>
        </w:rPr>
        <w:t xml:space="preserve">Continuing actions. Current financial constraints may limit expansion of faculty professional development funding beyond present levels. </w:t>
      </w:r>
    </w:p>
    <w:p w14:paraId="1B21BBA1" w14:textId="7A910D0E" w:rsidR="00EE09B8" w:rsidRPr="00EE09B8" w:rsidRDefault="00187B13" w:rsidP="00187B13">
      <w:pPr>
        <w:tabs>
          <w:tab w:val="center" w:pos="5400"/>
        </w:tabs>
        <w:suppressAutoHyphens/>
        <w:ind w:left="1080"/>
        <w:jc w:val="both"/>
        <w:rPr>
          <w:spacing w:val="-2"/>
          <w:sz w:val="24"/>
        </w:rPr>
      </w:pPr>
      <w:r w:rsidRPr="00187B13">
        <w:rPr>
          <w:spacing w:val="-2"/>
          <w:sz w:val="24"/>
        </w:rPr>
        <w:t xml:space="preserve">Anticipated outcomes. Maintenance of current professional development activity despite budget limitations, with available resources concentrated where they most support the research goals identified in the review. The department notes that a sustained inability to expand this support would constrain the pace of growth in research </w:t>
      </w:r>
      <w:proofErr w:type="gramStart"/>
      <w:r w:rsidRPr="00187B13">
        <w:rPr>
          <w:spacing w:val="-2"/>
          <w:sz w:val="24"/>
        </w:rPr>
        <w:t>productivity, and</w:t>
      </w:r>
      <w:proofErr w:type="gramEnd"/>
      <w:r w:rsidRPr="00187B13">
        <w:rPr>
          <w:spacing w:val="-2"/>
          <w:sz w:val="24"/>
        </w:rPr>
        <w:t xml:space="preserve"> will monitor this as a risk in annual planning.</w:t>
      </w:r>
    </w:p>
    <w:p w14:paraId="29132808" w14:textId="7EDA4921" w:rsidR="00767974" w:rsidRDefault="009023F8" w:rsidP="00EE09B8">
      <w:pPr>
        <w:pStyle w:val="Heading1"/>
      </w:pPr>
      <w:r>
        <w:t>I</w:t>
      </w:r>
      <w:r w:rsidR="00EE09B8" w:rsidRPr="009023F8">
        <w:t>dentify the undergraduate cross-curricular skill requirements as part of programmatic student learning outcomes and identify assessment methods for cross-curricular skill requirements as outlined in Board Policy 2</w:t>
      </w:r>
      <w:r w:rsidR="00963594" w:rsidRPr="009023F8">
        <w:t>.3.9</w:t>
      </w:r>
      <w:r w:rsidR="00EE09B8" w:rsidRPr="009023F8">
        <w:t>.</w:t>
      </w:r>
    </w:p>
    <w:p w14:paraId="1B0736B6" w14:textId="72CE36F1" w:rsidR="00E65848" w:rsidRPr="00E65848" w:rsidRDefault="00E65848" w:rsidP="00E65848">
      <w:pPr>
        <w:tabs>
          <w:tab w:val="center" w:pos="5400"/>
        </w:tabs>
        <w:suppressAutoHyphens/>
        <w:ind w:left="1080"/>
        <w:contextualSpacing/>
        <w:jc w:val="both"/>
        <w:rPr>
          <w:spacing w:val="-2"/>
          <w:sz w:val="24"/>
        </w:rPr>
      </w:pPr>
      <w:r>
        <w:rPr>
          <w:spacing w:val="-2"/>
          <w:sz w:val="24"/>
        </w:rPr>
        <w:t>These are not applicable for a PhD program</w:t>
      </w:r>
      <w:r w:rsidRPr="00E65848">
        <w:rPr>
          <w:spacing w:val="-2"/>
          <w:sz w:val="24"/>
        </w:rPr>
        <w:t>.</w:t>
      </w:r>
    </w:p>
    <w:p w14:paraId="08CCCC28" w14:textId="77777777" w:rsidR="00E65848" w:rsidRPr="00E65848" w:rsidRDefault="00E65848" w:rsidP="00E65848"/>
    <w:sectPr w:rsidR="00E65848" w:rsidRPr="00E65848" w:rsidSect="00DF7EBA">
      <w:footerReference w:type="default" r:id="rId12"/>
      <w:pgSz w:w="12240" w:h="15840" w:code="1"/>
      <w:pgMar w:top="1008" w:right="1440" w:bottom="1008" w:left="1440" w:header="720"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00322" w14:textId="77777777" w:rsidR="004C6464" w:rsidRDefault="004C6464" w:rsidP="00193C86">
      <w:r>
        <w:separator/>
      </w:r>
    </w:p>
  </w:endnote>
  <w:endnote w:type="continuationSeparator" w:id="0">
    <w:p w14:paraId="47523079" w14:textId="77777777" w:rsidR="004C6464" w:rsidRDefault="004C6464" w:rsidP="00193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Times">
    <w:panose1 w:val="02020603050405020304"/>
    <w:charset w:val="00"/>
    <w:family w:val="auto"/>
    <w:pitch w:val="variable"/>
    <w:sig w:usb0="E00002FF" w:usb1="5000205A"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959879"/>
      <w:docPartObj>
        <w:docPartGallery w:val="Page Numbers (Bottom of Page)"/>
        <w:docPartUnique/>
      </w:docPartObj>
    </w:sdtPr>
    <w:sdtEndPr/>
    <w:sdtContent>
      <w:sdt>
        <w:sdtPr>
          <w:id w:val="1728636285"/>
          <w:docPartObj>
            <w:docPartGallery w:val="Page Numbers (Top of Page)"/>
            <w:docPartUnique/>
          </w:docPartObj>
        </w:sdtPr>
        <w:sdtEndPr/>
        <w:sdtContent>
          <w:p w14:paraId="0C129BDF" w14:textId="24FB5CF2" w:rsidR="009023F8" w:rsidRDefault="009023F8" w:rsidP="009023F8">
            <w:pPr>
              <w:pStyle w:val="Header"/>
              <w:jc w:val="center"/>
            </w:pPr>
            <w:r>
              <w:t>2.3.4.A (</w:t>
            </w:r>
            <w:proofErr w:type="gramStart"/>
            <w:r>
              <w:t>3)(</w:t>
            </w:r>
            <w:proofErr w:type="gramEnd"/>
            <w:r>
              <w:t>Form) – Institutional (Comprehensive) Program Review Report to the Board of Regents (Last Revised 08/2026, Accessibility Check 08/2026)</w:t>
            </w:r>
          </w:p>
          <w:p w14:paraId="40F27462" w14:textId="77777777" w:rsidR="009023F8" w:rsidRDefault="009023F8" w:rsidP="009023F8">
            <w:pPr>
              <w:pStyle w:val="Footer"/>
              <w:jc w:val="center"/>
            </w:pPr>
            <w:r w:rsidRPr="0028427B">
              <w:t xml:space="preserve">Page </w:t>
            </w:r>
            <w:r w:rsidRPr="0028427B">
              <w:fldChar w:fldCharType="begin"/>
            </w:r>
            <w:r w:rsidRPr="0028427B">
              <w:instrText xml:space="preserve"> PAGE </w:instrText>
            </w:r>
            <w:r w:rsidRPr="0028427B">
              <w:fldChar w:fldCharType="separate"/>
            </w:r>
            <w:r>
              <w:t>1</w:t>
            </w:r>
            <w:r w:rsidRPr="0028427B">
              <w:fldChar w:fldCharType="end"/>
            </w:r>
            <w:r w:rsidRPr="0028427B">
              <w:t xml:space="preserve"> of </w:t>
            </w:r>
            <w:fldSimple w:instr=" NUMPAGES  ">
              <w:r>
                <w:t>2</w:t>
              </w:r>
            </w:fldSimple>
          </w:p>
        </w:sdtContent>
      </w:sdt>
    </w:sdtContent>
  </w:sdt>
  <w:p w14:paraId="08E0BA3D" w14:textId="77777777" w:rsidR="00EE09B8" w:rsidRPr="009023F8" w:rsidRDefault="00EE09B8" w:rsidP="00902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173E2" w14:textId="77777777" w:rsidR="004C6464" w:rsidRDefault="004C6464" w:rsidP="00193C86">
      <w:r>
        <w:separator/>
      </w:r>
    </w:p>
  </w:footnote>
  <w:footnote w:type="continuationSeparator" w:id="0">
    <w:p w14:paraId="3F9C868D" w14:textId="77777777" w:rsidR="004C6464" w:rsidRDefault="004C6464" w:rsidP="00193C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F46805"/>
    <w:multiLevelType w:val="hybridMultilevel"/>
    <w:tmpl w:val="C156B3DA"/>
    <w:lvl w:ilvl="0" w:tplc="561CC5C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D792B56"/>
    <w:multiLevelType w:val="hybridMultilevel"/>
    <w:tmpl w:val="D16E1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B118A4"/>
    <w:multiLevelType w:val="hybridMultilevel"/>
    <w:tmpl w:val="C6764692"/>
    <w:lvl w:ilvl="0" w:tplc="A866CB94">
      <w:start w:val="1"/>
      <w:numFmt w:val="upperLetter"/>
      <w:lvlText w:val="2(%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FD689B"/>
    <w:multiLevelType w:val="multilevel"/>
    <w:tmpl w:val="49C6BA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3F88015C"/>
    <w:multiLevelType w:val="hybridMultilevel"/>
    <w:tmpl w:val="D2E64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0C0E0E"/>
    <w:multiLevelType w:val="hybridMultilevel"/>
    <w:tmpl w:val="E12A95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2E649F"/>
    <w:multiLevelType w:val="hybridMultilevel"/>
    <w:tmpl w:val="DFD444EC"/>
    <w:lvl w:ilvl="0" w:tplc="40F08D58">
      <w:start w:val="1"/>
      <w:numFmt w:val="upperLetter"/>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55052B"/>
    <w:multiLevelType w:val="hybridMultilevel"/>
    <w:tmpl w:val="0DF23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9F0EC1"/>
    <w:multiLevelType w:val="hybridMultilevel"/>
    <w:tmpl w:val="D5CEE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6A698A"/>
    <w:multiLevelType w:val="hybridMultilevel"/>
    <w:tmpl w:val="678CEEE4"/>
    <w:lvl w:ilvl="0" w:tplc="643E2A70">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2045288">
    <w:abstractNumId w:val="3"/>
  </w:num>
  <w:num w:numId="2" w16cid:durableId="44642800">
    <w:abstractNumId w:val="0"/>
  </w:num>
  <w:num w:numId="3" w16cid:durableId="1136414903">
    <w:abstractNumId w:val="8"/>
  </w:num>
  <w:num w:numId="4" w16cid:durableId="1686321265">
    <w:abstractNumId w:val="1"/>
  </w:num>
  <w:num w:numId="5" w16cid:durableId="40061511">
    <w:abstractNumId w:val="4"/>
  </w:num>
  <w:num w:numId="6" w16cid:durableId="301547507">
    <w:abstractNumId w:val="7"/>
  </w:num>
  <w:num w:numId="7" w16cid:durableId="863861608">
    <w:abstractNumId w:val="5"/>
  </w:num>
  <w:num w:numId="8" w16cid:durableId="135951162">
    <w:abstractNumId w:val="9"/>
  </w:num>
  <w:num w:numId="9" w16cid:durableId="1572958127">
    <w:abstractNumId w:val="6"/>
  </w:num>
  <w:num w:numId="10" w16cid:durableId="1444495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4EE"/>
    <w:rsid w:val="00004362"/>
    <w:rsid w:val="00006BCE"/>
    <w:rsid w:val="0001074A"/>
    <w:rsid w:val="00015290"/>
    <w:rsid w:val="0003723F"/>
    <w:rsid w:val="0006018B"/>
    <w:rsid w:val="00074FAB"/>
    <w:rsid w:val="000A3D02"/>
    <w:rsid w:val="000A4909"/>
    <w:rsid w:val="000B1751"/>
    <w:rsid w:val="000B6EC4"/>
    <w:rsid w:val="000C1E3D"/>
    <w:rsid w:val="000C7E66"/>
    <w:rsid w:val="000E2D48"/>
    <w:rsid w:val="000F4F07"/>
    <w:rsid w:val="000F7054"/>
    <w:rsid w:val="001317A9"/>
    <w:rsid w:val="00142F19"/>
    <w:rsid w:val="00143038"/>
    <w:rsid w:val="00155A55"/>
    <w:rsid w:val="001666CA"/>
    <w:rsid w:val="0018503F"/>
    <w:rsid w:val="00187B13"/>
    <w:rsid w:val="00187FB9"/>
    <w:rsid w:val="00193C86"/>
    <w:rsid w:val="00194A20"/>
    <w:rsid w:val="00195F72"/>
    <w:rsid w:val="001A0090"/>
    <w:rsid w:val="001B0006"/>
    <w:rsid w:val="001B70FE"/>
    <w:rsid w:val="001D1169"/>
    <w:rsid w:val="001D6447"/>
    <w:rsid w:val="001E1400"/>
    <w:rsid w:val="001F4FF4"/>
    <w:rsid w:val="002012F1"/>
    <w:rsid w:val="00212127"/>
    <w:rsid w:val="00217036"/>
    <w:rsid w:val="00231663"/>
    <w:rsid w:val="002336B7"/>
    <w:rsid w:val="00247E66"/>
    <w:rsid w:val="00260CDE"/>
    <w:rsid w:val="00265C64"/>
    <w:rsid w:val="00285247"/>
    <w:rsid w:val="002A5350"/>
    <w:rsid w:val="002B4589"/>
    <w:rsid w:val="002C6235"/>
    <w:rsid w:val="002D4652"/>
    <w:rsid w:val="002E67ED"/>
    <w:rsid w:val="00311BB3"/>
    <w:rsid w:val="0032349F"/>
    <w:rsid w:val="0032416C"/>
    <w:rsid w:val="00334D02"/>
    <w:rsid w:val="00337997"/>
    <w:rsid w:val="00364B43"/>
    <w:rsid w:val="00377961"/>
    <w:rsid w:val="00384C6A"/>
    <w:rsid w:val="0038763F"/>
    <w:rsid w:val="003964D0"/>
    <w:rsid w:val="003B1075"/>
    <w:rsid w:val="003B1618"/>
    <w:rsid w:val="003B56D3"/>
    <w:rsid w:val="003E1595"/>
    <w:rsid w:val="003E69F8"/>
    <w:rsid w:val="003F5BB0"/>
    <w:rsid w:val="004067C3"/>
    <w:rsid w:val="00414146"/>
    <w:rsid w:val="00415CB7"/>
    <w:rsid w:val="00434733"/>
    <w:rsid w:val="004408F2"/>
    <w:rsid w:val="004735F7"/>
    <w:rsid w:val="00476AEC"/>
    <w:rsid w:val="00482868"/>
    <w:rsid w:val="0048543A"/>
    <w:rsid w:val="004916C0"/>
    <w:rsid w:val="004A4CF5"/>
    <w:rsid w:val="004B04E4"/>
    <w:rsid w:val="004B7303"/>
    <w:rsid w:val="004C4A61"/>
    <w:rsid w:val="004C6464"/>
    <w:rsid w:val="004D522C"/>
    <w:rsid w:val="004D5B9D"/>
    <w:rsid w:val="004E2E84"/>
    <w:rsid w:val="004F26FC"/>
    <w:rsid w:val="004F6C71"/>
    <w:rsid w:val="004F72E5"/>
    <w:rsid w:val="005005D8"/>
    <w:rsid w:val="00505ADD"/>
    <w:rsid w:val="00517491"/>
    <w:rsid w:val="00527759"/>
    <w:rsid w:val="005379CF"/>
    <w:rsid w:val="0054080A"/>
    <w:rsid w:val="00542A29"/>
    <w:rsid w:val="005441CE"/>
    <w:rsid w:val="00555023"/>
    <w:rsid w:val="005646F3"/>
    <w:rsid w:val="00576F43"/>
    <w:rsid w:val="00597ACA"/>
    <w:rsid w:val="005B675F"/>
    <w:rsid w:val="005D3A16"/>
    <w:rsid w:val="005E37FC"/>
    <w:rsid w:val="005F056A"/>
    <w:rsid w:val="005F0B88"/>
    <w:rsid w:val="00600D89"/>
    <w:rsid w:val="00614BD8"/>
    <w:rsid w:val="006356E2"/>
    <w:rsid w:val="00656014"/>
    <w:rsid w:val="00663027"/>
    <w:rsid w:val="00665291"/>
    <w:rsid w:val="0066628B"/>
    <w:rsid w:val="00671ED7"/>
    <w:rsid w:val="00675112"/>
    <w:rsid w:val="00681937"/>
    <w:rsid w:val="006877F2"/>
    <w:rsid w:val="00690332"/>
    <w:rsid w:val="006A0361"/>
    <w:rsid w:val="006B2979"/>
    <w:rsid w:val="006B77E8"/>
    <w:rsid w:val="006D4E72"/>
    <w:rsid w:val="006D69E7"/>
    <w:rsid w:val="006D708F"/>
    <w:rsid w:val="006F624A"/>
    <w:rsid w:val="00700DE1"/>
    <w:rsid w:val="0072651A"/>
    <w:rsid w:val="00727DC0"/>
    <w:rsid w:val="00730886"/>
    <w:rsid w:val="00767974"/>
    <w:rsid w:val="00777375"/>
    <w:rsid w:val="00780450"/>
    <w:rsid w:val="007829DE"/>
    <w:rsid w:val="00790E4D"/>
    <w:rsid w:val="00795246"/>
    <w:rsid w:val="007A0FB1"/>
    <w:rsid w:val="007A152B"/>
    <w:rsid w:val="007A4C65"/>
    <w:rsid w:val="007C12A4"/>
    <w:rsid w:val="007C6767"/>
    <w:rsid w:val="007C7DC8"/>
    <w:rsid w:val="007E6E7D"/>
    <w:rsid w:val="007F147B"/>
    <w:rsid w:val="00802589"/>
    <w:rsid w:val="008074EE"/>
    <w:rsid w:val="00842B1F"/>
    <w:rsid w:val="0084510C"/>
    <w:rsid w:val="008468F0"/>
    <w:rsid w:val="008520C2"/>
    <w:rsid w:val="00854C5D"/>
    <w:rsid w:val="008561FB"/>
    <w:rsid w:val="008628A5"/>
    <w:rsid w:val="00862A1B"/>
    <w:rsid w:val="00872312"/>
    <w:rsid w:val="00873F63"/>
    <w:rsid w:val="00874B3A"/>
    <w:rsid w:val="00874DBC"/>
    <w:rsid w:val="00876A06"/>
    <w:rsid w:val="00886CE4"/>
    <w:rsid w:val="008900E1"/>
    <w:rsid w:val="00891820"/>
    <w:rsid w:val="008A2109"/>
    <w:rsid w:val="008A4958"/>
    <w:rsid w:val="008B0EF9"/>
    <w:rsid w:val="008B2198"/>
    <w:rsid w:val="008B32BA"/>
    <w:rsid w:val="008C046D"/>
    <w:rsid w:val="008D5DEE"/>
    <w:rsid w:val="008E00F9"/>
    <w:rsid w:val="008E2E7B"/>
    <w:rsid w:val="008E5FD8"/>
    <w:rsid w:val="008F005B"/>
    <w:rsid w:val="008F4AE0"/>
    <w:rsid w:val="0090012F"/>
    <w:rsid w:val="009023F8"/>
    <w:rsid w:val="009066F1"/>
    <w:rsid w:val="0090787E"/>
    <w:rsid w:val="009102CF"/>
    <w:rsid w:val="009333FA"/>
    <w:rsid w:val="00960589"/>
    <w:rsid w:val="00963594"/>
    <w:rsid w:val="00964D4D"/>
    <w:rsid w:val="0097259D"/>
    <w:rsid w:val="00982E18"/>
    <w:rsid w:val="009A016B"/>
    <w:rsid w:val="009B1A9C"/>
    <w:rsid w:val="009B7F05"/>
    <w:rsid w:val="009C3CA8"/>
    <w:rsid w:val="009D05E2"/>
    <w:rsid w:val="009E4D86"/>
    <w:rsid w:val="00A01510"/>
    <w:rsid w:val="00A0679A"/>
    <w:rsid w:val="00A071F4"/>
    <w:rsid w:val="00A1689A"/>
    <w:rsid w:val="00A3328E"/>
    <w:rsid w:val="00A34D50"/>
    <w:rsid w:val="00A34F4D"/>
    <w:rsid w:val="00A3769E"/>
    <w:rsid w:val="00A4711D"/>
    <w:rsid w:val="00A51CE1"/>
    <w:rsid w:val="00A63AF2"/>
    <w:rsid w:val="00A839E0"/>
    <w:rsid w:val="00A83B0B"/>
    <w:rsid w:val="00A958C3"/>
    <w:rsid w:val="00AB2829"/>
    <w:rsid w:val="00AB29D7"/>
    <w:rsid w:val="00AC30B9"/>
    <w:rsid w:val="00AE11AB"/>
    <w:rsid w:val="00AF69A7"/>
    <w:rsid w:val="00B27661"/>
    <w:rsid w:val="00B27906"/>
    <w:rsid w:val="00B5594A"/>
    <w:rsid w:val="00B607D6"/>
    <w:rsid w:val="00B71015"/>
    <w:rsid w:val="00B80092"/>
    <w:rsid w:val="00B86622"/>
    <w:rsid w:val="00B943F4"/>
    <w:rsid w:val="00B94ED9"/>
    <w:rsid w:val="00B96457"/>
    <w:rsid w:val="00B9714A"/>
    <w:rsid w:val="00B9759F"/>
    <w:rsid w:val="00BA41F9"/>
    <w:rsid w:val="00BB0F8B"/>
    <w:rsid w:val="00BD3C3B"/>
    <w:rsid w:val="00BD4589"/>
    <w:rsid w:val="00BF1B19"/>
    <w:rsid w:val="00C12FFD"/>
    <w:rsid w:val="00C2086C"/>
    <w:rsid w:val="00C342BB"/>
    <w:rsid w:val="00C8239B"/>
    <w:rsid w:val="00C961FD"/>
    <w:rsid w:val="00C97AD3"/>
    <w:rsid w:val="00C97D34"/>
    <w:rsid w:val="00CA49B2"/>
    <w:rsid w:val="00CB57A3"/>
    <w:rsid w:val="00CC6D2F"/>
    <w:rsid w:val="00CD5571"/>
    <w:rsid w:val="00CE621D"/>
    <w:rsid w:val="00CF10B4"/>
    <w:rsid w:val="00CF5444"/>
    <w:rsid w:val="00D1629F"/>
    <w:rsid w:val="00D2387D"/>
    <w:rsid w:val="00D3098B"/>
    <w:rsid w:val="00D368BD"/>
    <w:rsid w:val="00D45CE1"/>
    <w:rsid w:val="00D470F9"/>
    <w:rsid w:val="00D47F51"/>
    <w:rsid w:val="00D5286E"/>
    <w:rsid w:val="00D6759D"/>
    <w:rsid w:val="00D85CB4"/>
    <w:rsid w:val="00D86EA5"/>
    <w:rsid w:val="00DC05BB"/>
    <w:rsid w:val="00DF7EBA"/>
    <w:rsid w:val="00E00D8E"/>
    <w:rsid w:val="00E04A96"/>
    <w:rsid w:val="00E17296"/>
    <w:rsid w:val="00E51918"/>
    <w:rsid w:val="00E56D75"/>
    <w:rsid w:val="00E57A43"/>
    <w:rsid w:val="00E65038"/>
    <w:rsid w:val="00E65848"/>
    <w:rsid w:val="00E80AE8"/>
    <w:rsid w:val="00E93E9F"/>
    <w:rsid w:val="00E96AAF"/>
    <w:rsid w:val="00EA044B"/>
    <w:rsid w:val="00EA66E9"/>
    <w:rsid w:val="00ED5455"/>
    <w:rsid w:val="00EE09B8"/>
    <w:rsid w:val="00EF6E4E"/>
    <w:rsid w:val="00F01C5B"/>
    <w:rsid w:val="00F1325D"/>
    <w:rsid w:val="00F31754"/>
    <w:rsid w:val="00F31D23"/>
    <w:rsid w:val="00F37BFE"/>
    <w:rsid w:val="00F421DA"/>
    <w:rsid w:val="00F43017"/>
    <w:rsid w:val="00FC41D3"/>
    <w:rsid w:val="00FC5F66"/>
    <w:rsid w:val="00FD068B"/>
    <w:rsid w:val="00FE3EAA"/>
    <w:rsid w:val="00FE5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C8FCF6"/>
  <w15:docId w15:val="{07F82ABB-2593-466B-A57E-871624860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044B"/>
  </w:style>
  <w:style w:type="paragraph" w:styleId="Heading1">
    <w:name w:val="heading 1"/>
    <w:basedOn w:val="Normal"/>
    <w:next w:val="Normal"/>
    <w:qFormat/>
    <w:rsid w:val="009023F8"/>
    <w:pPr>
      <w:numPr>
        <w:numId w:val="8"/>
      </w:numPr>
      <w:tabs>
        <w:tab w:val="center" w:pos="5400"/>
      </w:tabs>
      <w:suppressAutoHyphens/>
      <w:ind w:left="360"/>
      <w:contextualSpacing/>
      <w:jc w:val="both"/>
      <w:outlineLvl w:val="0"/>
    </w:pPr>
    <w:rPr>
      <w:b/>
      <w:spacing w:val="-2"/>
      <w:sz w:val="24"/>
    </w:rPr>
  </w:style>
  <w:style w:type="paragraph" w:styleId="Heading2">
    <w:name w:val="heading 2"/>
    <w:basedOn w:val="Normal"/>
    <w:next w:val="Normal"/>
    <w:qFormat/>
    <w:rsid w:val="00006BCE"/>
    <w:pPr>
      <w:keepNext/>
      <w:tabs>
        <w:tab w:val="center" w:pos="5400"/>
      </w:tabs>
      <w:suppressAutoHyphens/>
      <w:outlineLvl w:val="1"/>
    </w:pPr>
    <w:rPr>
      <w:rFonts w:ascii="CG Times" w:hAnsi="CG Times"/>
      <w:b/>
      <w:spacing w:val="-2"/>
      <w:sz w:val="24"/>
    </w:rPr>
  </w:style>
  <w:style w:type="paragraph" w:styleId="Heading3">
    <w:name w:val="heading 3"/>
    <w:basedOn w:val="Normal"/>
    <w:next w:val="Normal"/>
    <w:qFormat/>
    <w:rsid w:val="00006BCE"/>
    <w:pPr>
      <w:keepNext/>
      <w:tabs>
        <w:tab w:val="center" w:pos="5400"/>
      </w:tabs>
      <w:suppressAutoHyphens/>
      <w:jc w:val="right"/>
      <w:outlineLvl w:val="2"/>
    </w:pPr>
    <w:rPr>
      <w:rFonts w:ascii="CG Times" w:hAnsi="CG Times"/>
      <w:b/>
      <w:spacing w:val="-2"/>
      <w:sz w:val="24"/>
    </w:rPr>
  </w:style>
  <w:style w:type="paragraph" w:styleId="Heading4">
    <w:name w:val="heading 4"/>
    <w:basedOn w:val="Normal"/>
    <w:next w:val="Normal"/>
    <w:qFormat/>
    <w:rsid w:val="00006BCE"/>
    <w:pPr>
      <w:keepNext/>
      <w:outlineLvl w:val="3"/>
    </w:pPr>
    <w:rPr>
      <w:rFonts w:ascii="Times" w:hAnsi="Times"/>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006BCE"/>
    <w:pPr>
      <w:framePr w:w="7920" w:h="1980" w:hRule="exact" w:hSpace="180" w:wrap="auto" w:hAnchor="page" w:xAlign="center" w:yAlign="bottom"/>
      <w:ind w:left="2880"/>
    </w:pPr>
    <w:rPr>
      <w:rFonts w:ascii="Book Antiqua" w:hAnsi="Book Antiqua"/>
      <w:sz w:val="24"/>
    </w:rPr>
  </w:style>
  <w:style w:type="paragraph" w:styleId="Title">
    <w:name w:val="Title"/>
    <w:basedOn w:val="Normal"/>
    <w:qFormat/>
    <w:rsid w:val="00006BCE"/>
    <w:pPr>
      <w:jc w:val="center"/>
    </w:pPr>
    <w:rPr>
      <w:rFonts w:ascii="Times" w:hAnsi="Times"/>
      <w:b/>
      <w:bCs/>
      <w:sz w:val="24"/>
    </w:rPr>
  </w:style>
  <w:style w:type="paragraph" w:styleId="Header">
    <w:name w:val="header"/>
    <w:basedOn w:val="Normal"/>
    <w:link w:val="HeaderChar"/>
    <w:uiPriority w:val="99"/>
    <w:rsid w:val="00006BCE"/>
    <w:pPr>
      <w:tabs>
        <w:tab w:val="center" w:pos="4320"/>
        <w:tab w:val="right" w:pos="8640"/>
      </w:tabs>
    </w:pPr>
  </w:style>
  <w:style w:type="paragraph" w:styleId="Footer">
    <w:name w:val="footer"/>
    <w:basedOn w:val="Normal"/>
    <w:link w:val="FooterChar"/>
    <w:uiPriority w:val="99"/>
    <w:rsid w:val="00006BCE"/>
    <w:pPr>
      <w:tabs>
        <w:tab w:val="center" w:pos="4320"/>
        <w:tab w:val="right" w:pos="8640"/>
      </w:tabs>
    </w:pPr>
  </w:style>
  <w:style w:type="table" w:styleId="TableGrid">
    <w:name w:val="Table Grid"/>
    <w:basedOn w:val="TableNormal"/>
    <w:rsid w:val="00807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4711D"/>
    <w:rPr>
      <w:rFonts w:ascii="Tahoma" w:hAnsi="Tahoma" w:cs="Tahoma"/>
      <w:sz w:val="16"/>
      <w:szCs w:val="16"/>
    </w:rPr>
  </w:style>
  <w:style w:type="character" w:customStyle="1" w:styleId="BalloonTextChar">
    <w:name w:val="Balloon Text Char"/>
    <w:basedOn w:val="DefaultParagraphFont"/>
    <w:link w:val="BalloonText"/>
    <w:rsid w:val="00A4711D"/>
    <w:rPr>
      <w:rFonts w:ascii="Tahoma" w:hAnsi="Tahoma" w:cs="Tahoma"/>
      <w:sz w:val="16"/>
      <w:szCs w:val="16"/>
    </w:rPr>
  </w:style>
  <w:style w:type="character" w:styleId="Hyperlink">
    <w:name w:val="Hyperlink"/>
    <w:basedOn w:val="DefaultParagraphFont"/>
    <w:unhideWhenUsed/>
    <w:rsid w:val="00854C5D"/>
    <w:rPr>
      <w:color w:val="0000FF" w:themeColor="hyperlink"/>
      <w:u w:val="single"/>
    </w:rPr>
  </w:style>
  <w:style w:type="character" w:styleId="CommentReference">
    <w:name w:val="annotation reference"/>
    <w:basedOn w:val="DefaultParagraphFont"/>
    <w:uiPriority w:val="99"/>
    <w:semiHidden/>
    <w:unhideWhenUsed/>
    <w:rsid w:val="00217036"/>
    <w:rPr>
      <w:sz w:val="16"/>
      <w:szCs w:val="16"/>
    </w:rPr>
  </w:style>
  <w:style w:type="paragraph" w:styleId="CommentText">
    <w:name w:val="annotation text"/>
    <w:basedOn w:val="Normal"/>
    <w:link w:val="CommentTextChar"/>
    <w:uiPriority w:val="99"/>
    <w:semiHidden/>
    <w:unhideWhenUsed/>
    <w:rsid w:val="00217036"/>
  </w:style>
  <w:style w:type="character" w:customStyle="1" w:styleId="CommentTextChar">
    <w:name w:val="Comment Text Char"/>
    <w:basedOn w:val="DefaultParagraphFont"/>
    <w:link w:val="CommentText"/>
    <w:uiPriority w:val="99"/>
    <w:semiHidden/>
    <w:rsid w:val="00217036"/>
  </w:style>
  <w:style w:type="paragraph" w:styleId="CommentSubject">
    <w:name w:val="annotation subject"/>
    <w:basedOn w:val="CommentText"/>
    <w:next w:val="CommentText"/>
    <w:link w:val="CommentSubjectChar"/>
    <w:semiHidden/>
    <w:unhideWhenUsed/>
    <w:rsid w:val="00217036"/>
    <w:rPr>
      <w:b/>
      <w:bCs/>
    </w:rPr>
  </w:style>
  <w:style w:type="character" w:customStyle="1" w:styleId="CommentSubjectChar">
    <w:name w:val="Comment Subject Char"/>
    <w:basedOn w:val="CommentTextChar"/>
    <w:link w:val="CommentSubject"/>
    <w:semiHidden/>
    <w:rsid w:val="00217036"/>
    <w:rPr>
      <w:b/>
      <w:bCs/>
    </w:rPr>
  </w:style>
  <w:style w:type="paragraph" w:styleId="BlockText">
    <w:name w:val="Block Text"/>
    <w:basedOn w:val="Normal"/>
    <w:rsid w:val="00EA044B"/>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ind w:left="334" w:right="-288"/>
    </w:pPr>
    <w:rPr>
      <w:rFonts w:ascii="CG Times" w:hAnsi="CG Times"/>
      <w:b/>
      <w:bCs/>
      <w:spacing w:val="-2"/>
      <w:sz w:val="24"/>
    </w:rPr>
  </w:style>
  <w:style w:type="paragraph" w:styleId="BodyText2">
    <w:name w:val="Body Text 2"/>
    <w:basedOn w:val="Normal"/>
    <w:link w:val="BodyText2Char"/>
    <w:semiHidden/>
    <w:unhideWhenUsed/>
    <w:rsid w:val="00D2387D"/>
    <w:pPr>
      <w:spacing w:after="120" w:line="480" w:lineRule="auto"/>
    </w:pPr>
  </w:style>
  <w:style w:type="character" w:customStyle="1" w:styleId="BodyText2Char">
    <w:name w:val="Body Text 2 Char"/>
    <w:basedOn w:val="DefaultParagraphFont"/>
    <w:link w:val="BodyText2"/>
    <w:semiHidden/>
    <w:rsid w:val="00D2387D"/>
  </w:style>
  <w:style w:type="character" w:customStyle="1" w:styleId="FooterChar">
    <w:name w:val="Footer Char"/>
    <w:basedOn w:val="DefaultParagraphFont"/>
    <w:link w:val="Footer"/>
    <w:uiPriority w:val="99"/>
    <w:rsid w:val="00FE585B"/>
  </w:style>
  <w:style w:type="character" w:customStyle="1" w:styleId="HeaderChar">
    <w:name w:val="Header Char"/>
    <w:basedOn w:val="DefaultParagraphFont"/>
    <w:link w:val="Header"/>
    <w:uiPriority w:val="99"/>
    <w:rsid w:val="00FE585B"/>
  </w:style>
  <w:style w:type="paragraph" w:styleId="FootnoteText">
    <w:name w:val="footnote text"/>
    <w:basedOn w:val="Normal"/>
    <w:link w:val="FootnoteTextChar"/>
    <w:uiPriority w:val="99"/>
    <w:semiHidden/>
    <w:unhideWhenUsed/>
    <w:rsid w:val="00476AEC"/>
  </w:style>
  <w:style w:type="character" w:customStyle="1" w:styleId="FootnoteTextChar">
    <w:name w:val="Footnote Text Char"/>
    <w:basedOn w:val="DefaultParagraphFont"/>
    <w:link w:val="FootnoteText"/>
    <w:uiPriority w:val="99"/>
    <w:semiHidden/>
    <w:rsid w:val="00476AEC"/>
  </w:style>
  <w:style w:type="character" w:styleId="FootnoteReference">
    <w:name w:val="footnote reference"/>
    <w:basedOn w:val="DefaultParagraphFont"/>
    <w:uiPriority w:val="99"/>
    <w:semiHidden/>
    <w:unhideWhenUsed/>
    <w:rsid w:val="00476AEC"/>
    <w:rPr>
      <w:vertAlign w:val="superscript"/>
    </w:rPr>
  </w:style>
  <w:style w:type="table" w:customStyle="1" w:styleId="TableGrid1">
    <w:name w:val="Table Grid1"/>
    <w:basedOn w:val="TableNormal"/>
    <w:next w:val="TableGrid"/>
    <w:rsid w:val="008E5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7974"/>
    <w:pPr>
      <w:ind w:left="720"/>
      <w:contextualSpacing/>
    </w:pPr>
  </w:style>
  <w:style w:type="character" w:styleId="PlaceholderText">
    <w:name w:val="Placeholder Text"/>
    <w:basedOn w:val="DefaultParagraphFont"/>
    <w:uiPriority w:val="99"/>
    <w:semiHidden/>
    <w:rsid w:val="00675112"/>
    <w:rPr>
      <w:color w:val="808080"/>
    </w:rPr>
  </w:style>
  <w:style w:type="paragraph" w:styleId="Revision">
    <w:name w:val="Revision"/>
    <w:hidden/>
    <w:uiPriority w:val="99"/>
    <w:semiHidden/>
    <w:rsid w:val="005005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7B48BC44C3467286B14D6D37CE7824"/>
        <w:category>
          <w:name w:val="General"/>
          <w:gallery w:val="placeholder"/>
        </w:category>
        <w:types>
          <w:type w:val="bbPlcHdr"/>
        </w:types>
        <w:behaviors>
          <w:behavior w:val="content"/>
        </w:behaviors>
        <w:guid w:val="{9A110715-5CD7-4093-AF2A-39D1880E453B}"/>
      </w:docPartPr>
      <w:docPartBody>
        <w:p w:rsidR="003767A3" w:rsidRDefault="00A556A7" w:rsidP="00A556A7">
          <w:pPr>
            <w:pStyle w:val="417B48BC44C3467286B14D6D37CE7824"/>
          </w:pPr>
          <w:r w:rsidRPr="00263BCD">
            <w:rPr>
              <w:rStyle w:val="PlaceholderText"/>
            </w:rPr>
            <w:t>Choose an item.</w:t>
          </w:r>
        </w:p>
      </w:docPartBody>
    </w:docPart>
    <w:docPart>
      <w:docPartPr>
        <w:name w:val="DefaultPlaceholder_1081868576"/>
        <w:category>
          <w:name w:val="General"/>
          <w:gallery w:val="placeholder"/>
        </w:category>
        <w:types>
          <w:type w:val="bbPlcHdr"/>
        </w:types>
        <w:behaviors>
          <w:behavior w:val="content"/>
        </w:behaviors>
        <w:guid w:val="{5B17422E-F7E8-4E12-881B-8E99FA7D406F}"/>
      </w:docPartPr>
      <w:docPartBody>
        <w:p w:rsidR="003767A3" w:rsidRDefault="00A556A7">
          <w:r w:rsidRPr="00263BCD">
            <w:rPr>
              <w:rStyle w:val="PlaceholderText"/>
            </w:rPr>
            <w:t>Click here to enter a date.</w:t>
          </w:r>
        </w:p>
      </w:docPartBody>
    </w:docPart>
    <w:docPart>
      <w:docPartPr>
        <w:name w:val="DefaultPlaceholder_1081868575"/>
        <w:category>
          <w:name w:val="General"/>
          <w:gallery w:val="placeholder"/>
        </w:category>
        <w:types>
          <w:type w:val="bbPlcHdr"/>
        </w:types>
        <w:behaviors>
          <w:behavior w:val="content"/>
        </w:behaviors>
        <w:guid w:val="{FBC6ABFD-E1EE-4F39-B088-8018D4F235C5}"/>
      </w:docPartPr>
      <w:docPartBody>
        <w:p w:rsidR="000C7B07" w:rsidRDefault="007A48AB">
          <w:r w:rsidRPr="005D740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Times">
    <w:panose1 w:val="02020603050405020304"/>
    <w:charset w:val="00"/>
    <w:family w:val="auto"/>
    <w:pitch w:val="variable"/>
    <w:sig w:usb0="E00002FF" w:usb1="5000205A"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6A7"/>
    <w:rsid w:val="000C7B07"/>
    <w:rsid w:val="00163659"/>
    <w:rsid w:val="00231C47"/>
    <w:rsid w:val="00235EB6"/>
    <w:rsid w:val="003767A3"/>
    <w:rsid w:val="005C0F6A"/>
    <w:rsid w:val="005C7438"/>
    <w:rsid w:val="007A48AB"/>
    <w:rsid w:val="00831D19"/>
    <w:rsid w:val="0084665B"/>
    <w:rsid w:val="008E7888"/>
    <w:rsid w:val="00A120C6"/>
    <w:rsid w:val="00A556A7"/>
    <w:rsid w:val="00A958C3"/>
    <w:rsid w:val="00AB2829"/>
    <w:rsid w:val="00B73DC3"/>
    <w:rsid w:val="00B9759F"/>
    <w:rsid w:val="00CA189B"/>
    <w:rsid w:val="00D1629F"/>
    <w:rsid w:val="00E1198D"/>
    <w:rsid w:val="00E17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8AB"/>
    <w:rPr>
      <w:color w:val="808080"/>
    </w:rPr>
  </w:style>
  <w:style w:type="paragraph" w:customStyle="1" w:styleId="417B48BC44C3467286B14D6D37CE7824">
    <w:name w:val="417B48BC44C3467286B14D6D37CE7824"/>
    <w:rsid w:val="00A556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DD77A102AA4C478B69FDF53F364C62" ma:contentTypeVersion="1" ma:contentTypeDescription="Create a new document." ma:contentTypeScope="" ma:versionID="c185953472800602a55e35a19384c73f">
  <xsd:schema xmlns:xsd="http://www.w3.org/2001/XMLSchema" xmlns:xs="http://www.w3.org/2001/XMLSchema" xmlns:p="http://schemas.microsoft.com/office/2006/metadata/properties" xmlns:ns2="2021bbaf-d8ca-48b0-ba9c-8c43e4dc9af3" targetNamespace="http://schemas.microsoft.com/office/2006/metadata/properties" ma:root="true" ma:fieldsID="11ef97323004cac50d332f5261a8ee43" ns2:_="">
    <xsd:import namespace="2021bbaf-d8ca-48b0-ba9c-8c43e4dc9af3"/>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21bbaf-d8ca-48b0-ba9c-8c43e4dc9af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515750-DC77-423C-8400-A54A6B5037A1}">
  <ds:schemaRefs>
    <ds:schemaRef ds:uri="http://schemas.openxmlformats.org/officeDocument/2006/bibliography"/>
  </ds:schemaRefs>
</ds:datastoreItem>
</file>

<file path=customXml/itemProps2.xml><?xml version="1.0" encoding="utf-8"?>
<ds:datastoreItem xmlns:ds="http://schemas.openxmlformats.org/officeDocument/2006/customXml" ds:itemID="{59CE8182-76A7-4256-BE10-BE98A16DADE7}">
  <ds:schemaRefs>
    <ds:schemaRef ds:uri="http://schemas.microsoft.com/sharepoint/v3/contenttype/forms"/>
  </ds:schemaRefs>
</ds:datastoreItem>
</file>

<file path=customXml/itemProps3.xml><?xml version="1.0" encoding="utf-8"?>
<ds:datastoreItem xmlns:ds="http://schemas.openxmlformats.org/officeDocument/2006/customXml" ds:itemID="{9FA790D5-18D6-4F9E-AF86-9F9E5E700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21bbaf-d8ca-48b0-ba9c-8c43e4dc9a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E0B0FB-F65E-4017-B722-D0294CED09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1589</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SOUTH DAKOTA BOARD OF REGENTS</vt:lpstr>
    </vt:vector>
  </TitlesOfParts>
  <Company>State of South Dakota</Company>
  <LinksUpToDate>false</LinksUpToDate>
  <CharactersWithSpaces>10631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DAKOTA BOARD OF REGENTS</dc:title>
  <dc:subject/>
  <dc:creator>BOR</dc:creator>
  <cp:keywords/>
  <dc:description/>
  <cp:lastModifiedBy>Slaughter, Susan</cp:lastModifiedBy>
  <cp:revision>2</cp:revision>
  <cp:lastPrinted>2017-02-07T22:51:00Z</cp:lastPrinted>
  <dcterms:created xsi:type="dcterms:W3CDTF">2026-08-27T15:03:00Z</dcterms:created>
  <dcterms:modified xsi:type="dcterms:W3CDTF">2026-08-27T15:03:00Z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0x01010004DD77A102AA4C478B69FDF53F364C62</vt:lpwstr>
  </property>
  <property fmtid="{D5CDD505-2E9C-101B-9397-08002B2CF9AE}" pid="3" name="MSIP_Label_eee23b98-05c5-4ea0-ba46-cce1a712f671_Enabled">
    <vt:lpwstr>true</vt:lpwstr>
  </property>
  <property fmtid="{D5CDD505-2E9C-101B-9397-08002B2CF9AE}" pid="4" name="MSIP_Label_eee23b98-05c5-4ea0-ba46-cce1a712f671_SetDate">
    <vt:lpwstr>2026-08-19T18:43:55Z</vt:lpwstr>
  </property>
  <property fmtid="{D5CDD505-2E9C-101B-9397-08002B2CF9AE}" pid="5" name="MSIP_Label_eee23b98-05c5-4ea0-ba46-cce1a712f671_Method">
    <vt:lpwstr>Standard</vt:lpwstr>
  </property>
  <property fmtid="{D5CDD505-2E9C-101B-9397-08002B2CF9AE}" pid="6" name="MSIP_Label_eee23b98-05c5-4ea0-ba46-cce1a712f671_Name">
    <vt:lpwstr>Internal</vt:lpwstr>
  </property>
  <property fmtid="{D5CDD505-2E9C-101B-9397-08002B2CF9AE}" pid="7" name="MSIP_Label_eee23b98-05c5-4ea0-ba46-cce1a712f671_SiteId">
    <vt:lpwstr>cbb5b525-3b95-4d93-9417-4dbb3c89512e</vt:lpwstr>
  </property>
  <property fmtid="{D5CDD505-2E9C-101B-9397-08002B2CF9AE}" pid="8" name="MSIP_Label_eee23b98-05c5-4ea0-ba46-cce1a712f671_ActionId">
    <vt:lpwstr>5533a8f6-b476-4c69-a7c0-50b51840f223</vt:lpwstr>
  </property>
  <property fmtid="{D5CDD505-2E9C-101B-9397-08002B2CF9AE}" pid="9" name="MSIP_Label_eee23b98-05c5-4ea0-ba46-cce1a712f671_ContentBits">
    <vt:lpwstr>0</vt:lpwstr>
  </property>
  <property fmtid="{D5CDD505-2E9C-101B-9397-08002B2CF9AE}" pid="10" name="MSIP_Label_eee23b98-05c5-4ea0-ba46-cce1a712f671_Tag">
    <vt:lpwstr>50, 3, 0, 1</vt:lpwstr>
  </property>
</Properties>
</file>