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</w:t>
      </w:r>
      <w:proofErr w:type="gramStart"/>
      <w:r w:rsidR="00671ED7">
        <w:t>modifications</w:t>
      </w:r>
      <w:proofErr w:type="gramEnd"/>
      <w:r w:rsidR="00671ED7">
        <w:t xml:space="preserve">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5ED05A66" w:rsidR="00BD3C3B" w:rsidRPr="00FE585B" w:rsidRDefault="004B3252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EndPr/>
              <w:sdtContent>
                <w:r w:rsidR="00AC3413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3005F1AA" w14:textId="46148989" w:rsidR="00BD3C3B" w:rsidRDefault="0053288A" w:rsidP="006975ED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975ED">
              <w:rPr>
                <w:bCs/>
                <w:sz w:val="24"/>
                <w:szCs w:val="24"/>
              </w:rPr>
              <w:t>Biology</w:t>
            </w:r>
            <w:r w:rsidR="00AC6B13" w:rsidRPr="006975ED">
              <w:rPr>
                <w:bCs/>
                <w:sz w:val="24"/>
                <w:szCs w:val="24"/>
              </w:rPr>
              <w:t xml:space="preserve">, Biology </w:t>
            </w:r>
            <w:r w:rsidRPr="006975ED">
              <w:rPr>
                <w:bCs/>
                <w:sz w:val="24"/>
                <w:szCs w:val="24"/>
              </w:rPr>
              <w:t>Edu</w:t>
            </w:r>
            <w:r w:rsidR="002B09CB">
              <w:rPr>
                <w:bCs/>
                <w:sz w:val="24"/>
                <w:szCs w:val="24"/>
              </w:rPr>
              <w:t xml:space="preserve"> </w:t>
            </w:r>
            <w:r w:rsidR="00AC6B13" w:rsidRPr="006975ED">
              <w:rPr>
                <w:bCs/>
                <w:sz w:val="24"/>
                <w:szCs w:val="24"/>
              </w:rPr>
              <w:t>Specialization</w:t>
            </w:r>
            <w:r w:rsidRPr="006975ED">
              <w:rPr>
                <w:bCs/>
                <w:sz w:val="24"/>
                <w:szCs w:val="24"/>
              </w:rPr>
              <w:br/>
            </w:r>
            <w:r w:rsidR="00AC3413" w:rsidRPr="006975ED">
              <w:rPr>
                <w:bCs/>
                <w:sz w:val="24"/>
                <w:szCs w:val="24"/>
              </w:rPr>
              <w:t>Business Education</w:t>
            </w:r>
          </w:p>
          <w:p w14:paraId="1A614102" w14:textId="2153361F" w:rsidR="00164443" w:rsidRPr="006975ED" w:rsidRDefault="00164443" w:rsidP="006975ED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Computer Education</w:t>
            </w:r>
          </w:p>
          <w:p w14:paraId="5645857B" w14:textId="77777777" w:rsidR="00AC6B13" w:rsidRDefault="00AB1868" w:rsidP="00AC6B13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975ED">
              <w:rPr>
                <w:bCs/>
                <w:sz w:val="24"/>
                <w:szCs w:val="24"/>
              </w:rPr>
              <w:t>Elementary Education</w:t>
            </w:r>
          </w:p>
          <w:p w14:paraId="4F940C40" w14:textId="23DBA479" w:rsidR="00AC6B13" w:rsidRDefault="00AB1868" w:rsidP="00AC6B13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975ED">
              <w:rPr>
                <w:bCs/>
                <w:sz w:val="24"/>
                <w:szCs w:val="24"/>
              </w:rPr>
              <w:t>Elementary Education/Special Ed</w:t>
            </w:r>
          </w:p>
          <w:p w14:paraId="6A7F56E0" w14:textId="3AB21F6A" w:rsidR="00164443" w:rsidRDefault="00164443" w:rsidP="00AC6B13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 Education</w:t>
            </w:r>
          </w:p>
          <w:p w14:paraId="31F5314E" w14:textId="150C0732" w:rsidR="002B09CB" w:rsidRDefault="002B09CB" w:rsidP="00AC6B13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English, English Ed Specialization</w:t>
            </w:r>
          </w:p>
          <w:p w14:paraId="2FDFE7DA" w14:textId="79E6585A" w:rsidR="007B6BE2" w:rsidRDefault="00AC6B13" w:rsidP="00AC6B13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975ED">
              <w:rPr>
                <w:bCs/>
                <w:sz w:val="24"/>
                <w:szCs w:val="24"/>
              </w:rPr>
              <w:t>Mathematics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7B6BE2">
              <w:rPr>
                <w:bCs/>
                <w:sz w:val="24"/>
                <w:szCs w:val="24"/>
              </w:rPr>
              <w:t>Secondary Ed Specialization</w:t>
            </w:r>
          </w:p>
          <w:p w14:paraId="70EAE9E4" w14:textId="77777777" w:rsidR="00F3787D" w:rsidRDefault="007B6BE2" w:rsidP="00AC6B13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Mathematics, Intermediate Ed Specialization</w:t>
            </w:r>
          </w:p>
          <w:p w14:paraId="146865C8" w14:textId="5E6C0950" w:rsidR="00AC3413" w:rsidRPr="006975ED" w:rsidRDefault="0053288A" w:rsidP="006975ED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975ED">
              <w:rPr>
                <w:bCs/>
                <w:sz w:val="24"/>
                <w:szCs w:val="24"/>
              </w:rPr>
              <w:t>Physical Education</w:t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77777777" w:rsidR="00BD3C3B" w:rsidRPr="00690CC0" w:rsidRDefault="00BD3C3B" w:rsidP="00BD3C3B">
            <w:pPr>
              <w:rPr>
                <w:bCs/>
                <w:sz w:val="24"/>
                <w:szCs w:val="24"/>
              </w:rPr>
            </w:pPr>
          </w:p>
        </w:tc>
      </w:tr>
      <w:tr w:rsidR="00BD3C3B" w14:paraId="32FF2265" w14:textId="77777777" w:rsidTr="00BD3C3B"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77777777" w:rsidR="00BD3C3B" w:rsidRPr="00690CC0" w:rsidRDefault="00BD3C3B" w:rsidP="00BD3C3B">
            <w:pPr>
              <w:rPr>
                <w:bCs/>
                <w:sz w:val="24"/>
                <w:szCs w:val="24"/>
              </w:rPr>
            </w:pPr>
          </w:p>
        </w:tc>
      </w:tr>
      <w:tr w:rsidR="00496E02" w14:paraId="74D6EA64" w14:textId="77777777" w:rsidTr="00BD3C3B"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77777777" w:rsidR="00496E02" w:rsidRPr="00690CC0" w:rsidRDefault="00496E02" w:rsidP="00BD3C3B">
            <w:pPr>
              <w:rPr>
                <w:bCs/>
                <w:sz w:val="24"/>
                <w:szCs w:val="24"/>
              </w:rPr>
            </w:pPr>
          </w:p>
        </w:tc>
      </w:tr>
      <w:tr w:rsidR="00BD3C3B" w14:paraId="02934991" w14:textId="77777777" w:rsidTr="00BD3C3B"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77777777" w:rsidR="00BD3C3B" w:rsidRPr="00690CC0" w:rsidRDefault="00BD3C3B" w:rsidP="00BD3C3B">
            <w:pPr>
              <w:rPr>
                <w:bCs/>
                <w:sz w:val="24"/>
                <w:szCs w:val="24"/>
              </w:rPr>
            </w:pPr>
          </w:p>
        </w:tc>
      </w:tr>
      <w:tr w:rsidR="00104531" w14:paraId="08E08F26" w14:textId="77777777" w:rsidTr="00BD3C3B"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77777777" w:rsidR="00104531" w:rsidRPr="00690CC0" w:rsidRDefault="00104531" w:rsidP="00BD3C3B">
            <w:pPr>
              <w:rPr>
                <w:bCs/>
                <w:sz w:val="24"/>
                <w:szCs w:val="24"/>
              </w:rPr>
            </w:pP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158492D6" w14:textId="77777777" w:rsidR="00B700FD" w:rsidRDefault="00B700FD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</w:p>
          <w:p w14:paraId="4FC998AD" w14:textId="21205D15" w:rsidR="00B700FD" w:rsidRDefault="00BA45C6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19FA58C" wp14:editId="149EF189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5-09-2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08850739" w:rsidR="00FE585B" w:rsidRDefault="00F20D6C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9/22/2025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36C82D25" w:rsidR="002B4787" w:rsidRDefault="00AE1B8B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77777777" w:rsidR="002B4787" w:rsidRDefault="00DD4155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77777777" w:rsidR="002B4787" w:rsidRDefault="002B4787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B1C445B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</w:p>
          <w:p w14:paraId="3D76C4D8" w14:textId="77777777" w:rsidR="00BA45C6" w:rsidRDefault="00BA45C6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3C4A09C" w14:textId="7641F6E4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20D6C">
            <w:rPr>
              <w:b/>
              <w:spacing w:val="-2"/>
              <w:sz w:val="24"/>
            </w:rPr>
            <w:t>5/11/2026</w:t>
          </w:r>
        </w:sdtContent>
      </w:sdt>
    </w:p>
    <w:p w14:paraId="695269CB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49DD376" w14:textId="1DE2F6FC" w:rsidR="002B4787" w:rsidRPr="002F4625" w:rsidRDefault="00655DF1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051A3FB4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7E08ED2A" w14:textId="0CCE6E60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26FDC0C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37BBF73D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14:paraId="06018E6F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17F8732" w14:textId="26412D88" w:rsidR="00545BBC" w:rsidRPr="002F4625" w:rsidRDefault="00655DF1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proofErr w:type="gramStart"/>
      <w:r w:rsidR="009D3EE9">
        <w:rPr>
          <w:b/>
          <w:spacing w:val="-2"/>
          <w:sz w:val="24"/>
        </w:rPr>
        <w:t>as a result of</w:t>
      </w:r>
      <w:proofErr w:type="gramEnd"/>
      <w:r w:rsidR="009D3EE9">
        <w:rPr>
          <w:b/>
          <w:spacing w:val="-2"/>
          <w:sz w:val="24"/>
        </w:rPr>
        <w:t xml:space="preserve">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5912325E" w14:textId="77777777" w:rsidR="00545BBC" w:rsidRDefault="00545BBC" w:rsidP="00545BBC">
      <w:pPr>
        <w:pStyle w:val="ListParagraph"/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</w:p>
    <w:p w14:paraId="40538B9E" w14:textId="0AB0950C" w:rsidR="009333FA" w:rsidRPr="00F96624" w:rsidRDefault="009333FA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60200FFA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53"/>
        <w:gridCol w:w="692"/>
        <w:gridCol w:w="2659"/>
        <w:gridCol w:w="581"/>
        <w:gridCol w:w="90"/>
        <w:gridCol w:w="180"/>
        <w:gridCol w:w="653"/>
        <w:gridCol w:w="697"/>
        <w:gridCol w:w="2520"/>
        <w:gridCol w:w="630"/>
      </w:tblGrid>
      <w:tr w:rsidR="00E93E9F" w14:paraId="68B4BD26" w14:textId="77777777" w:rsidTr="009333FA">
        <w:tc>
          <w:tcPr>
            <w:tcW w:w="4675" w:type="dxa"/>
            <w:gridSpan w:val="5"/>
            <w:tcBorders>
              <w:top w:val="nil"/>
              <w:left w:val="nil"/>
              <w:right w:val="nil"/>
            </w:tcBorders>
          </w:tcPr>
          <w:p w14:paraId="4911D305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right w:val="nil"/>
            </w:tcBorders>
          </w:tcPr>
          <w:p w14:paraId="4BD9418E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0F7054" w14:paraId="61127A05" w14:textId="77777777" w:rsidTr="009333FA">
        <w:tc>
          <w:tcPr>
            <w:tcW w:w="653" w:type="dxa"/>
          </w:tcPr>
          <w:p w14:paraId="78C94F7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2" w:type="dxa"/>
          </w:tcPr>
          <w:p w14:paraId="5DFA815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659" w:type="dxa"/>
          </w:tcPr>
          <w:p w14:paraId="6E3FC84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1" w:type="dxa"/>
          </w:tcPr>
          <w:p w14:paraId="1FF3536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54D3DAA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5E782E01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653" w:type="dxa"/>
          </w:tcPr>
          <w:p w14:paraId="4389C77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7" w:type="dxa"/>
          </w:tcPr>
          <w:p w14:paraId="17B4DCD2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520" w:type="dxa"/>
          </w:tcPr>
          <w:p w14:paraId="1088228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630" w:type="dxa"/>
          </w:tcPr>
          <w:p w14:paraId="51A2794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F3787D" w14:paraId="6E197AE7" w14:textId="77777777" w:rsidTr="00D06326">
        <w:tc>
          <w:tcPr>
            <w:tcW w:w="4004" w:type="dxa"/>
            <w:gridSpan w:val="3"/>
          </w:tcPr>
          <w:p w14:paraId="418B87FC" w14:textId="0FC502BF" w:rsidR="00F3787D" w:rsidRPr="000F7054" w:rsidRDefault="00F3787D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General Education</w:t>
            </w:r>
          </w:p>
        </w:tc>
        <w:tc>
          <w:tcPr>
            <w:tcW w:w="581" w:type="dxa"/>
          </w:tcPr>
          <w:p w14:paraId="20ECB0A1" w14:textId="2BB2569B" w:rsidR="00F3787D" w:rsidRPr="000F7054" w:rsidRDefault="006975ED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3340E169" w14:textId="77777777" w:rsidR="00F3787D" w:rsidRPr="000F7054" w:rsidRDefault="00F3787D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0" w:type="dxa"/>
            <w:gridSpan w:val="3"/>
          </w:tcPr>
          <w:p w14:paraId="1846271D" w14:textId="22ED76B5" w:rsidR="00F3787D" w:rsidRPr="000F7054" w:rsidRDefault="006975ED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General Education</w:t>
            </w:r>
          </w:p>
        </w:tc>
        <w:tc>
          <w:tcPr>
            <w:tcW w:w="630" w:type="dxa"/>
          </w:tcPr>
          <w:p w14:paraId="56574C5D" w14:textId="2A2C8210" w:rsidR="00F3787D" w:rsidRPr="000F7054" w:rsidRDefault="006975ED" w:rsidP="000F7054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</w:tr>
      <w:tr w:rsidR="008E33D4" w14:paraId="76CAFCC3" w14:textId="77777777" w:rsidTr="001B2618">
        <w:tc>
          <w:tcPr>
            <w:tcW w:w="4585" w:type="dxa"/>
            <w:gridSpan w:val="4"/>
          </w:tcPr>
          <w:p w14:paraId="75EF66E5" w14:textId="5F1329B2" w:rsidR="008E33D4" w:rsidRPr="000F7054" w:rsidRDefault="008E33D4" w:rsidP="008E33D4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Majors must take INED 211, </w:t>
            </w:r>
            <w:r w:rsidRPr="008E33D4">
              <w:rPr>
                <w:strike/>
                <w:spacing w:val="-2"/>
                <w:highlight w:val="yellow"/>
              </w:rPr>
              <w:t>HIST 151 or HIST 152</w:t>
            </w:r>
            <w:r w:rsidRPr="008E33D4">
              <w:rPr>
                <w:spacing w:val="-2"/>
                <w:highlight w:val="yellow"/>
              </w:rPr>
              <w:t>,</w:t>
            </w:r>
            <w:r>
              <w:rPr>
                <w:spacing w:val="-2"/>
              </w:rPr>
              <w:t xml:space="preserve"> and MATH 114 (or a course requiring MATH 114 as a prerequisite) as part of the System-wide General Education Requirement.</w:t>
            </w: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7C4B63F6" w14:textId="77777777" w:rsidR="008E33D4" w:rsidRPr="000F7054" w:rsidRDefault="008E33D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0" w:type="dxa"/>
            <w:gridSpan w:val="3"/>
          </w:tcPr>
          <w:p w14:paraId="4B9DFCE3" w14:textId="05D92F8E" w:rsidR="008E33D4" w:rsidRPr="000F7054" w:rsidRDefault="008E33D4" w:rsidP="008E33D4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Majors must take INED 211 and MATH 114 (or a course requiring MATH 114 as a prerequisite) as part of the System-wide General Education Requirement.</w:t>
            </w:r>
          </w:p>
        </w:tc>
        <w:tc>
          <w:tcPr>
            <w:tcW w:w="630" w:type="dxa"/>
          </w:tcPr>
          <w:p w14:paraId="06FB6E81" w14:textId="77777777" w:rsidR="008E33D4" w:rsidRPr="000F7054" w:rsidRDefault="008E33D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0F7054" w14:paraId="5E6D1A64" w14:textId="77777777" w:rsidTr="009333FA">
        <w:tc>
          <w:tcPr>
            <w:tcW w:w="653" w:type="dxa"/>
          </w:tcPr>
          <w:p w14:paraId="644FC3FE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</w:tcPr>
          <w:p w14:paraId="631ECA8D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</w:tcPr>
          <w:p w14:paraId="2F4D76E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49D7B3DE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731C22B6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</w:tcPr>
          <w:p w14:paraId="196CA2D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</w:tcPr>
          <w:p w14:paraId="77B0F723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</w:tcPr>
          <w:p w14:paraId="5B05E769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0C8B7DFD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0F7054" w14:paraId="06C0B729" w14:textId="77777777" w:rsidTr="009333FA">
        <w:tc>
          <w:tcPr>
            <w:tcW w:w="653" w:type="dxa"/>
          </w:tcPr>
          <w:p w14:paraId="1A9A531C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</w:tcPr>
          <w:p w14:paraId="2D73186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</w:tcPr>
          <w:p w14:paraId="337C59AC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4488FA0B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55ED5AAD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</w:tcPr>
          <w:p w14:paraId="0DBC812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</w:tcPr>
          <w:p w14:paraId="13B39B0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</w:tcPr>
          <w:p w14:paraId="6C4DFCB4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06E47DF4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0F7054" w14:paraId="46AE5CF7" w14:textId="77777777" w:rsidTr="009333FA">
        <w:tc>
          <w:tcPr>
            <w:tcW w:w="653" w:type="dxa"/>
          </w:tcPr>
          <w:p w14:paraId="2A3F583E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</w:tcPr>
          <w:p w14:paraId="5B290CC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</w:tcPr>
          <w:p w14:paraId="50DC085B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243971A3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4AC9473E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</w:tcPr>
          <w:p w14:paraId="26BEE4E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</w:tcPr>
          <w:p w14:paraId="045F2691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</w:tcPr>
          <w:p w14:paraId="51573D33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1AD3B40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9333FA" w14:paraId="450F4F76" w14:textId="77777777" w:rsidTr="009333FA">
        <w:tc>
          <w:tcPr>
            <w:tcW w:w="653" w:type="dxa"/>
          </w:tcPr>
          <w:p w14:paraId="2A314334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</w:tcPr>
          <w:p w14:paraId="3EEBE2B4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</w:tcPr>
          <w:p w14:paraId="7A64F1CC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0D9D1A38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5F039A9A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</w:tcPr>
          <w:p w14:paraId="284EF1FE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</w:tcPr>
          <w:p w14:paraId="77A67443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</w:tcPr>
          <w:p w14:paraId="47C72A1F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3EA7C3CC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9333FA" w14:paraId="20E0F3C8" w14:textId="77777777" w:rsidTr="0032416C">
        <w:tc>
          <w:tcPr>
            <w:tcW w:w="653" w:type="dxa"/>
            <w:tcBorders>
              <w:bottom w:val="single" w:sz="4" w:space="0" w:color="auto"/>
            </w:tcBorders>
          </w:tcPr>
          <w:p w14:paraId="77684059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5799868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54D8B435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18863AC9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7089E937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75C4C5A8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8DFC6C7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BD986CD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43153D64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9333FA" w14:paraId="32746248" w14:textId="77777777" w:rsidTr="0032416C">
        <w:tc>
          <w:tcPr>
            <w:tcW w:w="653" w:type="dxa"/>
            <w:tcBorders>
              <w:left w:val="nil"/>
              <w:bottom w:val="nil"/>
              <w:right w:val="nil"/>
            </w:tcBorders>
          </w:tcPr>
          <w:p w14:paraId="70F4F9F3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</w:tcPr>
          <w:p w14:paraId="0125C542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left w:val="nil"/>
              <w:bottom w:val="nil"/>
            </w:tcBorders>
          </w:tcPr>
          <w:p w14:paraId="210D30B2" w14:textId="77777777" w:rsidR="009333FA" w:rsidRPr="000F7054" w:rsidRDefault="009333FA" w:rsidP="009333FA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581" w:type="dxa"/>
          </w:tcPr>
          <w:p w14:paraId="1211ED97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70" w:type="dxa"/>
            <w:gridSpan w:val="2"/>
            <w:tcBorders>
              <w:right w:val="nil"/>
            </w:tcBorders>
            <w:shd w:val="clear" w:color="auto" w:fill="000000" w:themeFill="text1"/>
          </w:tcPr>
          <w:p w14:paraId="54D47F6D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tcBorders>
              <w:left w:val="nil"/>
              <w:bottom w:val="nil"/>
              <w:right w:val="nil"/>
            </w:tcBorders>
          </w:tcPr>
          <w:p w14:paraId="77295851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082E0A2C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left w:val="nil"/>
              <w:bottom w:val="nil"/>
            </w:tcBorders>
          </w:tcPr>
          <w:p w14:paraId="6948FF71" w14:textId="77777777" w:rsidR="009333FA" w:rsidRPr="000F7054" w:rsidRDefault="009333FA" w:rsidP="009333FA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630" w:type="dxa"/>
          </w:tcPr>
          <w:p w14:paraId="307C7A81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</w:tbl>
    <w:p w14:paraId="35EB3F9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046ED022" w14:textId="731938B0" w:rsidR="008E33D4" w:rsidRDefault="0032416C" w:rsidP="008E33D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  <w:r w:rsidR="008E33D4">
        <w:rPr>
          <w:b/>
          <w:spacing w:val="-2"/>
          <w:sz w:val="24"/>
        </w:rPr>
        <w:t xml:space="preserve">  </w:t>
      </w:r>
    </w:p>
    <w:p w14:paraId="20552CCB" w14:textId="7721259C" w:rsidR="0032416C" w:rsidRDefault="008E0C5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bCs/>
          <w:spacing w:val="-2"/>
          <w:sz w:val="24"/>
        </w:rPr>
        <w:br/>
      </w:r>
      <w:bookmarkStart w:id="0" w:name="_Hlk209442381"/>
      <w:r w:rsidRPr="008E0C5F">
        <w:rPr>
          <w:bCs/>
          <w:spacing w:val="-2"/>
          <w:sz w:val="24"/>
        </w:rPr>
        <w:t>This change will give education students the flexibility to choose from any of the designated civics-focused courses</w:t>
      </w:r>
      <w:r w:rsidR="002C67AC">
        <w:rPr>
          <w:bCs/>
          <w:spacing w:val="-2"/>
          <w:sz w:val="24"/>
        </w:rPr>
        <w:t xml:space="preserve"> which include HIST 151 and HIST 152.</w:t>
      </w:r>
    </w:p>
    <w:bookmarkEnd w:id="0"/>
    <w:p w14:paraId="7EA43DD6" w14:textId="77777777" w:rsidR="0032416C" w:rsidRDefault="0032416C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sectPr w:rsidR="0032416C" w:rsidSect="00640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61BF" w14:textId="77777777" w:rsidR="004B3252" w:rsidRDefault="004B3252" w:rsidP="00193C86">
      <w:r>
        <w:separator/>
      </w:r>
    </w:p>
  </w:endnote>
  <w:endnote w:type="continuationSeparator" w:id="0">
    <w:p w14:paraId="1EC37416" w14:textId="77777777" w:rsidR="004B3252" w:rsidRDefault="004B3252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4B3252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11AE" w14:textId="77777777" w:rsidR="004B3252" w:rsidRDefault="004B3252" w:rsidP="00193C86">
      <w:r>
        <w:separator/>
      </w:r>
    </w:p>
  </w:footnote>
  <w:footnote w:type="continuationSeparator" w:id="0">
    <w:p w14:paraId="584277A1" w14:textId="77777777" w:rsidR="004B3252" w:rsidRDefault="004B3252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460EA"/>
    <w:multiLevelType w:val="hybridMultilevel"/>
    <w:tmpl w:val="7A743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73223">
    <w:abstractNumId w:val="4"/>
  </w:num>
  <w:num w:numId="2" w16cid:durableId="1234195805">
    <w:abstractNumId w:val="2"/>
  </w:num>
  <w:num w:numId="3" w16cid:durableId="470555712">
    <w:abstractNumId w:val="3"/>
  </w:num>
  <w:num w:numId="4" w16cid:durableId="1505362478">
    <w:abstractNumId w:val="6"/>
  </w:num>
  <w:num w:numId="5" w16cid:durableId="1250694091">
    <w:abstractNumId w:val="1"/>
  </w:num>
  <w:num w:numId="6" w16cid:durableId="2125730180">
    <w:abstractNumId w:val="0"/>
  </w:num>
  <w:num w:numId="7" w16cid:durableId="1329402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5290"/>
    <w:rsid w:val="0001672D"/>
    <w:rsid w:val="00016828"/>
    <w:rsid w:val="00032151"/>
    <w:rsid w:val="00032456"/>
    <w:rsid w:val="0003723F"/>
    <w:rsid w:val="00074FAB"/>
    <w:rsid w:val="000A3D02"/>
    <w:rsid w:val="000A4909"/>
    <w:rsid w:val="000B6EC4"/>
    <w:rsid w:val="000C1E3D"/>
    <w:rsid w:val="000C7E66"/>
    <w:rsid w:val="000E0027"/>
    <w:rsid w:val="000E2D48"/>
    <w:rsid w:val="000F4F07"/>
    <w:rsid w:val="000F7054"/>
    <w:rsid w:val="00104531"/>
    <w:rsid w:val="001103A7"/>
    <w:rsid w:val="00126BD1"/>
    <w:rsid w:val="00142F19"/>
    <w:rsid w:val="00155A55"/>
    <w:rsid w:val="00164443"/>
    <w:rsid w:val="001666CA"/>
    <w:rsid w:val="0018503F"/>
    <w:rsid w:val="00187FB9"/>
    <w:rsid w:val="00193C86"/>
    <w:rsid w:val="00194A20"/>
    <w:rsid w:val="00195F72"/>
    <w:rsid w:val="001A16C7"/>
    <w:rsid w:val="001B0006"/>
    <w:rsid w:val="001B1058"/>
    <w:rsid w:val="001B70FE"/>
    <w:rsid w:val="001D1169"/>
    <w:rsid w:val="001E746E"/>
    <w:rsid w:val="001F4FF4"/>
    <w:rsid w:val="002012F1"/>
    <w:rsid w:val="00201FD6"/>
    <w:rsid w:val="00217036"/>
    <w:rsid w:val="00222F02"/>
    <w:rsid w:val="00231663"/>
    <w:rsid w:val="00247E66"/>
    <w:rsid w:val="00247F92"/>
    <w:rsid w:val="00260CDE"/>
    <w:rsid w:val="00265C64"/>
    <w:rsid w:val="00285247"/>
    <w:rsid w:val="002B09CB"/>
    <w:rsid w:val="002B4787"/>
    <w:rsid w:val="002C6235"/>
    <w:rsid w:val="002C67AC"/>
    <w:rsid w:val="002D4652"/>
    <w:rsid w:val="002E67ED"/>
    <w:rsid w:val="00311BB3"/>
    <w:rsid w:val="0032349F"/>
    <w:rsid w:val="0032416C"/>
    <w:rsid w:val="00335C51"/>
    <w:rsid w:val="00337997"/>
    <w:rsid w:val="0035740B"/>
    <w:rsid w:val="00364B43"/>
    <w:rsid w:val="00377961"/>
    <w:rsid w:val="00384C6A"/>
    <w:rsid w:val="0038763F"/>
    <w:rsid w:val="003964D0"/>
    <w:rsid w:val="003B1075"/>
    <w:rsid w:val="003B56D3"/>
    <w:rsid w:val="003E1595"/>
    <w:rsid w:val="003E69F8"/>
    <w:rsid w:val="004067C3"/>
    <w:rsid w:val="004124BA"/>
    <w:rsid w:val="00414146"/>
    <w:rsid w:val="00434733"/>
    <w:rsid w:val="004408F2"/>
    <w:rsid w:val="004735F7"/>
    <w:rsid w:val="00476AEC"/>
    <w:rsid w:val="00482868"/>
    <w:rsid w:val="0048543A"/>
    <w:rsid w:val="00496E02"/>
    <w:rsid w:val="004A4CF5"/>
    <w:rsid w:val="004B2829"/>
    <w:rsid w:val="004B3252"/>
    <w:rsid w:val="004B3CD9"/>
    <w:rsid w:val="004B7303"/>
    <w:rsid w:val="004C4A61"/>
    <w:rsid w:val="004C6358"/>
    <w:rsid w:val="004D522C"/>
    <w:rsid w:val="004D5B9D"/>
    <w:rsid w:val="004E2E84"/>
    <w:rsid w:val="004F26FC"/>
    <w:rsid w:val="004F72E5"/>
    <w:rsid w:val="00503EAC"/>
    <w:rsid w:val="00517491"/>
    <w:rsid w:val="005227C1"/>
    <w:rsid w:val="00527759"/>
    <w:rsid w:val="0053288A"/>
    <w:rsid w:val="005379CF"/>
    <w:rsid w:val="0054080A"/>
    <w:rsid w:val="005441CE"/>
    <w:rsid w:val="00545BBC"/>
    <w:rsid w:val="00555023"/>
    <w:rsid w:val="005646F3"/>
    <w:rsid w:val="005647ED"/>
    <w:rsid w:val="00576F43"/>
    <w:rsid w:val="005A2A89"/>
    <w:rsid w:val="005A7085"/>
    <w:rsid w:val="005B675F"/>
    <w:rsid w:val="005D091E"/>
    <w:rsid w:val="005D3A16"/>
    <w:rsid w:val="005E37FC"/>
    <w:rsid w:val="005F056A"/>
    <w:rsid w:val="005F0B88"/>
    <w:rsid w:val="00600D89"/>
    <w:rsid w:val="0060100B"/>
    <w:rsid w:val="00627233"/>
    <w:rsid w:val="006356E2"/>
    <w:rsid w:val="006403C1"/>
    <w:rsid w:val="00655DF1"/>
    <w:rsid w:val="00656014"/>
    <w:rsid w:val="00663027"/>
    <w:rsid w:val="0066628B"/>
    <w:rsid w:val="00671ED7"/>
    <w:rsid w:val="0067491D"/>
    <w:rsid w:val="0067792F"/>
    <w:rsid w:val="00681937"/>
    <w:rsid w:val="00690332"/>
    <w:rsid w:val="00690CC0"/>
    <w:rsid w:val="006975ED"/>
    <w:rsid w:val="006A0361"/>
    <w:rsid w:val="006B2979"/>
    <w:rsid w:val="006D4E72"/>
    <w:rsid w:val="006D69E7"/>
    <w:rsid w:val="006D708F"/>
    <w:rsid w:val="006D74A5"/>
    <w:rsid w:val="006F624A"/>
    <w:rsid w:val="00700DE1"/>
    <w:rsid w:val="0072651A"/>
    <w:rsid w:val="00727DC0"/>
    <w:rsid w:val="00730886"/>
    <w:rsid w:val="00765BBC"/>
    <w:rsid w:val="007666E1"/>
    <w:rsid w:val="00780450"/>
    <w:rsid w:val="00790E4D"/>
    <w:rsid w:val="00795246"/>
    <w:rsid w:val="007A0FB1"/>
    <w:rsid w:val="007A152B"/>
    <w:rsid w:val="007A4C65"/>
    <w:rsid w:val="007B6BE2"/>
    <w:rsid w:val="007C12A4"/>
    <w:rsid w:val="007C7DC8"/>
    <w:rsid w:val="007E1BD5"/>
    <w:rsid w:val="007E6E7D"/>
    <w:rsid w:val="007F147B"/>
    <w:rsid w:val="00802589"/>
    <w:rsid w:val="008074EE"/>
    <w:rsid w:val="00842B1F"/>
    <w:rsid w:val="0084510C"/>
    <w:rsid w:val="008468F0"/>
    <w:rsid w:val="008520C2"/>
    <w:rsid w:val="008534A7"/>
    <w:rsid w:val="00854C5D"/>
    <w:rsid w:val="008561FB"/>
    <w:rsid w:val="00872312"/>
    <w:rsid w:val="00873F63"/>
    <w:rsid w:val="00874B3A"/>
    <w:rsid w:val="00874DBC"/>
    <w:rsid w:val="00876A06"/>
    <w:rsid w:val="00877D36"/>
    <w:rsid w:val="00886CE4"/>
    <w:rsid w:val="008900E1"/>
    <w:rsid w:val="008A2109"/>
    <w:rsid w:val="008C046D"/>
    <w:rsid w:val="008D5DEE"/>
    <w:rsid w:val="008E00F9"/>
    <w:rsid w:val="008E0C5F"/>
    <w:rsid w:val="008E2E7B"/>
    <w:rsid w:val="008E33D4"/>
    <w:rsid w:val="008F005B"/>
    <w:rsid w:val="0090012F"/>
    <w:rsid w:val="0090787E"/>
    <w:rsid w:val="009102CF"/>
    <w:rsid w:val="009333FA"/>
    <w:rsid w:val="00960589"/>
    <w:rsid w:val="00964D4D"/>
    <w:rsid w:val="0097259D"/>
    <w:rsid w:val="00982E18"/>
    <w:rsid w:val="009A016B"/>
    <w:rsid w:val="009B1A9C"/>
    <w:rsid w:val="009B7F05"/>
    <w:rsid w:val="009C3CA8"/>
    <w:rsid w:val="009D05E2"/>
    <w:rsid w:val="009D3EE9"/>
    <w:rsid w:val="00A06024"/>
    <w:rsid w:val="00A0679A"/>
    <w:rsid w:val="00A071F4"/>
    <w:rsid w:val="00A1689A"/>
    <w:rsid w:val="00A31D2B"/>
    <w:rsid w:val="00A3328E"/>
    <w:rsid w:val="00A34D50"/>
    <w:rsid w:val="00A3769E"/>
    <w:rsid w:val="00A4711D"/>
    <w:rsid w:val="00A63AF2"/>
    <w:rsid w:val="00A839E0"/>
    <w:rsid w:val="00A83B0B"/>
    <w:rsid w:val="00AB1868"/>
    <w:rsid w:val="00AB29D7"/>
    <w:rsid w:val="00AC30B9"/>
    <w:rsid w:val="00AC3413"/>
    <w:rsid w:val="00AC6B13"/>
    <w:rsid w:val="00AE11AB"/>
    <w:rsid w:val="00AE1B8B"/>
    <w:rsid w:val="00AF69A7"/>
    <w:rsid w:val="00B27661"/>
    <w:rsid w:val="00B27906"/>
    <w:rsid w:val="00B5594A"/>
    <w:rsid w:val="00B607D6"/>
    <w:rsid w:val="00B700FD"/>
    <w:rsid w:val="00B8396C"/>
    <w:rsid w:val="00B84FE2"/>
    <w:rsid w:val="00B86622"/>
    <w:rsid w:val="00B943F4"/>
    <w:rsid w:val="00B94ED9"/>
    <w:rsid w:val="00B96457"/>
    <w:rsid w:val="00B9714A"/>
    <w:rsid w:val="00BA41F9"/>
    <w:rsid w:val="00BA45C6"/>
    <w:rsid w:val="00BB0F8B"/>
    <w:rsid w:val="00BD3C3B"/>
    <w:rsid w:val="00BD4589"/>
    <w:rsid w:val="00C12FFD"/>
    <w:rsid w:val="00C342BB"/>
    <w:rsid w:val="00C8239B"/>
    <w:rsid w:val="00C961FD"/>
    <w:rsid w:val="00CB57A3"/>
    <w:rsid w:val="00CD5571"/>
    <w:rsid w:val="00CE621D"/>
    <w:rsid w:val="00CF10B4"/>
    <w:rsid w:val="00CF5444"/>
    <w:rsid w:val="00D2387D"/>
    <w:rsid w:val="00D3098B"/>
    <w:rsid w:val="00D368BD"/>
    <w:rsid w:val="00D45CE1"/>
    <w:rsid w:val="00D470F9"/>
    <w:rsid w:val="00D47F51"/>
    <w:rsid w:val="00D5286E"/>
    <w:rsid w:val="00D6759D"/>
    <w:rsid w:val="00D8476B"/>
    <w:rsid w:val="00D85CB4"/>
    <w:rsid w:val="00D86EA5"/>
    <w:rsid w:val="00DC05BB"/>
    <w:rsid w:val="00DD4155"/>
    <w:rsid w:val="00DE3AAB"/>
    <w:rsid w:val="00E00D8E"/>
    <w:rsid w:val="00E51918"/>
    <w:rsid w:val="00E80AE8"/>
    <w:rsid w:val="00E93E9F"/>
    <w:rsid w:val="00E96AAF"/>
    <w:rsid w:val="00EA044B"/>
    <w:rsid w:val="00EA66E9"/>
    <w:rsid w:val="00ED5455"/>
    <w:rsid w:val="00ED74BB"/>
    <w:rsid w:val="00EF3A93"/>
    <w:rsid w:val="00EF6E4E"/>
    <w:rsid w:val="00F01C5B"/>
    <w:rsid w:val="00F20D6C"/>
    <w:rsid w:val="00F31754"/>
    <w:rsid w:val="00F3787D"/>
    <w:rsid w:val="00F37BFE"/>
    <w:rsid w:val="00F96582"/>
    <w:rsid w:val="00F96624"/>
    <w:rsid w:val="00FC41D3"/>
    <w:rsid w:val="00FC5F66"/>
    <w:rsid w:val="00FD068B"/>
    <w:rsid w:val="00FD37AC"/>
    <w:rsid w:val="00FE585B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E2756"/>
    <w:rsid w:val="00247F92"/>
    <w:rsid w:val="00481BDC"/>
    <w:rsid w:val="005A1B7F"/>
    <w:rsid w:val="00627233"/>
    <w:rsid w:val="006D74A5"/>
    <w:rsid w:val="00765BBC"/>
    <w:rsid w:val="007D3075"/>
    <w:rsid w:val="008728EC"/>
    <w:rsid w:val="009C4A54"/>
    <w:rsid w:val="00A04361"/>
    <w:rsid w:val="00A06024"/>
    <w:rsid w:val="00D8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6</cp:revision>
  <cp:lastPrinted>2025-09-22T19:02:00Z</cp:lastPrinted>
  <dcterms:created xsi:type="dcterms:W3CDTF">2025-10-07T14:24:00Z</dcterms:created>
  <dcterms:modified xsi:type="dcterms:W3CDTF">2026-06-02T15:52:00Z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