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974D7C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29AEC9CE" w:rsidR="00006998" w:rsidRPr="006975ED" w:rsidRDefault="004A1DDD" w:rsidP="0058241D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EdS</w:t>
            </w:r>
            <w:proofErr w:type="spellEnd"/>
            <w:r>
              <w:rPr>
                <w:bCs/>
                <w:sz w:val="24"/>
                <w:szCs w:val="24"/>
              </w:rPr>
              <w:t xml:space="preserve"> Education and Technology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D0BCA63" w:rsidR="00BD3C3B" w:rsidRPr="00690CC0" w:rsidRDefault="00364B0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="009F638F">
              <w:rPr>
                <w:bCs/>
                <w:sz w:val="24"/>
                <w:szCs w:val="24"/>
              </w:rPr>
              <w:t>0101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66A2BB24" w:rsidR="00FE585B" w:rsidRDefault="00C07694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F24825" wp14:editId="68C674C7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6-05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328C2C6F" w:rsidR="00FE585B" w:rsidRDefault="0058241D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5/12/2026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4E592EC9" w:rsidR="002B4787" w:rsidRDefault="00EA67C2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7187C5E0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3EF7A104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0EEE94F8" w14:textId="77777777" w:rsidR="00C07694" w:rsidRDefault="00C07694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56233046" w:rsidR="002B4787" w:rsidRPr="002F4625" w:rsidRDefault="005824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>
        <w:rPr>
          <w:b/>
          <w:spacing w:val="-2"/>
          <w:sz w:val="24"/>
        </w:rPr>
        <w:t>as a result of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86"/>
        <w:gridCol w:w="688"/>
        <w:gridCol w:w="2444"/>
        <w:gridCol w:w="581"/>
        <w:gridCol w:w="90"/>
        <w:gridCol w:w="172"/>
        <w:gridCol w:w="786"/>
        <w:gridCol w:w="695"/>
        <w:gridCol w:w="2310"/>
        <w:gridCol w:w="803"/>
      </w:tblGrid>
      <w:tr w:rsidR="00E93E9F" w14:paraId="68B4BD26" w14:textId="77777777" w:rsidTr="001D36C9">
        <w:tc>
          <w:tcPr>
            <w:tcW w:w="4589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1D36C9">
        <w:tc>
          <w:tcPr>
            <w:tcW w:w="786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444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86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1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03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A5262B" w:rsidRPr="00497080" w14:paraId="06C0B729" w14:textId="77777777" w:rsidTr="001D36C9">
        <w:tc>
          <w:tcPr>
            <w:tcW w:w="3918" w:type="dxa"/>
            <w:gridSpan w:val="3"/>
          </w:tcPr>
          <w:p w14:paraId="337C59AC" w14:textId="70130DEF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581" w:type="dxa"/>
          </w:tcPr>
          <w:p w14:paraId="4488FA0B" w14:textId="34D120BD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</w:tcPr>
          <w:p w14:paraId="6C4DFCB4" w14:textId="2FEC3205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803" w:type="dxa"/>
          </w:tcPr>
          <w:p w14:paraId="06E47DF4" w14:textId="3CEB1A30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</w:tr>
      <w:tr w:rsidR="008C5718" w14:paraId="5C0C09A4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52810915" w14:textId="5E756954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B463F60" w14:textId="2456565E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0FA0A10" w14:textId="28675B35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581" w:type="dxa"/>
          </w:tcPr>
          <w:p w14:paraId="6360C687" w14:textId="2022BB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2AD042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2854794" w14:textId="186BC06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1E17B276" w14:textId="78C1882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E262D77" w14:textId="33925F92" w:rsidR="008C5718" w:rsidRPr="000F7054" w:rsidRDefault="008C5718" w:rsidP="003010A1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803" w:type="dxa"/>
          </w:tcPr>
          <w:p w14:paraId="69AAE47A" w14:textId="11693E7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99E6D97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C353A5A" w14:textId="44352A9B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10C8C6D" w14:textId="003F5D75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720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97403A4" w14:textId="14393828" w:rsidR="008C5718" w:rsidRPr="0058241D" w:rsidRDefault="008C5718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Leadership &amp; Evaluation of Ed Technology</w:t>
            </w:r>
          </w:p>
        </w:tc>
        <w:tc>
          <w:tcPr>
            <w:tcW w:w="581" w:type="dxa"/>
          </w:tcPr>
          <w:p w14:paraId="22BCA6D0" w14:textId="15C5F452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A58332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B05FB3" w14:textId="65082928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D5436C2" w14:textId="44ED775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C59D6D" w14:textId="06B766C0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235161E" w14:textId="2FE531E2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8241D" w14:paraId="478E0F13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36AD8698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A115354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5B69CC0" w14:textId="77777777" w:rsidR="0058241D" w:rsidRDefault="0058241D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1" w:type="dxa"/>
          </w:tcPr>
          <w:p w14:paraId="09A8466C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7A25A74" w14:textId="77777777" w:rsidR="0058241D" w:rsidRPr="000F7054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A74D6FA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F680F8E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629B983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19BECB68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8C5718" w14:paraId="4DEE581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4499593D" w14:textId="355DCA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015087" w14:textId="18942E71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F7B1CF1" w14:textId="79EF79DB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581" w:type="dxa"/>
          </w:tcPr>
          <w:p w14:paraId="2112117C" w14:textId="7322B6A6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D3583E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9124E86" w14:textId="385B918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5B2C17" w14:textId="2BEBE475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AB75E26" w14:textId="13A81740" w:rsidR="008C5718" w:rsidRPr="000F7054" w:rsidRDefault="008C5718" w:rsidP="004B683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803" w:type="dxa"/>
          </w:tcPr>
          <w:p w14:paraId="27A3B1F2" w14:textId="3290B550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A525D6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2901A5D" w14:textId="7CC29273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D50278C" w14:textId="5025FA9A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785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709EB1D" w14:textId="3C95D0DD" w:rsidR="008C5718" w:rsidRPr="0058241D" w:rsidRDefault="008C5718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Research Methods in Ed Technology</w:t>
            </w:r>
          </w:p>
        </w:tc>
        <w:tc>
          <w:tcPr>
            <w:tcW w:w="581" w:type="dxa"/>
          </w:tcPr>
          <w:p w14:paraId="628D8336" w14:textId="53BEC145" w:rsidR="008C5718" w:rsidRPr="0058241D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8241D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9EF99FD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7F363EA" w14:textId="1BDB3246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F4CDC27" w14:textId="5DA847E6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A69D56" w14:textId="767ABCC2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4CEEA590" w14:textId="098961D4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8241D" w14:paraId="740F3367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9C0D7D2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6246555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D506A1D" w14:textId="77777777" w:rsidR="0058241D" w:rsidRDefault="0058241D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1" w:type="dxa"/>
          </w:tcPr>
          <w:p w14:paraId="31039428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71579027" w14:textId="77777777" w:rsidR="0058241D" w:rsidRPr="000F7054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7422F43" w14:textId="780C9325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11C0A5C" w14:textId="3C120513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 xml:space="preserve">820 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BC65047" w14:textId="49999A0D" w:rsidR="0058241D" w:rsidRPr="0058241D" w:rsidRDefault="0058241D" w:rsidP="0058241D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Leadership and Evaluation of Educational Technology</w:t>
            </w:r>
          </w:p>
        </w:tc>
        <w:tc>
          <w:tcPr>
            <w:tcW w:w="803" w:type="dxa"/>
          </w:tcPr>
          <w:p w14:paraId="42027A00" w14:textId="24B7D185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3</w:t>
            </w:r>
          </w:p>
        </w:tc>
      </w:tr>
      <w:tr w:rsidR="0058241D" w14:paraId="7957F2E7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536597F6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B839DBE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3477903" w14:textId="77777777" w:rsidR="0058241D" w:rsidRDefault="0058241D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1" w:type="dxa"/>
          </w:tcPr>
          <w:p w14:paraId="67FA2CA6" w14:textId="77777777" w:rsid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38FBDDE" w14:textId="77777777" w:rsidR="0058241D" w:rsidRPr="000F7054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C73A4CC" w14:textId="2DBFB7B7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B85F3F6" w14:textId="70EB8B62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885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CECF3A5" w14:textId="4E7F4641" w:rsidR="0058241D" w:rsidRPr="0058241D" w:rsidRDefault="0058241D" w:rsidP="0058241D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Methods in Education</w:t>
            </w:r>
            <w:r w:rsidR="00A52E3F">
              <w:rPr>
                <w:spacing w:val="-2"/>
                <w:highlight w:val="yellow"/>
              </w:rPr>
              <w:t xml:space="preserve"> Research and </w:t>
            </w:r>
            <w:r w:rsidRPr="0058241D">
              <w:rPr>
                <w:spacing w:val="-2"/>
                <w:highlight w:val="yellow"/>
              </w:rPr>
              <w:t>Technology</w:t>
            </w:r>
          </w:p>
        </w:tc>
        <w:tc>
          <w:tcPr>
            <w:tcW w:w="803" w:type="dxa"/>
          </w:tcPr>
          <w:p w14:paraId="494BBB29" w14:textId="2002CAD5" w:rsidR="0058241D" w:rsidRPr="0058241D" w:rsidRDefault="0058241D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58241D">
              <w:rPr>
                <w:spacing w:val="-2"/>
                <w:highlight w:val="yellow"/>
              </w:rPr>
              <w:t>3</w:t>
            </w:r>
          </w:p>
        </w:tc>
      </w:tr>
      <w:tr w:rsidR="008C5718" w14:paraId="1B5C453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B4E7C15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FB1FB3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8FBE96D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336B471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4B5359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6D5697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43D1B3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7499393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AF47A4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8241D" w:rsidRPr="00497080" w14:paraId="2C023526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74B6E44E" w14:textId="77777777" w:rsidR="0058241D" w:rsidRDefault="0058241D" w:rsidP="0058241D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Choose one Specialization:</w:t>
            </w:r>
          </w:p>
          <w:p w14:paraId="65F9F738" w14:textId="7A623650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Computer Science &amp; Cyber Education, or</w:t>
            </w:r>
          </w:p>
          <w:p w14:paraId="77360DE3" w14:textId="3533991B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Literacy</w:t>
            </w:r>
            <w:r>
              <w:rPr>
                <w:b/>
                <w:bCs/>
                <w:spacing w:val="-2"/>
              </w:rPr>
              <w:t xml:space="preserve"> Instructional Coaching, or</w:t>
            </w:r>
          </w:p>
          <w:p w14:paraId="0AEC0441" w14:textId="350BBC2A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Education and Technology</w:t>
            </w:r>
            <w:r w:rsidRPr="0058241D">
              <w:rPr>
                <w:b/>
                <w:bCs/>
                <w:spacing w:val="-2"/>
              </w:rPr>
              <w:br/>
            </w:r>
          </w:p>
        </w:tc>
        <w:tc>
          <w:tcPr>
            <w:tcW w:w="581" w:type="dxa"/>
          </w:tcPr>
          <w:p w14:paraId="1B6BF37A" w14:textId="0D70AE73" w:rsidR="0058241D" w:rsidRPr="00497080" w:rsidRDefault="0058241D" w:rsidP="0058241D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7685C33" w14:textId="01D740CD" w:rsidR="0058241D" w:rsidRPr="00497080" w:rsidRDefault="0058241D" w:rsidP="0058241D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133FBFA9" w14:textId="77777777" w:rsidR="0058241D" w:rsidRDefault="0058241D" w:rsidP="0058241D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Choose one Specialization:</w:t>
            </w:r>
          </w:p>
          <w:p w14:paraId="0FA869E0" w14:textId="77777777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Computer Science &amp; Cyber Education, or</w:t>
            </w:r>
          </w:p>
          <w:p w14:paraId="4AF261AF" w14:textId="77777777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Literacy</w:t>
            </w:r>
            <w:r>
              <w:rPr>
                <w:b/>
                <w:bCs/>
                <w:spacing w:val="-2"/>
              </w:rPr>
              <w:t xml:space="preserve"> Instructional Coaching, or</w:t>
            </w:r>
          </w:p>
          <w:p w14:paraId="3B981E53" w14:textId="4F9A4FF7" w:rsidR="0058241D" w:rsidRPr="0058241D" w:rsidRDefault="0058241D" w:rsidP="0058241D">
            <w:pPr>
              <w:pStyle w:val="ListParagraph"/>
              <w:numPr>
                <w:ilvl w:val="0"/>
                <w:numId w:val="16"/>
              </w:num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58241D">
              <w:rPr>
                <w:b/>
                <w:bCs/>
                <w:spacing w:val="-2"/>
              </w:rPr>
              <w:t>Education and Technology</w:t>
            </w:r>
            <w:r w:rsidRPr="0058241D">
              <w:rPr>
                <w:b/>
                <w:bCs/>
                <w:spacing w:val="-2"/>
              </w:rPr>
              <w:br/>
            </w:r>
          </w:p>
        </w:tc>
        <w:tc>
          <w:tcPr>
            <w:tcW w:w="803" w:type="dxa"/>
          </w:tcPr>
          <w:p w14:paraId="55D01D55" w14:textId="3ECB76C2" w:rsidR="0058241D" w:rsidRPr="00497080" w:rsidRDefault="0058241D" w:rsidP="0058241D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</w:tr>
      <w:tr w:rsidR="00F742BC" w14:paraId="32746248" w14:textId="77777777" w:rsidTr="001D36C9"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0F4F9F3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0125C542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left w:val="nil"/>
              <w:bottom w:val="nil"/>
            </w:tcBorders>
          </w:tcPr>
          <w:p w14:paraId="210D30B2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51065F68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262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729585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082E0A2C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left w:val="nil"/>
              <w:bottom w:val="nil"/>
            </w:tcBorders>
          </w:tcPr>
          <w:p w14:paraId="6948FF7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803" w:type="dxa"/>
          </w:tcPr>
          <w:p w14:paraId="307C7A81" w14:textId="4473A0F5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E313370" w14:textId="1C493BAA" w:rsidR="003C1ADD" w:rsidRPr="004941F8" w:rsidRDefault="0032416C" w:rsidP="003C1ADD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sz w:val="24"/>
        </w:rPr>
      </w:pPr>
      <w:r w:rsidRPr="004941F8">
        <w:rPr>
          <w:b/>
          <w:spacing w:val="-2"/>
          <w:sz w:val="24"/>
        </w:rPr>
        <w:t>Explanation of the Change:</w:t>
      </w:r>
      <w:r w:rsidR="008E33D4" w:rsidRPr="004941F8">
        <w:rPr>
          <w:b/>
          <w:spacing w:val="-2"/>
          <w:sz w:val="24"/>
        </w:rPr>
        <w:t xml:space="preserve"> </w:t>
      </w:r>
    </w:p>
    <w:p w14:paraId="012373B4" w14:textId="77777777" w:rsidR="004941F8" w:rsidRDefault="004941F8" w:rsidP="004941F8">
      <w:pPr>
        <w:pStyle w:val="ListParagraph"/>
        <w:tabs>
          <w:tab w:val="center" w:pos="5400"/>
        </w:tabs>
        <w:suppressAutoHyphens/>
        <w:ind w:left="360"/>
        <w:jc w:val="both"/>
        <w:rPr>
          <w:sz w:val="24"/>
        </w:rPr>
      </w:pPr>
    </w:p>
    <w:p w14:paraId="7483A56C" w14:textId="344773F5" w:rsidR="0058241D" w:rsidRPr="004941F8" w:rsidRDefault="00EC7741" w:rsidP="003010A1">
      <w:pPr>
        <w:pStyle w:val="ListParagraph"/>
        <w:tabs>
          <w:tab w:val="center" w:pos="5400"/>
        </w:tabs>
        <w:suppressAutoHyphens/>
        <w:ind w:left="360"/>
        <w:jc w:val="both"/>
        <w:rPr>
          <w:sz w:val="24"/>
        </w:rPr>
      </w:pPr>
      <w:r>
        <w:rPr>
          <w:sz w:val="24"/>
        </w:rPr>
        <w:t xml:space="preserve">Upon further review and feedback from </w:t>
      </w:r>
      <w:r w:rsidR="003010A1" w:rsidRPr="003010A1">
        <w:rPr>
          <w:sz w:val="24"/>
        </w:rPr>
        <w:t xml:space="preserve">the Higher Learning Commission, two new </w:t>
      </w:r>
      <w:r>
        <w:rPr>
          <w:sz w:val="24"/>
        </w:rPr>
        <w:t xml:space="preserve">post- </w:t>
      </w:r>
      <w:r w:rsidR="003010A1" w:rsidRPr="003010A1">
        <w:rPr>
          <w:sz w:val="24"/>
        </w:rPr>
        <w:t xml:space="preserve">graduate courses are </w:t>
      </w:r>
      <w:r w:rsidR="00C23F42">
        <w:rPr>
          <w:sz w:val="24"/>
        </w:rPr>
        <w:t xml:space="preserve">replacing </w:t>
      </w:r>
      <w:r w:rsidR="003010A1" w:rsidRPr="003010A1">
        <w:rPr>
          <w:sz w:val="24"/>
        </w:rPr>
        <w:t>two existing courses.</w:t>
      </w:r>
    </w:p>
    <w:sectPr w:rsidR="0058241D" w:rsidRPr="004941F8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57A6" w14:textId="77777777" w:rsidR="00974D7C" w:rsidRDefault="00974D7C" w:rsidP="00193C86">
      <w:r>
        <w:separator/>
      </w:r>
    </w:p>
  </w:endnote>
  <w:endnote w:type="continuationSeparator" w:id="0">
    <w:p w14:paraId="2DA85F39" w14:textId="77777777" w:rsidR="00974D7C" w:rsidRDefault="00974D7C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974D7C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A3C0" w14:textId="77777777" w:rsidR="00974D7C" w:rsidRDefault="00974D7C" w:rsidP="00193C86">
      <w:r>
        <w:separator/>
      </w:r>
    </w:p>
  </w:footnote>
  <w:footnote w:type="continuationSeparator" w:id="0">
    <w:p w14:paraId="3B3C8FF0" w14:textId="77777777" w:rsidR="00974D7C" w:rsidRDefault="00974D7C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235"/>
    <w:multiLevelType w:val="multilevel"/>
    <w:tmpl w:val="57F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FC6"/>
    <w:multiLevelType w:val="multilevel"/>
    <w:tmpl w:val="AC48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A1E64"/>
    <w:multiLevelType w:val="multilevel"/>
    <w:tmpl w:val="580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27527"/>
    <w:multiLevelType w:val="multilevel"/>
    <w:tmpl w:val="6D5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261A6"/>
    <w:multiLevelType w:val="multilevel"/>
    <w:tmpl w:val="C5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971"/>
    <w:multiLevelType w:val="multilevel"/>
    <w:tmpl w:val="38F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822C9"/>
    <w:multiLevelType w:val="multilevel"/>
    <w:tmpl w:val="4FC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6B57C0"/>
    <w:multiLevelType w:val="hybridMultilevel"/>
    <w:tmpl w:val="9B02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11DDC"/>
    <w:multiLevelType w:val="multilevel"/>
    <w:tmpl w:val="8D5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773223">
    <w:abstractNumId w:val="10"/>
  </w:num>
  <w:num w:numId="2" w16cid:durableId="1234195805">
    <w:abstractNumId w:val="7"/>
  </w:num>
  <w:num w:numId="3" w16cid:durableId="470555712">
    <w:abstractNumId w:val="8"/>
  </w:num>
  <w:num w:numId="4" w16cid:durableId="1505362478">
    <w:abstractNumId w:val="14"/>
  </w:num>
  <w:num w:numId="5" w16cid:durableId="1250694091">
    <w:abstractNumId w:val="2"/>
  </w:num>
  <w:num w:numId="6" w16cid:durableId="2125730180">
    <w:abstractNumId w:val="1"/>
  </w:num>
  <w:num w:numId="7" w16cid:durableId="1329402202">
    <w:abstractNumId w:val="11"/>
  </w:num>
  <w:num w:numId="8" w16cid:durableId="1109082175">
    <w:abstractNumId w:val="0"/>
  </w:num>
  <w:num w:numId="9" w16cid:durableId="301740317">
    <w:abstractNumId w:val="4"/>
  </w:num>
  <w:num w:numId="10" w16cid:durableId="738597880">
    <w:abstractNumId w:val="3"/>
  </w:num>
  <w:num w:numId="11" w16cid:durableId="1690640817">
    <w:abstractNumId w:val="5"/>
  </w:num>
  <w:num w:numId="12" w16cid:durableId="708456829">
    <w:abstractNumId w:val="6"/>
  </w:num>
  <w:num w:numId="13" w16cid:durableId="2092584098">
    <w:abstractNumId w:val="9"/>
  </w:num>
  <w:num w:numId="14" w16cid:durableId="794450352">
    <w:abstractNumId w:val="15"/>
  </w:num>
  <w:num w:numId="15" w16cid:durableId="1797137821">
    <w:abstractNumId w:val="12"/>
  </w:num>
  <w:num w:numId="16" w16cid:durableId="220596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998"/>
    <w:rsid w:val="00006BCE"/>
    <w:rsid w:val="00015290"/>
    <w:rsid w:val="00015AB4"/>
    <w:rsid w:val="0001672D"/>
    <w:rsid w:val="00016828"/>
    <w:rsid w:val="00032151"/>
    <w:rsid w:val="00032456"/>
    <w:rsid w:val="0003723F"/>
    <w:rsid w:val="00074FAB"/>
    <w:rsid w:val="000876DE"/>
    <w:rsid w:val="000900E0"/>
    <w:rsid w:val="000924E0"/>
    <w:rsid w:val="0009411A"/>
    <w:rsid w:val="000A3D02"/>
    <w:rsid w:val="000A4909"/>
    <w:rsid w:val="000B6EC4"/>
    <w:rsid w:val="000C1E3D"/>
    <w:rsid w:val="000C7E66"/>
    <w:rsid w:val="000D3227"/>
    <w:rsid w:val="000E0027"/>
    <w:rsid w:val="000E2D48"/>
    <w:rsid w:val="000E7C8E"/>
    <w:rsid w:val="000F4F07"/>
    <w:rsid w:val="000F7054"/>
    <w:rsid w:val="00102A76"/>
    <w:rsid w:val="00104531"/>
    <w:rsid w:val="001103A7"/>
    <w:rsid w:val="00126BD1"/>
    <w:rsid w:val="00142F19"/>
    <w:rsid w:val="00152DF3"/>
    <w:rsid w:val="00155A55"/>
    <w:rsid w:val="001666CA"/>
    <w:rsid w:val="0017650F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36C9"/>
    <w:rsid w:val="001E746E"/>
    <w:rsid w:val="001F4FF4"/>
    <w:rsid w:val="001F7A1B"/>
    <w:rsid w:val="002012F1"/>
    <w:rsid w:val="00201FD6"/>
    <w:rsid w:val="00203B10"/>
    <w:rsid w:val="00211DB5"/>
    <w:rsid w:val="0021347C"/>
    <w:rsid w:val="00217036"/>
    <w:rsid w:val="00222D5F"/>
    <w:rsid w:val="00222D76"/>
    <w:rsid w:val="00222F02"/>
    <w:rsid w:val="00231663"/>
    <w:rsid w:val="00247E66"/>
    <w:rsid w:val="00247F92"/>
    <w:rsid w:val="00260CDE"/>
    <w:rsid w:val="00263440"/>
    <w:rsid w:val="00265C64"/>
    <w:rsid w:val="00285247"/>
    <w:rsid w:val="002A545A"/>
    <w:rsid w:val="002A79B3"/>
    <w:rsid w:val="002B09CB"/>
    <w:rsid w:val="002B1DF0"/>
    <w:rsid w:val="002B4787"/>
    <w:rsid w:val="002C4EB8"/>
    <w:rsid w:val="002C6235"/>
    <w:rsid w:val="002C67AC"/>
    <w:rsid w:val="002D4652"/>
    <w:rsid w:val="002E67ED"/>
    <w:rsid w:val="002F5592"/>
    <w:rsid w:val="002F6ECE"/>
    <w:rsid w:val="003010A1"/>
    <w:rsid w:val="003018A5"/>
    <w:rsid w:val="00311BB3"/>
    <w:rsid w:val="00315EF1"/>
    <w:rsid w:val="0032349F"/>
    <w:rsid w:val="0032416C"/>
    <w:rsid w:val="00327666"/>
    <w:rsid w:val="00335C51"/>
    <w:rsid w:val="00337997"/>
    <w:rsid w:val="0035740B"/>
    <w:rsid w:val="00364B0A"/>
    <w:rsid w:val="00364B43"/>
    <w:rsid w:val="00377961"/>
    <w:rsid w:val="00380FBB"/>
    <w:rsid w:val="00384C6A"/>
    <w:rsid w:val="0038763F"/>
    <w:rsid w:val="003926C4"/>
    <w:rsid w:val="00395EC9"/>
    <w:rsid w:val="003964D0"/>
    <w:rsid w:val="003B1075"/>
    <w:rsid w:val="003B56D3"/>
    <w:rsid w:val="003C1ADD"/>
    <w:rsid w:val="003E1595"/>
    <w:rsid w:val="003E69F8"/>
    <w:rsid w:val="003E6D50"/>
    <w:rsid w:val="004067C3"/>
    <w:rsid w:val="004124BA"/>
    <w:rsid w:val="00414146"/>
    <w:rsid w:val="0042641A"/>
    <w:rsid w:val="00434733"/>
    <w:rsid w:val="004408F2"/>
    <w:rsid w:val="004735F7"/>
    <w:rsid w:val="00474D98"/>
    <w:rsid w:val="00476AEC"/>
    <w:rsid w:val="00482868"/>
    <w:rsid w:val="0048543A"/>
    <w:rsid w:val="004854DD"/>
    <w:rsid w:val="004941F8"/>
    <w:rsid w:val="00496A1F"/>
    <w:rsid w:val="00496E02"/>
    <w:rsid w:val="00497080"/>
    <w:rsid w:val="004A1DDD"/>
    <w:rsid w:val="004A411E"/>
    <w:rsid w:val="004A4CF5"/>
    <w:rsid w:val="004A6B9C"/>
    <w:rsid w:val="004B2829"/>
    <w:rsid w:val="004B3CD9"/>
    <w:rsid w:val="004B683B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2D09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8241D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03ACE"/>
    <w:rsid w:val="00605DAD"/>
    <w:rsid w:val="006171AA"/>
    <w:rsid w:val="00627233"/>
    <w:rsid w:val="006356E2"/>
    <w:rsid w:val="006403C1"/>
    <w:rsid w:val="006456E2"/>
    <w:rsid w:val="00646634"/>
    <w:rsid w:val="00656014"/>
    <w:rsid w:val="00663027"/>
    <w:rsid w:val="0066628B"/>
    <w:rsid w:val="00671ED7"/>
    <w:rsid w:val="0067491D"/>
    <w:rsid w:val="0067792F"/>
    <w:rsid w:val="00681937"/>
    <w:rsid w:val="006859B0"/>
    <w:rsid w:val="00690332"/>
    <w:rsid w:val="00690CC0"/>
    <w:rsid w:val="00693141"/>
    <w:rsid w:val="006975ED"/>
    <w:rsid w:val="006A0361"/>
    <w:rsid w:val="006A6D78"/>
    <w:rsid w:val="006B2979"/>
    <w:rsid w:val="006D4E72"/>
    <w:rsid w:val="006D69E7"/>
    <w:rsid w:val="006D708F"/>
    <w:rsid w:val="006D74A5"/>
    <w:rsid w:val="006E6BF9"/>
    <w:rsid w:val="006E6C7F"/>
    <w:rsid w:val="006F624A"/>
    <w:rsid w:val="00700DE1"/>
    <w:rsid w:val="0072651A"/>
    <w:rsid w:val="00727DC0"/>
    <w:rsid w:val="00730886"/>
    <w:rsid w:val="00736232"/>
    <w:rsid w:val="00736B90"/>
    <w:rsid w:val="007441D1"/>
    <w:rsid w:val="0075693A"/>
    <w:rsid w:val="00765BBC"/>
    <w:rsid w:val="007666E1"/>
    <w:rsid w:val="00780450"/>
    <w:rsid w:val="00780C83"/>
    <w:rsid w:val="00790E4D"/>
    <w:rsid w:val="00795246"/>
    <w:rsid w:val="007A0FB1"/>
    <w:rsid w:val="007A152B"/>
    <w:rsid w:val="007A4C65"/>
    <w:rsid w:val="007A7842"/>
    <w:rsid w:val="007A7D78"/>
    <w:rsid w:val="007B5941"/>
    <w:rsid w:val="007B6BE2"/>
    <w:rsid w:val="007C12A4"/>
    <w:rsid w:val="007C7DC8"/>
    <w:rsid w:val="007D3A68"/>
    <w:rsid w:val="007E0F3D"/>
    <w:rsid w:val="007E1BD5"/>
    <w:rsid w:val="007E6E7D"/>
    <w:rsid w:val="007F147B"/>
    <w:rsid w:val="007F6F52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94C61"/>
    <w:rsid w:val="008A2109"/>
    <w:rsid w:val="008B445F"/>
    <w:rsid w:val="008B5475"/>
    <w:rsid w:val="008C046D"/>
    <w:rsid w:val="008C0D60"/>
    <w:rsid w:val="008C0F2E"/>
    <w:rsid w:val="008C5718"/>
    <w:rsid w:val="008D5DEE"/>
    <w:rsid w:val="008D6DA9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535F0"/>
    <w:rsid w:val="00960589"/>
    <w:rsid w:val="00964D4D"/>
    <w:rsid w:val="0097259D"/>
    <w:rsid w:val="00974D7C"/>
    <w:rsid w:val="00982E18"/>
    <w:rsid w:val="00985347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9D4F79"/>
    <w:rsid w:val="009F638F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262B"/>
    <w:rsid w:val="00A52E3F"/>
    <w:rsid w:val="00A63AF2"/>
    <w:rsid w:val="00A839E0"/>
    <w:rsid w:val="00A83B0B"/>
    <w:rsid w:val="00AB1868"/>
    <w:rsid w:val="00AB2947"/>
    <w:rsid w:val="00AB29D7"/>
    <w:rsid w:val="00AC30B9"/>
    <w:rsid w:val="00AC3413"/>
    <w:rsid w:val="00AC6B13"/>
    <w:rsid w:val="00AE11AB"/>
    <w:rsid w:val="00AE1B8B"/>
    <w:rsid w:val="00AF69A7"/>
    <w:rsid w:val="00B03366"/>
    <w:rsid w:val="00B27661"/>
    <w:rsid w:val="00B27906"/>
    <w:rsid w:val="00B46E49"/>
    <w:rsid w:val="00B5594A"/>
    <w:rsid w:val="00B607D6"/>
    <w:rsid w:val="00B8396C"/>
    <w:rsid w:val="00B83F7D"/>
    <w:rsid w:val="00B84FE2"/>
    <w:rsid w:val="00B86622"/>
    <w:rsid w:val="00B943F4"/>
    <w:rsid w:val="00B94ED9"/>
    <w:rsid w:val="00B96457"/>
    <w:rsid w:val="00B96572"/>
    <w:rsid w:val="00B9714A"/>
    <w:rsid w:val="00BA41F9"/>
    <w:rsid w:val="00BB0F8B"/>
    <w:rsid w:val="00BC1F2E"/>
    <w:rsid w:val="00BD3C3B"/>
    <w:rsid w:val="00BD4589"/>
    <w:rsid w:val="00BD75B4"/>
    <w:rsid w:val="00BF5358"/>
    <w:rsid w:val="00BF7489"/>
    <w:rsid w:val="00C07694"/>
    <w:rsid w:val="00C12FFD"/>
    <w:rsid w:val="00C23F42"/>
    <w:rsid w:val="00C342BB"/>
    <w:rsid w:val="00C445DB"/>
    <w:rsid w:val="00C531F6"/>
    <w:rsid w:val="00C8239B"/>
    <w:rsid w:val="00C961FD"/>
    <w:rsid w:val="00CA234E"/>
    <w:rsid w:val="00CA5CC5"/>
    <w:rsid w:val="00CB57A3"/>
    <w:rsid w:val="00CC006B"/>
    <w:rsid w:val="00CC5916"/>
    <w:rsid w:val="00CD5571"/>
    <w:rsid w:val="00CE621D"/>
    <w:rsid w:val="00CE6D48"/>
    <w:rsid w:val="00CF10B4"/>
    <w:rsid w:val="00CF5444"/>
    <w:rsid w:val="00D2387D"/>
    <w:rsid w:val="00D3098B"/>
    <w:rsid w:val="00D36306"/>
    <w:rsid w:val="00D368BD"/>
    <w:rsid w:val="00D445F6"/>
    <w:rsid w:val="00D44EF5"/>
    <w:rsid w:val="00D4586A"/>
    <w:rsid w:val="00D45CE1"/>
    <w:rsid w:val="00D45CF2"/>
    <w:rsid w:val="00D470F9"/>
    <w:rsid w:val="00D47F51"/>
    <w:rsid w:val="00D5286E"/>
    <w:rsid w:val="00D6759D"/>
    <w:rsid w:val="00D77C01"/>
    <w:rsid w:val="00D85CB4"/>
    <w:rsid w:val="00D86EA5"/>
    <w:rsid w:val="00DB1920"/>
    <w:rsid w:val="00DC05BB"/>
    <w:rsid w:val="00DD4155"/>
    <w:rsid w:val="00DE3AAB"/>
    <w:rsid w:val="00E00D8E"/>
    <w:rsid w:val="00E13C3C"/>
    <w:rsid w:val="00E26235"/>
    <w:rsid w:val="00E353A0"/>
    <w:rsid w:val="00E36BB5"/>
    <w:rsid w:val="00E46861"/>
    <w:rsid w:val="00E51918"/>
    <w:rsid w:val="00E705DD"/>
    <w:rsid w:val="00E80AE8"/>
    <w:rsid w:val="00E816C5"/>
    <w:rsid w:val="00E93E9F"/>
    <w:rsid w:val="00E96AAF"/>
    <w:rsid w:val="00EA044B"/>
    <w:rsid w:val="00EA66E9"/>
    <w:rsid w:val="00EA67C2"/>
    <w:rsid w:val="00EC502A"/>
    <w:rsid w:val="00EC7741"/>
    <w:rsid w:val="00ED5455"/>
    <w:rsid w:val="00ED74BB"/>
    <w:rsid w:val="00EF3A93"/>
    <w:rsid w:val="00EF6E4E"/>
    <w:rsid w:val="00F01C5B"/>
    <w:rsid w:val="00F20D6C"/>
    <w:rsid w:val="00F31754"/>
    <w:rsid w:val="00F34321"/>
    <w:rsid w:val="00F3787D"/>
    <w:rsid w:val="00F37BFE"/>
    <w:rsid w:val="00F65F0D"/>
    <w:rsid w:val="00F742BC"/>
    <w:rsid w:val="00F96582"/>
    <w:rsid w:val="00F96624"/>
    <w:rsid w:val="00FC0D5C"/>
    <w:rsid w:val="00FC3A31"/>
    <w:rsid w:val="00FC41D3"/>
    <w:rsid w:val="00FC5F66"/>
    <w:rsid w:val="00FD068B"/>
    <w:rsid w:val="00FD37AC"/>
    <w:rsid w:val="00FE3C72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247F92"/>
    <w:rsid w:val="0042641A"/>
    <w:rsid w:val="00474D98"/>
    <w:rsid w:val="00481BDC"/>
    <w:rsid w:val="00557616"/>
    <w:rsid w:val="005A1B7F"/>
    <w:rsid w:val="00627233"/>
    <w:rsid w:val="006D74A5"/>
    <w:rsid w:val="00765BBC"/>
    <w:rsid w:val="00780C83"/>
    <w:rsid w:val="007D3075"/>
    <w:rsid w:val="007D3A68"/>
    <w:rsid w:val="008C0D60"/>
    <w:rsid w:val="009C4A54"/>
    <w:rsid w:val="009E26FA"/>
    <w:rsid w:val="00A04361"/>
    <w:rsid w:val="00A06024"/>
    <w:rsid w:val="00AA1DC3"/>
    <w:rsid w:val="00B10D98"/>
    <w:rsid w:val="00BD75B4"/>
    <w:rsid w:val="00CA234E"/>
    <w:rsid w:val="00CA5CC5"/>
    <w:rsid w:val="00D4586A"/>
    <w:rsid w:val="00E2394D"/>
    <w:rsid w:val="00EE278C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</cp:revision>
  <cp:lastPrinted>2025-11-18T22:27:00Z</cp:lastPrinted>
  <dcterms:created xsi:type="dcterms:W3CDTF">2026-05-13T14:52:00Z</dcterms:created>
  <dcterms:modified xsi:type="dcterms:W3CDTF">2026-05-13T14:53:00Z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GrammarlyDocumentId">
    <vt:lpwstr>43f7d82e-d062-4372-bdd5-d81c8534fad7</vt:lpwstr>
  </property>
</Properties>
</file>