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0"/>
        <w:gridCol w:w="7160"/>
      </w:tblGrid>
      <w:tr w:rsidR="006A742D" w:rsidRPr="00CB4BA4" w14:paraId="1A3EA3FE" w14:textId="77777777" w:rsidTr="07AAE307">
        <w:trPr>
          <w:trHeight w:val="80"/>
        </w:trPr>
        <w:tc>
          <w:tcPr>
            <w:tcW w:w="2190" w:type="dxa"/>
            <w:shd w:val="clear" w:color="auto" w:fill="000000" w:themeFill="text1"/>
            <w:vAlign w:val="center"/>
          </w:tcPr>
          <w:p w14:paraId="0F7325CA" w14:textId="77777777" w:rsidR="006A742D" w:rsidRPr="006A742D" w:rsidRDefault="006A742D" w:rsidP="006B4335">
            <w:pPr>
              <w:jc w:val="center"/>
              <w:rPr>
                <w:noProof/>
                <w:sz w:val="10"/>
                <w:szCs w:val="10"/>
              </w:rPr>
            </w:pPr>
          </w:p>
        </w:tc>
        <w:tc>
          <w:tcPr>
            <w:tcW w:w="7160" w:type="dxa"/>
            <w:shd w:val="clear" w:color="auto" w:fill="000000" w:themeFill="text1"/>
            <w:vAlign w:val="center"/>
          </w:tcPr>
          <w:p w14:paraId="4F7D7001" w14:textId="77777777" w:rsidR="006A742D" w:rsidRPr="006A742D" w:rsidRDefault="006A742D" w:rsidP="006B4335">
            <w:pPr>
              <w:jc w:val="center"/>
              <w:rPr>
                <w:b/>
                <w:sz w:val="10"/>
                <w:szCs w:val="10"/>
              </w:rPr>
            </w:pPr>
          </w:p>
        </w:tc>
      </w:tr>
      <w:tr w:rsidR="00F77A17" w:rsidRPr="00CB4BA4" w14:paraId="0E83B3D3" w14:textId="77777777" w:rsidTr="07AAE307">
        <w:trPr>
          <w:trHeight w:val="890"/>
        </w:trPr>
        <w:tc>
          <w:tcPr>
            <w:tcW w:w="2190" w:type="dxa"/>
            <w:vMerge w:val="restart"/>
            <w:vAlign w:val="center"/>
          </w:tcPr>
          <w:p w14:paraId="702601A4" w14:textId="341B2011" w:rsidR="00F77A17" w:rsidRPr="00CB4BA4" w:rsidRDefault="00C02773" w:rsidP="006B4335">
            <w:pPr>
              <w:jc w:val="center"/>
            </w:pPr>
            <w:r>
              <w:rPr>
                <w:noProof/>
              </w:rPr>
              <w:drawing>
                <wp:anchor distT="0" distB="0" distL="114300" distR="114300" simplePos="0" relativeHeight="251659264" behindDoc="1" locked="0" layoutInCell="1" allowOverlap="1" wp14:anchorId="0FAA0C9D" wp14:editId="643EDE26">
                  <wp:simplePos x="0" y="0"/>
                  <wp:positionH relativeFrom="column">
                    <wp:posOffset>295275</wp:posOffset>
                  </wp:positionH>
                  <wp:positionV relativeFrom="paragraph">
                    <wp:posOffset>22225</wp:posOffset>
                  </wp:positionV>
                  <wp:extent cx="1247775" cy="12477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60" w:type="dxa"/>
            <w:vAlign w:val="center"/>
          </w:tcPr>
          <w:p w14:paraId="7D7CF41D" w14:textId="77777777" w:rsidR="00C02773" w:rsidRDefault="00C02773" w:rsidP="006B4335">
            <w:pPr>
              <w:jc w:val="center"/>
              <w:rPr>
                <w:b/>
                <w:sz w:val="28"/>
                <w:szCs w:val="28"/>
              </w:rPr>
            </w:pPr>
          </w:p>
          <w:p w14:paraId="7D19DD85" w14:textId="1C5B8152" w:rsidR="00F77A17" w:rsidRDefault="00F77A17" w:rsidP="006B4335">
            <w:pPr>
              <w:jc w:val="center"/>
              <w:rPr>
                <w:b/>
                <w:sz w:val="28"/>
                <w:szCs w:val="28"/>
              </w:rPr>
            </w:pPr>
            <w:r>
              <w:rPr>
                <w:b/>
                <w:sz w:val="28"/>
                <w:szCs w:val="28"/>
              </w:rPr>
              <w:t>SOUTH DAKOTA BOARD OF REGENTS</w:t>
            </w:r>
          </w:p>
          <w:p w14:paraId="5947658B" w14:textId="77777777" w:rsidR="00F77A17" w:rsidRDefault="00F77A17" w:rsidP="006B4335">
            <w:pPr>
              <w:jc w:val="center"/>
              <w:rPr>
                <w:sz w:val="28"/>
                <w:szCs w:val="28"/>
              </w:rPr>
            </w:pPr>
            <w:r w:rsidRPr="001E60AF">
              <w:rPr>
                <w:sz w:val="28"/>
                <w:szCs w:val="28"/>
              </w:rPr>
              <w:t>ACADEMIC AFFAIRS FORMS</w:t>
            </w:r>
          </w:p>
          <w:p w14:paraId="64543BB6" w14:textId="6D9070E1" w:rsidR="00C02773" w:rsidRPr="001E60AF" w:rsidRDefault="00C02773" w:rsidP="006B4335">
            <w:pPr>
              <w:jc w:val="center"/>
              <w:rPr>
                <w:sz w:val="36"/>
                <w:szCs w:val="36"/>
              </w:rPr>
            </w:pPr>
          </w:p>
        </w:tc>
      </w:tr>
      <w:tr w:rsidR="00F77A17" w:rsidRPr="00CB4BA4" w14:paraId="0D07923A" w14:textId="77777777" w:rsidTr="07AAE307">
        <w:trPr>
          <w:trHeight w:val="710"/>
        </w:trPr>
        <w:tc>
          <w:tcPr>
            <w:tcW w:w="2190" w:type="dxa"/>
            <w:vMerge/>
            <w:vAlign w:val="center"/>
          </w:tcPr>
          <w:p w14:paraId="6D965F0C" w14:textId="77777777" w:rsidR="00F77A17" w:rsidRPr="00CB4BA4" w:rsidRDefault="00F77A17" w:rsidP="006B4335">
            <w:pPr>
              <w:jc w:val="center"/>
              <w:rPr>
                <w:noProof/>
              </w:rPr>
            </w:pPr>
          </w:p>
        </w:tc>
        <w:tc>
          <w:tcPr>
            <w:tcW w:w="7160" w:type="dxa"/>
            <w:vAlign w:val="center"/>
          </w:tcPr>
          <w:p w14:paraId="53A0D49E" w14:textId="77777777" w:rsidR="00F77A17" w:rsidRPr="00760301" w:rsidRDefault="00F77A17" w:rsidP="00760301">
            <w:pPr>
              <w:pStyle w:val="Heading1"/>
            </w:pPr>
            <w:r w:rsidRPr="00760301">
              <w:t>New Site Request</w:t>
            </w:r>
          </w:p>
          <w:p w14:paraId="3CC92E72" w14:textId="3DADE7C2" w:rsidR="00C02773" w:rsidRDefault="00C02773" w:rsidP="006B4335">
            <w:pPr>
              <w:jc w:val="center"/>
              <w:rPr>
                <w:b/>
                <w:sz w:val="28"/>
                <w:szCs w:val="28"/>
              </w:rPr>
            </w:pPr>
          </w:p>
        </w:tc>
      </w:tr>
      <w:tr w:rsidR="006A742D" w:rsidRPr="006A742D" w14:paraId="0B49AA72" w14:textId="77777777" w:rsidTr="07AAE307">
        <w:trPr>
          <w:trHeight w:val="80"/>
        </w:trPr>
        <w:tc>
          <w:tcPr>
            <w:tcW w:w="2190" w:type="dxa"/>
            <w:shd w:val="clear" w:color="auto" w:fill="000000" w:themeFill="text1"/>
            <w:vAlign w:val="center"/>
          </w:tcPr>
          <w:p w14:paraId="76816122" w14:textId="77777777" w:rsidR="006A742D" w:rsidRPr="006A742D" w:rsidRDefault="006A742D" w:rsidP="006A742D">
            <w:pPr>
              <w:rPr>
                <w:noProof/>
                <w:sz w:val="10"/>
                <w:szCs w:val="10"/>
              </w:rPr>
            </w:pPr>
          </w:p>
        </w:tc>
        <w:tc>
          <w:tcPr>
            <w:tcW w:w="7160" w:type="dxa"/>
            <w:shd w:val="clear" w:color="auto" w:fill="000000" w:themeFill="text1"/>
            <w:vAlign w:val="center"/>
          </w:tcPr>
          <w:p w14:paraId="5C7839AE" w14:textId="77777777" w:rsidR="006A742D" w:rsidRPr="006A742D" w:rsidRDefault="006A742D" w:rsidP="006A742D">
            <w:pPr>
              <w:rPr>
                <w:sz w:val="10"/>
                <w:szCs w:val="10"/>
              </w:rPr>
            </w:pPr>
          </w:p>
        </w:tc>
      </w:tr>
    </w:tbl>
    <w:p w14:paraId="241C8FE9" w14:textId="77777777" w:rsidR="00F77A17" w:rsidRPr="00F77A17" w:rsidRDefault="00F77A17"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76C9B5D5" w14:textId="77777777" w:rsidR="001A534E"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2843AF">
        <w:t xml:space="preserve">Use this form to </w:t>
      </w:r>
      <w:r w:rsidR="002A10CE">
        <w:t xml:space="preserve">request authorization to deliver an </w:t>
      </w:r>
      <w:r w:rsidR="00A03331">
        <w:t xml:space="preserve">entire </w:t>
      </w:r>
      <w:r w:rsidR="002A10CE">
        <w:t>existing degree program (graduate program, undergraduate major or minor, certificate, or specialization) at a new site or by distance delivery</w:t>
      </w:r>
      <w:r w:rsidR="00A03331">
        <w:t xml:space="preserve"> (including online delivery)</w:t>
      </w:r>
      <w:r w:rsidR="002A10CE">
        <w:t xml:space="preserve">. </w:t>
      </w:r>
      <w:proofErr w:type="gramStart"/>
      <w:r w:rsidR="002A10CE">
        <w:t>Board</w:t>
      </w:r>
      <w:proofErr w:type="gramEnd"/>
      <w:r w:rsidR="002A10CE">
        <w:t xml:space="preserve"> of Regents approval is required for a </w:t>
      </w:r>
      <w:r w:rsidR="002A10CE" w:rsidRPr="00C50015">
        <w:t>university to offer programs off-campus and through distance delivery.</w:t>
      </w:r>
      <w:r w:rsidR="002A10CE">
        <w:t xml:space="preserve"> </w:t>
      </w:r>
      <w:r w:rsidRPr="002843AF">
        <w:t xml:space="preserve">The Board of Regents, Executive Director, and/or their designees may request additional information about the proposal. After the university President approves the proposal, submit a signed copy to the Executive Director through the system Chief Academic Officer. Only post the New </w:t>
      </w:r>
      <w:r w:rsidR="002A10CE">
        <w:t xml:space="preserve">Site Request </w:t>
      </w:r>
      <w:r w:rsidRPr="002843AF">
        <w:t>Form to the university website for review by other universities after approval by the Executive Director and Chief Academic Officer.</w:t>
      </w:r>
    </w:p>
    <w:p w14:paraId="3351A491" w14:textId="77777777" w:rsidR="002843AF" w:rsidRPr="00656014"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University and Program Information"/>
        <w:tblDescription w:val="University and Program Information"/>
      </w:tblPr>
      <w:tblGrid>
        <w:gridCol w:w="5395"/>
        <w:gridCol w:w="3955"/>
      </w:tblGrid>
      <w:tr w:rsidR="00BD3C3B" w14:paraId="7F837CD0" w14:textId="77777777" w:rsidTr="00760301">
        <w:trPr>
          <w:cantSplit/>
          <w:tblHeader/>
        </w:trPr>
        <w:tc>
          <w:tcPr>
            <w:tcW w:w="5395" w:type="dxa"/>
          </w:tcPr>
          <w:p w14:paraId="5E230FA3" w14:textId="77777777" w:rsidR="00BD3C3B" w:rsidRPr="00FE585B" w:rsidRDefault="00BD3C3B" w:rsidP="00BD3C3B">
            <w:pPr>
              <w:rPr>
                <w:b/>
                <w:bCs/>
                <w:sz w:val="24"/>
                <w:szCs w:val="24"/>
              </w:rPr>
            </w:pPr>
            <w:r w:rsidRPr="00FE585B">
              <w:rPr>
                <w:b/>
                <w:bCs/>
                <w:sz w:val="24"/>
                <w:szCs w:val="24"/>
              </w:rPr>
              <w:t>UNIVERSITY:</w:t>
            </w:r>
          </w:p>
        </w:tc>
        <w:tc>
          <w:tcPr>
            <w:tcW w:w="3955" w:type="dxa"/>
          </w:tcPr>
          <w:p w14:paraId="021BCC91" w14:textId="0C17D4E6" w:rsidR="002D73E2" w:rsidRPr="00EC1DA6" w:rsidRDefault="00760301" w:rsidP="00760301">
            <w:pPr>
              <w:tabs>
                <w:tab w:val="left" w:pos="1411"/>
              </w:tabs>
              <w:suppressAutoHyphens/>
              <w:jc w:val="both"/>
              <w:rPr>
                <w:b/>
                <w:bCs/>
                <w:spacing w:val="-2"/>
                <w:sz w:val="24"/>
                <w:szCs w:val="24"/>
              </w:rPr>
            </w:pPr>
            <w:r>
              <w:rPr>
                <w:b/>
                <w:bCs/>
                <w:spacing w:val="-2"/>
                <w:sz w:val="24"/>
                <w:szCs w:val="24"/>
              </w:rPr>
              <w:t xml:space="preserve">DSU, </w:t>
            </w:r>
            <w:r w:rsidR="002D73E2">
              <w:rPr>
                <w:b/>
                <w:bCs/>
                <w:spacing w:val="-2"/>
                <w:sz w:val="24"/>
                <w:szCs w:val="24"/>
              </w:rPr>
              <w:t>SDSU</w:t>
            </w:r>
          </w:p>
        </w:tc>
      </w:tr>
      <w:tr w:rsidR="00BD3C3B" w14:paraId="0237FA84" w14:textId="77777777" w:rsidTr="00760301">
        <w:trPr>
          <w:cantSplit/>
          <w:tblHeader/>
        </w:trPr>
        <w:tc>
          <w:tcPr>
            <w:tcW w:w="5395" w:type="dxa"/>
          </w:tcPr>
          <w:p w14:paraId="725822DC" w14:textId="77777777" w:rsidR="00BD3C3B" w:rsidRPr="00FE585B" w:rsidRDefault="007E78BC" w:rsidP="007E78BC">
            <w:pPr>
              <w:rPr>
                <w:b/>
                <w:bCs/>
                <w:sz w:val="24"/>
                <w:szCs w:val="24"/>
              </w:rPr>
            </w:pPr>
            <w:r>
              <w:rPr>
                <w:b/>
                <w:bCs/>
                <w:sz w:val="24"/>
                <w:szCs w:val="24"/>
              </w:rPr>
              <w:t>DEGREE(S) AND PROGRAM:</w:t>
            </w:r>
          </w:p>
        </w:tc>
        <w:tc>
          <w:tcPr>
            <w:tcW w:w="3955" w:type="dxa"/>
          </w:tcPr>
          <w:p w14:paraId="3A3E4709" w14:textId="62125133" w:rsidR="00BD3C3B" w:rsidRPr="00EC1DA6" w:rsidRDefault="56B81A3F" w:rsidP="00BD3C3B">
            <w:pPr>
              <w:rPr>
                <w:b/>
                <w:bCs/>
                <w:sz w:val="24"/>
                <w:szCs w:val="24"/>
              </w:rPr>
            </w:pPr>
            <w:r w:rsidRPr="07AAE307">
              <w:rPr>
                <w:b/>
                <w:bCs/>
                <w:sz w:val="24"/>
                <w:szCs w:val="24"/>
              </w:rPr>
              <w:t>Computer Science, Ph.D.</w:t>
            </w:r>
          </w:p>
        </w:tc>
      </w:tr>
      <w:tr w:rsidR="00BD3C3B" w14:paraId="081B35DB" w14:textId="77777777" w:rsidTr="00760301">
        <w:trPr>
          <w:cantSplit/>
          <w:tblHeader/>
        </w:trPr>
        <w:tc>
          <w:tcPr>
            <w:tcW w:w="5395" w:type="dxa"/>
          </w:tcPr>
          <w:p w14:paraId="3892500D" w14:textId="77777777" w:rsidR="00BD3C3B" w:rsidRDefault="007E78BC" w:rsidP="007E78BC">
            <w:pPr>
              <w:rPr>
                <w:b/>
                <w:bCs/>
                <w:sz w:val="24"/>
                <w:szCs w:val="24"/>
              </w:rPr>
            </w:pPr>
            <w:r>
              <w:rPr>
                <w:b/>
                <w:bCs/>
                <w:sz w:val="24"/>
                <w:szCs w:val="24"/>
              </w:rPr>
              <w:t>NEW SITE(S):</w:t>
            </w:r>
          </w:p>
          <w:p w14:paraId="6015E21B" w14:textId="77777777" w:rsidR="00F56C9A" w:rsidRDefault="00F56C9A" w:rsidP="007E78BC">
            <w:pPr>
              <w:rPr>
                <w:bCs/>
                <w:i/>
                <w:sz w:val="18"/>
                <w:szCs w:val="24"/>
              </w:rPr>
            </w:pPr>
            <w:r>
              <w:rPr>
                <w:bCs/>
                <w:i/>
                <w:sz w:val="18"/>
                <w:szCs w:val="24"/>
              </w:rPr>
              <w:t>Include address of new physical locations.</w:t>
            </w:r>
          </w:p>
          <w:p w14:paraId="42901F6B" w14:textId="2EC45663" w:rsidR="00F56C9A" w:rsidRPr="001221E0" w:rsidRDefault="00F56C9A" w:rsidP="007E78BC">
            <w:pPr>
              <w:rPr>
                <w:bCs/>
                <w:i/>
                <w:sz w:val="18"/>
                <w:szCs w:val="24"/>
              </w:rPr>
            </w:pPr>
            <w:r>
              <w:rPr>
                <w:bCs/>
                <w:i/>
                <w:sz w:val="18"/>
                <w:szCs w:val="24"/>
              </w:rPr>
              <w:t>Delivery methods are defined i</w:t>
            </w:r>
            <w:r w:rsidRPr="00F56C9A">
              <w:rPr>
                <w:bCs/>
                <w:i/>
                <w:sz w:val="18"/>
                <w:szCs w:val="18"/>
              </w:rPr>
              <w:t xml:space="preserve">n </w:t>
            </w:r>
            <w:r w:rsidRPr="00167EA1">
              <w:rPr>
                <w:i/>
                <w:sz w:val="18"/>
                <w:szCs w:val="18"/>
              </w:rPr>
              <w:t xml:space="preserve">AAC Guideline </w:t>
            </w:r>
            <w:hyperlink r:id="rId12" w:history="1">
              <w:r w:rsidR="00167EA1" w:rsidRPr="00167EA1">
                <w:rPr>
                  <w:rStyle w:val="Hyperlink"/>
                  <w:i/>
                  <w:sz w:val="18"/>
                  <w:szCs w:val="18"/>
                </w:rPr>
                <w:t>2.4.</w:t>
              </w:r>
              <w:proofErr w:type="gramStart"/>
              <w:r w:rsidR="00167EA1" w:rsidRPr="00167EA1">
                <w:rPr>
                  <w:rStyle w:val="Hyperlink"/>
                  <w:i/>
                  <w:sz w:val="18"/>
                  <w:szCs w:val="18"/>
                </w:rPr>
                <w:t>3.B</w:t>
              </w:r>
              <w:proofErr w:type="gramEnd"/>
            </w:hyperlink>
            <w:r>
              <w:rPr>
                <w:rStyle w:val="Hyperlink"/>
                <w:i/>
                <w:sz w:val="18"/>
                <w:szCs w:val="18"/>
              </w:rPr>
              <w:t>.</w:t>
            </w:r>
          </w:p>
        </w:tc>
        <w:tc>
          <w:tcPr>
            <w:tcW w:w="3955" w:type="dxa"/>
          </w:tcPr>
          <w:p w14:paraId="2E121E25" w14:textId="3AB2BA85" w:rsidR="00BD3C3B" w:rsidRPr="00EC1DA6" w:rsidRDefault="15D13D4B" w:rsidP="00BD3C3B">
            <w:pPr>
              <w:rPr>
                <w:b/>
                <w:bCs/>
                <w:sz w:val="24"/>
                <w:szCs w:val="24"/>
              </w:rPr>
            </w:pPr>
            <w:r w:rsidRPr="07AAE307">
              <w:rPr>
                <w:b/>
                <w:bCs/>
                <w:sz w:val="24"/>
                <w:szCs w:val="24"/>
              </w:rPr>
              <w:t>Online</w:t>
            </w:r>
          </w:p>
        </w:tc>
      </w:tr>
      <w:tr w:rsidR="00BD3C3B" w14:paraId="0E9C5A05" w14:textId="77777777" w:rsidTr="00760301">
        <w:trPr>
          <w:cantSplit/>
          <w:tblHeader/>
        </w:trPr>
        <w:tc>
          <w:tcPr>
            <w:tcW w:w="5395" w:type="dxa"/>
          </w:tcPr>
          <w:p w14:paraId="16EDBFD1" w14:textId="77777777" w:rsidR="00BD3C3B" w:rsidRPr="00FE585B" w:rsidRDefault="002843AF" w:rsidP="002843AF">
            <w:pPr>
              <w:rPr>
                <w:b/>
                <w:bCs/>
                <w:sz w:val="24"/>
                <w:szCs w:val="24"/>
              </w:rPr>
            </w:pPr>
            <w:r>
              <w:rPr>
                <w:b/>
                <w:bCs/>
                <w:sz w:val="24"/>
                <w:szCs w:val="24"/>
              </w:rPr>
              <w:t>INTENDED DATE OF IMPLEMENTATION</w:t>
            </w:r>
            <w:r w:rsidR="00CE621D">
              <w:rPr>
                <w:b/>
                <w:bCs/>
                <w:sz w:val="24"/>
                <w:szCs w:val="24"/>
              </w:rPr>
              <w:t>:</w:t>
            </w:r>
          </w:p>
        </w:tc>
        <w:tc>
          <w:tcPr>
            <w:tcW w:w="3955" w:type="dxa"/>
          </w:tcPr>
          <w:p w14:paraId="39E483AD" w14:textId="1709500C" w:rsidR="00BD3C3B" w:rsidRPr="00EC1DA6" w:rsidRDefault="00970D5A" w:rsidP="006F7E73">
            <w:pPr>
              <w:rPr>
                <w:b/>
                <w:bCs/>
                <w:sz w:val="24"/>
                <w:szCs w:val="24"/>
              </w:rPr>
            </w:pPr>
            <w:sdt>
              <w:sdtPr>
                <w:rPr>
                  <w:b/>
                  <w:bCs/>
                  <w:sz w:val="24"/>
                  <w:szCs w:val="24"/>
                </w:rPr>
                <w:id w:val="-902377454"/>
                <w:placeholder>
                  <w:docPart w:val="6043BCB4781B4EA4B2450BAAB07D2549"/>
                </w:placeholder>
                <w:dropDownList>
                  <w:listItem w:value="Choose an item."/>
                  <w:listItem w:displayText="Fall" w:value="Fall"/>
                  <w:listItem w:displayText="Spring" w:value="Spring"/>
                  <w:listItem w:displayText="Summer" w:value="Summer"/>
                </w:dropDownList>
              </w:sdtPr>
              <w:sdtEndPr/>
              <w:sdtContent>
                <w:r w:rsidR="002047CE">
                  <w:rPr>
                    <w:b/>
                    <w:bCs/>
                    <w:sz w:val="24"/>
                    <w:szCs w:val="24"/>
                  </w:rPr>
                  <w:t>Spring</w:t>
                </w:r>
              </w:sdtContent>
            </w:sdt>
            <w:r w:rsidR="006F7E73" w:rsidRPr="00EC1DA6">
              <w:rPr>
                <w:b/>
                <w:bCs/>
                <w:sz w:val="24"/>
                <w:szCs w:val="24"/>
              </w:rPr>
              <w:tab/>
            </w:r>
            <w:sdt>
              <w:sdtPr>
                <w:rPr>
                  <w:b/>
                  <w:bCs/>
                  <w:sz w:val="24"/>
                  <w:szCs w:val="24"/>
                </w:rPr>
                <w:id w:val="570783821"/>
                <w:placeholder>
                  <w:docPart w:val="6043BCB4781B4EA4B2450BAAB07D2549"/>
                </w:placeholde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047CE">
                  <w:rPr>
                    <w:b/>
                    <w:bCs/>
                    <w:sz w:val="24"/>
                    <w:szCs w:val="24"/>
                  </w:rPr>
                  <w:t>2026</w:t>
                </w:r>
              </w:sdtContent>
            </w:sdt>
            <w:r w:rsidR="006F7E73" w:rsidRPr="00EC1DA6">
              <w:rPr>
                <w:b/>
                <w:bCs/>
                <w:sz w:val="24"/>
                <w:szCs w:val="24"/>
              </w:rPr>
              <w:tab/>
            </w:r>
          </w:p>
        </w:tc>
      </w:tr>
      <w:tr w:rsidR="00BD3C3B" w14:paraId="1EE1361B" w14:textId="77777777" w:rsidTr="00760301">
        <w:trPr>
          <w:cantSplit/>
          <w:tblHeader/>
        </w:trPr>
        <w:tc>
          <w:tcPr>
            <w:tcW w:w="5395" w:type="dxa"/>
          </w:tcPr>
          <w:p w14:paraId="1F3620F3" w14:textId="77777777" w:rsidR="00BD3C3B" w:rsidRPr="00FE585B" w:rsidRDefault="002843AF" w:rsidP="002843AF">
            <w:pPr>
              <w:rPr>
                <w:b/>
                <w:bCs/>
                <w:sz w:val="24"/>
                <w:szCs w:val="24"/>
              </w:rPr>
            </w:pPr>
            <w:r>
              <w:rPr>
                <w:b/>
                <w:bCs/>
                <w:sz w:val="24"/>
                <w:szCs w:val="24"/>
              </w:rPr>
              <w:t>CIP CODE</w:t>
            </w:r>
            <w:r w:rsidR="00CE621D">
              <w:rPr>
                <w:b/>
                <w:bCs/>
                <w:sz w:val="24"/>
                <w:szCs w:val="24"/>
              </w:rPr>
              <w:t>:</w:t>
            </w:r>
          </w:p>
        </w:tc>
        <w:tc>
          <w:tcPr>
            <w:tcW w:w="3955" w:type="dxa"/>
          </w:tcPr>
          <w:p w14:paraId="7A9AC76A" w14:textId="2C341F46" w:rsidR="00BD3C3B" w:rsidRPr="00EC1DA6" w:rsidRDefault="00274A80" w:rsidP="00BD3C3B">
            <w:pPr>
              <w:rPr>
                <w:b/>
                <w:bCs/>
                <w:sz w:val="24"/>
                <w:szCs w:val="24"/>
              </w:rPr>
            </w:pPr>
            <w:r>
              <w:rPr>
                <w:b/>
                <w:bCs/>
                <w:sz w:val="24"/>
                <w:szCs w:val="24"/>
              </w:rPr>
              <w:t>11.0101</w:t>
            </w:r>
          </w:p>
        </w:tc>
      </w:tr>
      <w:tr w:rsidR="002843AF" w14:paraId="70F4D0C1" w14:textId="77777777" w:rsidTr="00760301">
        <w:trPr>
          <w:cantSplit/>
          <w:tblHeader/>
        </w:trPr>
        <w:tc>
          <w:tcPr>
            <w:tcW w:w="5395" w:type="dxa"/>
          </w:tcPr>
          <w:p w14:paraId="40E56261" w14:textId="77777777" w:rsidR="002843AF" w:rsidRDefault="002843AF" w:rsidP="002843AF">
            <w:pPr>
              <w:rPr>
                <w:b/>
                <w:bCs/>
                <w:sz w:val="24"/>
                <w:szCs w:val="24"/>
              </w:rPr>
            </w:pPr>
            <w:r>
              <w:rPr>
                <w:b/>
                <w:bCs/>
                <w:sz w:val="24"/>
                <w:szCs w:val="24"/>
              </w:rPr>
              <w:t>UNIVERSITY DEPARTMENT:</w:t>
            </w:r>
          </w:p>
        </w:tc>
        <w:tc>
          <w:tcPr>
            <w:tcW w:w="3955" w:type="dxa"/>
          </w:tcPr>
          <w:p w14:paraId="05A5D89D" w14:textId="77777777" w:rsidR="002843AF" w:rsidRDefault="008D6284" w:rsidP="00BD3C3B">
            <w:pPr>
              <w:rPr>
                <w:b/>
                <w:bCs/>
                <w:sz w:val="24"/>
                <w:szCs w:val="24"/>
              </w:rPr>
            </w:pPr>
            <w:r>
              <w:rPr>
                <w:b/>
                <w:bCs/>
                <w:sz w:val="24"/>
                <w:szCs w:val="24"/>
              </w:rPr>
              <w:t xml:space="preserve">DSU: </w:t>
            </w:r>
            <w:r w:rsidR="0A93DF10" w:rsidRPr="07AAE307">
              <w:rPr>
                <w:b/>
                <w:bCs/>
                <w:sz w:val="24"/>
                <w:szCs w:val="24"/>
              </w:rPr>
              <w:t>Beacom College of Computing &amp; Cyber Sciences</w:t>
            </w:r>
          </w:p>
          <w:p w14:paraId="3AFC0266" w14:textId="340D8E05" w:rsidR="008D6284" w:rsidRPr="00EC1DA6" w:rsidRDefault="008D6284" w:rsidP="00BD3C3B">
            <w:pPr>
              <w:rPr>
                <w:b/>
                <w:bCs/>
                <w:sz w:val="24"/>
                <w:szCs w:val="24"/>
              </w:rPr>
            </w:pPr>
            <w:r>
              <w:rPr>
                <w:b/>
                <w:bCs/>
                <w:sz w:val="24"/>
                <w:szCs w:val="24"/>
              </w:rPr>
              <w:t xml:space="preserve">SDSU: </w:t>
            </w:r>
            <w:r w:rsidRPr="008D6284">
              <w:rPr>
                <w:b/>
                <w:bCs/>
                <w:sz w:val="24"/>
                <w:szCs w:val="24"/>
              </w:rPr>
              <w:t>McComish Department of Electrical Engineering and Computer Science</w:t>
            </w:r>
          </w:p>
        </w:tc>
      </w:tr>
      <w:tr w:rsidR="009F7602" w14:paraId="0DFCB34E" w14:textId="77777777" w:rsidTr="00760301">
        <w:trPr>
          <w:cantSplit/>
          <w:tblHeader/>
        </w:trPr>
        <w:tc>
          <w:tcPr>
            <w:tcW w:w="5395" w:type="dxa"/>
          </w:tcPr>
          <w:p w14:paraId="7AF963D0" w14:textId="77777777" w:rsidR="009F7602" w:rsidRDefault="009F7602" w:rsidP="002843AF">
            <w:pPr>
              <w:rPr>
                <w:b/>
                <w:bCs/>
                <w:sz w:val="24"/>
                <w:szCs w:val="24"/>
              </w:rPr>
            </w:pPr>
            <w:r>
              <w:rPr>
                <w:b/>
                <w:bCs/>
                <w:sz w:val="24"/>
                <w:szCs w:val="24"/>
              </w:rPr>
              <w:t>BANNER DEPARTMENT CODE:</w:t>
            </w:r>
          </w:p>
        </w:tc>
        <w:tc>
          <w:tcPr>
            <w:tcW w:w="3955" w:type="dxa"/>
          </w:tcPr>
          <w:p w14:paraId="73F4FEF0" w14:textId="77777777" w:rsidR="009F7602" w:rsidRDefault="008D6284" w:rsidP="00BD3C3B">
            <w:pPr>
              <w:rPr>
                <w:b/>
                <w:bCs/>
                <w:sz w:val="24"/>
                <w:szCs w:val="24"/>
              </w:rPr>
            </w:pPr>
            <w:r>
              <w:rPr>
                <w:b/>
                <w:bCs/>
                <w:sz w:val="24"/>
                <w:szCs w:val="24"/>
              </w:rPr>
              <w:t xml:space="preserve">DSU: </w:t>
            </w:r>
            <w:r w:rsidR="00413391">
              <w:rPr>
                <w:b/>
                <w:bCs/>
                <w:sz w:val="24"/>
                <w:szCs w:val="24"/>
              </w:rPr>
              <w:t>DCOC</w:t>
            </w:r>
          </w:p>
          <w:p w14:paraId="4C770B63" w14:textId="38C83FE6" w:rsidR="008D6284" w:rsidRPr="00EC1DA6" w:rsidRDefault="008D6284" w:rsidP="00BD3C3B">
            <w:pPr>
              <w:rPr>
                <w:b/>
                <w:bCs/>
                <w:sz w:val="24"/>
                <w:szCs w:val="24"/>
              </w:rPr>
            </w:pPr>
            <w:r>
              <w:rPr>
                <w:b/>
                <w:bCs/>
                <w:sz w:val="24"/>
                <w:szCs w:val="24"/>
              </w:rPr>
              <w:t>SDSU: SEEC</w:t>
            </w:r>
          </w:p>
        </w:tc>
      </w:tr>
      <w:tr w:rsidR="002843AF" w14:paraId="065A61CB" w14:textId="77777777" w:rsidTr="00760301">
        <w:trPr>
          <w:cantSplit/>
          <w:tblHeader/>
        </w:trPr>
        <w:tc>
          <w:tcPr>
            <w:tcW w:w="5395" w:type="dxa"/>
          </w:tcPr>
          <w:p w14:paraId="32775EC0" w14:textId="77777777" w:rsidR="002843AF" w:rsidRDefault="002843AF" w:rsidP="002843AF">
            <w:pPr>
              <w:rPr>
                <w:b/>
                <w:bCs/>
                <w:sz w:val="24"/>
                <w:szCs w:val="24"/>
              </w:rPr>
            </w:pPr>
            <w:r>
              <w:rPr>
                <w:b/>
                <w:bCs/>
                <w:sz w:val="24"/>
                <w:szCs w:val="24"/>
              </w:rPr>
              <w:t>UNIVERSITY DIVISION:</w:t>
            </w:r>
          </w:p>
        </w:tc>
        <w:tc>
          <w:tcPr>
            <w:tcW w:w="3955" w:type="dxa"/>
          </w:tcPr>
          <w:p w14:paraId="5FB28030" w14:textId="77777777" w:rsidR="002843AF" w:rsidRDefault="008D6284" w:rsidP="00BD3C3B">
            <w:pPr>
              <w:rPr>
                <w:b/>
                <w:bCs/>
                <w:sz w:val="24"/>
                <w:szCs w:val="24"/>
              </w:rPr>
            </w:pPr>
            <w:r>
              <w:rPr>
                <w:b/>
                <w:bCs/>
                <w:sz w:val="24"/>
                <w:szCs w:val="24"/>
              </w:rPr>
              <w:t xml:space="preserve">DSU: </w:t>
            </w:r>
            <w:r w:rsidR="00AC75E9">
              <w:rPr>
                <w:b/>
                <w:bCs/>
                <w:sz w:val="24"/>
                <w:szCs w:val="24"/>
              </w:rPr>
              <w:t>Computer Science</w:t>
            </w:r>
          </w:p>
          <w:p w14:paraId="287AB40F" w14:textId="5445F228" w:rsidR="008D6284" w:rsidRPr="00EC1DA6" w:rsidRDefault="008D6284" w:rsidP="00BD3C3B">
            <w:pPr>
              <w:rPr>
                <w:b/>
                <w:bCs/>
                <w:sz w:val="24"/>
                <w:szCs w:val="24"/>
              </w:rPr>
            </w:pPr>
            <w:r>
              <w:rPr>
                <w:b/>
                <w:bCs/>
                <w:sz w:val="24"/>
                <w:szCs w:val="24"/>
              </w:rPr>
              <w:t>SDSU: Jerome J. Lohr College of Engineering</w:t>
            </w:r>
          </w:p>
        </w:tc>
      </w:tr>
      <w:tr w:rsidR="006C4CC9" w14:paraId="296A83A2" w14:textId="77777777" w:rsidTr="00760301">
        <w:trPr>
          <w:cantSplit/>
          <w:tblHeader/>
        </w:trPr>
        <w:tc>
          <w:tcPr>
            <w:tcW w:w="5395" w:type="dxa"/>
          </w:tcPr>
          <w:p w14:paraId="54666104" w14:textId="77777777" w:rsidR="006C4CC9" w:rsidRDefault="006C4CC9" w:rsidP="002843AF">
            <w:pPr>
              <w:rPr>
                <w:b/>
                <w:bCs/>
                <w:sz w:val="24"/>
                <w:szCs w:val="24"/>
              </w:rPr>
            </w:pPr>
            <w:r>
              <w:rPr>
                <w:b/>
                <w:bCs/>
                <w:sz w:val="24"/>
                <w:szCs w:val="24"/>
              </w:rPr>
              <w:t>BANNER DIVISION CODE:</w:t>
            </w:r>
          </w:p>
        </w:tc>
        <w:tc>
          <w:tcPr>
            <w:tcW w:w="3955" w:type="dxa"/>
          </w:tcPr>
          <w:p w14:paraId="0EE93E68" w14:textId="77777777" w:rsidR="006C4CC9" w:rsidRDefault="008D6284" w:rsidP="00BD3C3B">
            <w:pPr>
              <w:rPr>
                <w:b/>
                <w:bCs/>
                <w:sz w:val="24"/>
                <w:szCs w:val="24"/>
              </w:rPr>
            </w:pPr>
            <w:r>
              <w:rPr>
                <w:b/>
                <w:bCs/>
                <w:sz w:val="24"/>
                <w:szCs w:val="24"/>
              </w:rPr>
              <w:t xml:space="preserve">DSU: </w:t>
            </w:r>
            <w:r w:rsidR="00AC75E9">
              <w:rPr>
                <w:b/>
                <w:bCs/>
                <w:sz w:val="24"/>
                <w:szCs w:val="24"/>
              </w:rPr>
              <w:t>DCSC</w:t>
            </w:r>
          </w:p>
          <w:p w14:paraId="76A4C019" w14:textId="46FDACF6" w:rsidR="008D6284" w:rsidRPr="00EC1DA6" w:rsidRDefault="008D6284" w:rsidP="00BD3C3B">
            <w:pPr>
              <w:rPr>
                <w:b/>
                <w:bCs/>
                <w:sz w:val="24"/>
                <w:szCs w:val="24"/>
              </w:rPr>
            </w:pPr>
            <w:r>
              <w:rPr>
                <w:b/>
                <w:bCs/>
                <w:sz w:val="24"/>
                <w:szCs w:val="24"/>
              </w:rPr>
              <w:t>SDSU: 3E</w:t>
            </w:r>
          </w:p>
        </w:tc>
      </w:tr>
    </w:tbl>
    <w:p w14:paraId="76489DC3" w14:textId="77777777" w:rsidR="005A3A3D" w:rsidRPr="001221E0" w:rsidRDefault="005A3A3D"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rPr>
      </w:pPr>
    </w:p>
    <w:p w14:paraId="5AD93FB8" w14:textId="77777777" w:rsidR="00220372" w:rsidRDefault="00970D5A" w:rsidP="07AAE307">
      <w:pPr>
        <w:tabs>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bCs/>
          <w:spacing w:val="-2"/>
          <w:sz w:val="24"/>
          <w:szCs w:val="24"/>
        </w:rPr>
      </w:pPr>
      <w:sdt>
        <w:sdtPr>
          <w:rPr>
            <w:b/>
            <w:bCs/>
            <w:spacing w:val="-2"/>
            <w:sz w:val="40"/>
            <w:szCs w:val="40"/>
          </w:rPr>
          <w:id w:val="-1203624468"/>
          <w14:checkbox>
            <w14:checked w14:val="1"/>
            <w14:checkedState w14:val="2612" w14:font="MS Gothic"/>
            <w14:uncheckedState w14:val="2610" w14:font="MS Gothic"/>
          </w14:checkbox>
        </w:sdtPr>
        <w:sdtEndPr/>
        <w:sdtContent>
          <w:r w:rsidR="4ACC8691" w:rsidRPr="07AAE307">
            <w:rPr>
              <w:rFonts w:ascii="MS Gothic" w:eastAsia="MS Gothic" w:hAnsi="MS Gothic" w:cs="MS Gothic"/>
              <w:b/>
              <w:bCs/>
              <w:spacing w:val="-2"/>
              <w:sz w:val="40"/>
              <w:szCs w:val="40"/>
            </w:rPr>
            <w:t>☒</w:t>
          </w:r>
        </w:sdtContent>
      </w:sdt>
      <w:r w:rsidR="00F56C9A" w:rsidRPr="07AAE307">
        <w:rPr>
          <w:b/>
          <w:bCs/>
          <w:spacing w:val="-2"/>
          <w:sz w:val="24"/>
          <w:szCs w:val="24"/>
          <w:u w:val="single"/>
        </w:rPr>
        <w:t>Please check this box to confirm that</w:t>
      </w:r>
      <w:r w:rsidR="00220372" w:rsidRPr="07AAE307">
        <w:rPr>
          <w:b/>
          <w:bCs/>
          <w:spacing w:val="-2"/>
          <w:sz w:val="24"/>
          <w:szCs w:val="24"/>
          <w:u w:val="single"/>
        </w:rPr>
        <w:t>:</w:t>
      </w:r>
    </w:p>
    <w:p w14:paraId="5B6E55AD" w14:textId="55A3465B" w:rsidR="00F56C9A" w:rsidRDefault="00220372" w:rsidP="001221E0">
      <w:pPr>
        <w:pStyle w:val="ListParagraph"/>
        <w:numPr>
          <w:ilvl w:val="0"/>
          <w:numId w:val="7"/>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sidRPr="00220372">
        <w:rPr>
          <w:spacing w:val="-2"/>
          <w:sz w:val="22"/>
        </w:rPr>
        <w:t>T</w:t>
      </w:r>
      <w:r>
        <w:rPr>
          <w:spacing w:val="-2"/>
          <w:sz w:val="22"/>
        </w:rPr>
        <w:t>he</w:t>
      </w:r>
      <w:r w:rsidR="00F56C9A" w:rsidRPr="001221E0">
        <w:rPr>
          <w:spacing w:val="-2"/>
          <w:sz w:val="22"/>
        </w:rPr>
        <w:t xml:space="preserve"> individual preparing this request has read </w:t>
      </w:r>
      <w:hyperlink r:id="rId13" w:history="1">
        <w:r w:rsidR="008E04F7" w:rsidRPr="008E04F7">
          <w:rPr>
            <w:rStyle w:val="Hyperlink"/>
            <w:spacing w:val="-2"/>
            <w:sz w:val="22"/>
          </w:rPr>
          <w:t>AAC Guideline 2.3.2.4.A</w:t>
        </w:r>
      </w:hyperlink>
      <w:r w:rsidR="00F56C9A" w:rsidRPr="001221E0">
        <w:rPr>
          <w:spacing w:val="-2"/>
          <w:sz w:val="22"/>
        </w:rPr>
        <w:t>, which pertains to new site requests,</w:t>
      </w:r>
      <w:r w:rsidRPr="00220372">
        <w:rPr>
          <w:spacing w:val="-2"/>
          <w:sz w:val="22"/>
        </w:rPr>
        <w:t xml:space="preserve"> </w:t>
      </w:r>
      <w:r w:rsidR="00DF4115" w:rsidRPr="001221E0">
        <w:rPr>
          <w:spacing w:val="-2"/>
          <w:sz w:val="22"/>
        </w:rPr>
        <w:t>and that</w:t>
      </w:r>
      <w:r w:rsidR="00F56C9A" w:rsidRPr="001221E0">
        <w:rPr>
          <w:spacing w:val="-2"/>
          <w:sz w:val="22"/>
        </w:rPr>
        <w:t xml:space="preserve"> this request meets the requirements outlined in the guidelines.</w:t>
      </w:r>
      <w:r w:rsidRPr="001221E0">
        <w:rPr>
          <w:spacing w:val="-2"/>
          <w:sz w:val="22"/>
        </w:rPr>
        <w:t xml:space="preserve"> </w:t>
      </w:r>
    </w:p>
    <w:p w14:paraId="32D9B3E7" w14:textId="77777777" w:rsidR="00220372" w:rsidRPr="001221E0" w:rsidRDefault="00220372" w:rsidP="001221E0">
      <w:pPr>
        <w:pStyle w:val="ListParagraph"/>
        <w:numPr>
          <w:ilvl w:val="0"/>
          <w:numId w:val="7"/>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Pr>
          <w:spacing w:val="-2"/>
          <w:sz w:val="22"/>
        </w:rPr>
        <w:t>This request will not be posted to the university website for review of the Academic Affairs Committee until it is approved by the Executive Director and Chief Academic Officer.</w:t>
      </w:r>
    </w:p>
    <w:p w14:paraId="64D76787" w14:textId="77777777" w:rsidR="00F56C9A" w:rsidRDefault="00F56C9A"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p>
    <w:p w14:paraId="36AB923E"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6F161316"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3CE72688"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university approval"/>
        <w:tblDescription w:val="university approval"/>
      </w:tblPr>
      <w:tblGrid>
        <w:gridCol w:w="6385"/>
        <w:gridCol w:w="900"/>
        <w:gridCol w:w="2065"/>
      </w:tblGrid>
      <w:tr w:rsidR="00FE585B" w14:paraId="3458AB90" w14:textId="77777777" w:rsidTr="00760301">
        <w:trPr>
          <w:cantSplit/>
          <w:tblHeader/>
        </w:trPr>
        <w:tc>
          <w:tcPr>
            <w:tcW w:w="6385" w:type="dxa"/>
            <w:tcBorders>
              <w:bottom w:val="single" w:sz="4" w:space="0" w:color="auto"/>
            </w:tcBorders>
          </w:tcPr>
          <w:p w14:paraId="0ABE0CD8" w14:textId="77777777" w:rsidR="00FE585B" w:rsidRDefault="00FE585B"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900" w:type="dxa"/>
          </w:tcPr>
          <w:p w14:paraId="37FF815A"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136684545"/>
            <w:placeholder>
              <w:docPart w:val="DefaultPlaceholder_1081868576"/>
            </w:placeholder>
            <w:showingPlcHdr/>
            <w:date>
              <w:dateFormat w:val="M/d/yyyy"/>
              <w:lid w:val="en-US"/>
              <w:storeMappedDataAs w:val="dateTime"/>
              <w:calendar w:val="gregorian"/>
            </w:date>
          </w:sdtPr>
          <w:sdtEndPr/>
          <w:sdtContent>
            <w:tc>
              <w:tcPr>
                <w:tcW w:w="2065" w:type="dxa"/>
                <w:tcBorders>
                  <w:bottom w:val="single" w:sz="4" w:space="0" w:color="auto"/>
                </w:tcBorders>
                <w:vAlign w:val="bottom"/>
              </w:tcPr>
              <w:p w14:paraId="60122D17" w14:textId="77777777" w:rsidR="00FE585B" w:rsidRDefault="00391EFF" w:rsidP="00A31BD9">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sidRPr="00263BCD">
                  <w:rPr>
                    <w:rStyle w:val="PlaceholderText"/>
                  </w:rPr>
                  <w:t>Click here to enter a date.</w:t>
                </w:r>
              </w:p>
            </w:tc>
          </w:sdtContent>
        </w:sdt>
      </w:tr>
      <w:tr w:rsidR="00FE585B" w14:paraId="29D1CCE2" w14:textId="77777777" w:rsidTr="00760301">
        <w:trPr>
          <w:cantSplit/>
          <w:tblHeader/>
        </w:trPr>
        <w:tc>
          <w:tcPr>
            <w:tcW w:w="6385" w:type="dxa"/>
            <w:tcBorders>
              <w:top w:val="single" w:sz="4" w:space="0" w:color="auto"/>
            </w:tcBorders>
          </w:tcPr>
          <w:p w14:paraId="76ABCBBC"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President of the University</w:t>
            </w:r>
          </w:p>
          <w:p w14:paraId="48BA95D8" w14:textId="77777777" w:rsidR="00760301" w:rsidRPr="00760301" w:rsidRDefault="00760301" w:rsidP="00760301">
            <w:pPr>
              <w:rPr>
                <w:sz w:val="24"/>
              </w:rPr>
            </w:pPr>
          </w:p>
        </w:tc>
        <w:tc>
          <w:tcPr>
            <w:tcW w:w="900" w:type="dxa"/>
          </w:tcPr>
          <w:p w14:paraId="391353D7"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358426D0"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70ADD357"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Caption w:val="line break"/>
        <w:tblDescription w:val="line break"/>
      </w:tblPr>
      <w:tblGrid>
        <w:gridCol w:w="9350"/>
      </w:tblGrid>
      <w:tr w:rsidR="004F72E5" w:rsidRPr="004F72E5" w14:paraId="07649320" w14:textId="77777777" w:rsidTr="00760301">
        <w:trPr>
          <w:cantSplit/>
          <w:trHeight w:val="70"/>
          <w:tblHeader/>
        </w:trPr>
        <w:tc>
          <w:tcPr>
            <w:tcW w:w="9350" w:type="dxa"/>
            <w:shd w:val="clear" w:color="auto" w:fill="000000" w:themeFill="text1"/>
          </w:tcPr>
          <w:p w14:paraId="57919742" w14:textId="77777777" w:rsidR="004F72E5" w:rsidRPr="006A742D" w:rsidRDefault="004F72E5" w:rsidP="004F72E5">
            <w:pPr>
              <w:tabs>
                <w:tab w:val="center" w:pos="5400"/>
              </w:tabs>
              <w:suppressAutoHyphens/>
              <w:jc w:val="both"/>
              <w:rPr>
                <w:spacing w:val="-2"/>
                <w:sz w:val="10"/>
                <w:szCs w:val="10"/>
              </w:rPr>
            </w:pPr>
          </w:p>
        </w:tc>
      </w:tr>
    </w:tbl>
    <w:p w14:paraId="386CE56D" w14:textId="77777777" w:rsidR="00237726" w:rsidRPr="001221E0" w:rsidRDefault="00237726" w:rsidP="004F72E5">
      <w:pPr>
        <w:tabs>
          <w:tab w:val="center" w:pos="5400"/>
        </w:tabs>
        <w:suppressAutoHyphens/>
        <w:jc w:val="both"/>
        <w:rPr>
          <w:spacing w:val="-2"/>
          <w:sz w:val="10"/>
        </w:rPr>
      </w:pPr>
    </w:p>
    <w:p w14:paraId="44AA6648" w14:textId="77777777" w:rsidR="004F72E5" w:rsidRDefault="004E1B1F" w:rsidP="004F72E5">
      <w:pPr>
        <w:tabs>
          <w:tab w:val="center" w:pos="5400"/>
        </w:tabs>
        <w:suppressAutoHyphens/>
        <w:jc w:val="both"/>
        <w:rPr>
          <w:spacing w:val="-2"/>
          <w:sz w:val="24"/>
        </w:rPr>
      </w:pPr>
      <w:r>
        <w:rPr>
          <w:spacing w:val="-2"/>
          <w:sz w:val="24"/>
        </w:rPr>
        <w:t>Note: In the responses below, r</w:t>
      </w:r>
      <w:r w:rsidR="00C205EB">
        <w:rPr>
          <w:spacing w:val="-2"/>
          <w:sz w:val="24"/>
        </w:rPr>
        <w:t>eferences to external sources, including data sources, should be documented with a footnote (including web addresses where applicable).</w:t>
      </w:r>
    </w:p>
    <w:p w14:paraId="5822B045" w14:textId="77777777" w:rsidR="00C205EB" w:rsidRDefault="00C205EB" w:rsidP="004F72E5">
      <w:pPr>
        <w:tabs>
          <w:tab w:val="center" w:pos="5400"/>
        </w:tabs>
        <w:suppressAutoHyphens/>
        <w:jc w:val="both"/>
        <w:rPr>
          <w:spacing w:val="-2"/>
          <w:sz w:val="24"/>
        </w:rPr>
      </w:pPr>
    </w:p>
    <w:p w14:paraId="45D13848" w14:textId="77777777" w:rsidR="00F77A17" w:rsidRDefault="007E78BC" w:rsidP="004F72E5">
      <w:pPr>
        <w:pStyle w:val="ListParagraph"/>
        <w:numPr>
          <w:ilvl w:val="0"/>
          <w:numId w:val="4"/>
        </w:numPr>
        <w:tabs>
          <w:tab w:val="center" w:pos="5400"/>
        </w:tabs>
        <w:suppressAutoHyphens/>
        <w:ind w:left="360"/>
        <w:jc w:val="both"/>
        <w:rPr>
          <w:b/>
          <w:spacing w:val="-2"/>
          <w:sz w:val="24"/>
        </w:rPr>
      </w:pPr>
      <w:r w:rsidRPr="00F77A17">
        <w:rPr>
          <w:b/>
          <w:spacing w:val="-2"/>
          <w:sz w:val="24"/>
        </w:rPr>
        <w:t xml:space="preserve">What is the need for offering the program at the new </w:t>
      </w:r>
      <w:r w:rsidR="00706B69" w:rsidRPr="00F77A17">
        <w:rPr>
          <w:b/>
          <w:spacing w:val="-2"/>
          <w:sz w:val="24"/>
        </w:rPr>
        <w:t xml:space="preserve">physical </w:t>
      </w:r>
      <w:r w:rsidRPr="00F77A17">
        <w:rPr>
          <w:b/>
          <w:spacing w:val="-2"/>
          <w:sz w:val="24"/>
        </w:rPr>
        <w:t>site or through distance delivery?</w:t>
      </w:r>
    </w:p>
    <w:p w14:paraId="06690D9B" w14:textId="77777777" w:rsidR="00F77A17" w:rsidRDefault="00F77A17" w:rsidP="00F77A17">
      <w:pPr>
        <w:pStyle w:val="ListParagraph"/>
        <w:tabs>
          <w:tab w:val="center" w:pos="5400"/>
        </w:tabs>
        <w:suppressAutoHyphens/>
        <w:ind w:left="360"/>
        <w:jc w:val="both"/>
        <w:rPr>
          <w:spacing w:val="-2"/>
          <w:sz w:val="24"/>
        </w:rPr>
      </w:pPr>
    </w:p>
    <w:p w14:paraId="0E8BD7AC" w14:textId="77777777" w:rsidR="00DB6CBB" w:rsidRDefault="00DB6CBB" w:rsidP="00DB6CBB">
      <w:pPr>
        <w:pStyle w:val="ListParagraph"/>
        <w:tabs>
          <w:tab w:val="center" w:pos="5400"/>
        </w:tabs>
        <w:suppressAutoHyphens/>
        <w:ind w:left="360"/>
        <w:jc w:val="both"/>
        <w:rPr>
          <w:sz w:val="24"/>
          <w:szCs w:val="24"/>
        </w:rPr>
      </w:pPr>
      <w:r w:rsidRPr="00DB6CBB">
        <w:rPr>
          <w:sz w:val="24"/>
          <w:szCs w:val="24"/>
        </w:rPr>
        <w:t>There is a clear and growing demand for high-quality, accessible doctoral education in computer science that supports working professionals, non-traditional students, and geographically dispersed learners. Offering the Computer Science (CSC) Ph.D. program online addresses this demand by eliminating geographic and scheduling barriers that might otherwise prevent students from pursuing advanced education.</w:t>
      </w:r>
    </w:p>
    <w:p w14:paraId="0EB1619D" w14:textId="77777777" w:rsidR="00DB6CBB" w:rsidRPr="00DB6CBB" w:rsidRDefault="00DB6CBB" w:rsidP="00DB6CBB">
      <w:pPr>
        <w:pStyle w:val="ListParagraph"/>
        <w:tabs>
          <w:tab w:val="center" w:pos="5400"/>
        </w:tabs>
        <w:suppressAutoHyphens/>
        <w:ind w:left="360"/>
        <w:jc w:val="both"/>
        <w:rPr>
          <w:sz w:val="24"/>
          <w:szCs w:val="24"/>
        </w:rPr>
      </w:pPr>
    </w:p>
    <w:p w14:paraId="25DD91F7" w14:textId="432EFE01" w:rsidR="00DB6CBB" w:rsidRDefault="00DB6CBB" w:rsidP="00DB6CBB">
      <w:pPr>
        <w:pStyle w:val="ListParagraph"/>
        <w:tabs>
          <w:tab w:val="center" w:pos="5400"/>
        </w:tabs>
        <w:suppressAutoHyphens/>
        <w:ind w:left="360"/>
        <w:jc w:val="both"/>
        <w:rPr>
          <w:sz w:val="24"/>
          <w:szCs w:val="24"/>
        </w:rPr>
      </w:pPr>
      <w:r w:rsidRPr="00DB6CBB">
        <w:rPr>
          <w:sz w:val="24"/>
          <w:szCs w:val="24"/>
        </w:rPr>
        <w:t>Dakota State University has demonstrated success in delivering rigorous and impactful online doctoral programs. The Ph.D. programs in Cyber Operations and Cyber Defense, both offered primarily via distance delivery, are thriving and serve as strong benchmarks. For instance, during the Spring 2025 term, the Ph.D. in Cyber Operations enrolled 64 online students and had no on-campus students, while the Ph.D. in Cyber Defense enrolled 110 online students and only 2 on-campus students. These enrollment trends underscore a pronounced student preference for online doctoral study, as well as the university’s proven capacity to deliver complex, research-intensive curricula in a virtual format.</w:t>
      </w:r>
      <w:r w:rsidR="00461D15">
        <w:rPr>
          <w:sz w:val="24"/>
          <w:szCs w:val="24"/>
        </w:rPr>
        <w:t xml:space="preserve"> Similarly, South Dakota State University has a long history of offering online graduate programs.</w:t>
      </w:r>
    </w:p>
    <w:p w14:paraId="32D94482" w14:textId="77777777" w:rsidR="00DB6CBB" w:rsidRPr="00DB6CBB" w:rsidRDefault="00DB6CBB" w:rsidP="00DB6CBB">
      <w:pPr>
        <w:pStyle w:val="ListParagraph"/>
        <w:tabs>
          <w:tab w:val="center" w:pos="5400"/>
        </w:tabs>
        <w:suppressAutoHyphens/>
        <w:ind w:left="360"/>
        <w:jc w:val="both"/>
        <w:rPr>
          <w:sz w:val="24"/>
          <w:szCs w:val="24"/>
        </w:rPr>
      </w:pPr>
    </w:p>
    <w:p w14:paraId="40357836" w14:textId="28A4AD24" w:rsidR="00DB6CBB" w:rsidRPr="00DB6CBB" w:rsidRDefault="00DB6CBB" w:rsidP="00DB6CBB">
      <w:pPr>
        <w:pStyle w:val="ListParagraph"/>
        <w:tabs>
          <w:tab w:val="center" w:pos="5400"/>
        </w:tabs>
        <w:suppressAutoHyphens/>
        <w:ind w:left="360"/>
        <w:jc w:val="both"/>
        <w:rPr>
          <w:sz w:val="24"/>
          <w:szCs w:val="24"/>
        </w:rPr>
      </w:pPr>
      <w:r w:rsidRPr="00DB6CBB">
        <w:rPr>
          <w:sz w:val="24"/>
          <w:szCs w:val="24"/>
        </w:rPr>
        <w:t xml:space="preserve">Expanding the CSC Ph.D. program to an online modality will align with these established trends, allowing Dakota State University </w:t>
      </w:r>
      <w:r w:rsidR="00842580">
        <w:rPr>
          <w:sz w:val="24"/>
          <w:szCs w:val="24"/>
        </w:rPr>
        <w:t xml:space="preserve">and South Dakota State University </w:t>
      </w:r>
      <w:r w:rsidRPr="00DB6CBB">
        <w:rPr>
          <w:sz w:val="24"/>
          <w:szCs w:val="24"/>
        </w:rPr>
        <w:t>to better serve a diverse and expanding population of learners who require flexibility without compromising academic rigor or research engagement.</w:t>
      </w:r>
    </w:p>
    <w:p w14:paraId="2953FF3C" w14:textId="77777777" w:rsidR="00F77A17" w:rsidRPr="00C31A6F" w:rsidRDefault="00F77A17" w:rsidP="00C31A6F">
      <w:pPr>
        <w:tabs>
          <w:tab w:val="center" w:pos="5400"/>
        </w:tabs>
        <w:suppressAutoHyphens/>
        <w:jc w:val="both"/>
        <w:rPr>
          <w:spacing w:val="-2"/>
          <w:sz w:val="24"/>
        </w:rPr>
      </w:pPr>
    </w:p>
    <w:p w14:paraId="16735699" w14:textId="77777777" w:rsidR="00F77A17" w:rsidRDefault="000C1D0A" w:rsidP="004B4310">
      <w:pPr>
        <w:pStyle w:val="ListParagraph"/>
        <w:numPr>
          <w:ilvl w:val="0"/>
          <w:numId w:val="4"/>
        </w:numPr>
        <w:tabs>
          <w:tab w:val="center" w:pos="5400"/>
        </w:tabs>
        <w:suppressAutoHyphens/>
        <w:ind w:left="360"/>
        <w:jc w:val="both"/>
        <w:rPr>
          <w:b/>
          <w:spacing w:val="-2"/>
          <w:sz w:val="24"/>
        </w:rPr>
      </w:pPr>
      <w:r w:rsidRPr="00F77A17">
        <w:rPr>
          <w:b/>
          <w:spacing w:val="-2"/>
          <w:sz w:val="24"/>
        </w:rPr>
        <w:t xml:space="preserve">Are any other </w:t>
      </w:r>
      <w:r w:rsidR="00903E0F" w:rsidRPr="00F77A17">
        <w:rPr>
          <w:b/>
          <w:spacing w:val="-2"/>
          <w:sz w:val="24"/>
        </w:rPr>
        <w:t>Regental universit</w:t>
      </w:r>
      <w:r w:rsidRPr="00F77A17">
        <w:rPr>
          <w:b/>
          <w:spacing w:val="-2"/>
          <w:sz w:val="24"/>
        </w:rPr>
        <w:t>ies</w:t>
      </w:r>
      <w:r w:rsidR="00903E0F" w:rsidRPr="00F77A17">
        <w:rPr>
          <w:b/>
          <w:spacing w:val="-2"/>
          <w:sz w:val="24"/>
        </w:rPr>
        <w:t xml:space="preserve"> authorized to offer a similar program at the </w:t>
      </w:r>
      <w:r w:rsidRPr="00F77A17">
        <w:rPr>
          <w:b/>
          <w:spacing w:val="-2"/>
          <w:sz w:val="24"/>
        </w:rPr>
        <w:t>proposed s</w:t>
      </w:r>
      <w:r w:rsidR="00903E0F" w:rsidRPr="00F77A17">
        <w:rPr>
          <w:b/>
          <w:spacing w:val="-2"/>
          <w:sz w:val="24"/>
        </w:rPr>
        <w:t xml:space="preserve">ite(s) or through distance delivery? If “yes,” identify the institutions and programs and explain why authorization is </w:t>
      </w:r>
      <w:r w:rsidR="00EC1DA6" w:rsidRPr="00F77A17">
        <w:rPr>
          <w:b/>
          <w:spacing w:val="-2"/>
          <w:sz w:val="24"/>
        </w:rPr>
        <w:t>requested</w:t>
      </w:r>
      <w:r w:rsidR="00EC1DA6">
        <w:rPr>
          <w:b/>
          <w:spacing w:val="-2"/>
          <w:sz w:val="24"/>
        </w:rPr>
        <w:t>.</w:t>
      </w:r>
    </w:p>
    <w:p w14:paraId="61CDEF17" w14:textId="77777777" w:rsidR="00F77A17" w:rsidRDefault="00F77A17" w:rsidP="00F77A17">
      <w:pPr>
        <w:pStyle w:val="ListParagraph"/>
        <w:tabs>
          <w:tab w:val="center" w:pos="5400"/>
        </w:tabs>
        <w:suppressAutoHyphens/>
        <w:ind w:left="360"/>
        <w:jc w:val="both"/>
        <w:rPr>
          <w:spacing w:val="-2"/>
          <w:sz w:val="24"/>
        </w:rPr>
      </w:pPr>
    </w:p>
    <w:p w14:paraId="345A3872" w14:textId="3BBFEA16" w:rsidR="00F77A17" w:rsidRDefault="62D2456D" w:rsidP="07AAE307">
      <w:pPr>
        <w:pStyle w:val="ListParagraph"/>
        <w:tabs>
          <w:tab w:val="center" w:pos="5400"/>
        </w:tabs>
        <w:suppressAutoHyphens/>
        <w:ind w:left="360"/>
        <w:jc w:val="both"/>
        <w:rPr>
          <w:spacing w:val="-2"/>
          <w:sz w:val="24"/>
          <w:szCs w:val="24"/>
        </w:rPr>
      </w:pPr>
      <w:r w:rsidRPr="07AAE307">
        <w:rPr>
          <w:sz w:val="24"/>
          <w:szCs w:val="24"/>
        </w:rPr>
        <w:t xml:space="preserve">Currently, the only </w:t>
      </w:r>
      <w:r w:rsidR="37289CB6" w:rsidRPr="07AAE307">
        <w:rPr>
          <w:sz w:val="24"/>
          <w:szCs w:val="24"/>
        </w:rPr>
        <w:t xml:space="preserve">CSC Ph.D. program in South Dakota is offered </w:t>
      </w:r>
      <w:proofErr w:type="gramStart"/>
      <w:r w:rsidR="37289CB6" w:rsidRPr="07AAE307">
        <w:rPr>
          <w:sz w:val="24"/>
          <w:szCs w:val="24"/>
        </w:rPr>
        <w:t>on-campus</w:t>
      </w:r>
      <w:proofErr w:type="gramEnd"/>
      <w:r w:rsidR="37289CB6" w:rsidRPr="07AAE307">
        <w:rPr>
          <w:sz w:val="24"/>
          <w:szCs w:val="24"/>
        </w:rPr>
        <w:t xml:space="preserve"> through a joint offering through DSU and SDSU</w:t>
      </w:r>
      <w:r w:rsidR="45F59FD3" w:rsidRPr="07AAE307">
        <w:rPr>
          <w:sz w:val="24"/>
          <w:szCs w:val="24"/>
        </w:rPr>
        <w:t>, leaving a need for an online offering.</w:t>
      </w:r>
    </w:p>
    <w:p w14:paraId="79EBFA81" w14:textId="389B7465" w:rsidR="07AAE307" w:rsidRDefault="07AAE307" w:rsidP="07AAE307">
      <w:pPr>
        <w:pStyle w:val="ListParagraph"/>
        <w:tabs>
          <w:tab w:val="center" w:pos="5400"/>
        </w:tabs>
        <w:ind w:left="360"/>
        <w:jc w:val="both"/>
        <w:rPr>
          <w:sz w:val="24"/>
          <w:szCs w:val="24"/>
        </w:rPr>
      </w:pPr>
    </w:p>
    <w:p w14:paraId="625AF060" w14:textId="71588CF1" w:rsidR="45F59FD3" w:rsidRDefault="45F59FD3" w:rsidP="07AAE307">
      <w:pPr>
        <w:pStyle w:val="ListParagraph"/>
        <w:tabs>
          <w:tab w:val="center" w:pos="5400"/>
        </w:tabs>
        <w:spacing w:line="259" w:lineRule="auto"/>
        <w:ind w:left="360"/>
        <w:jc w:val="both"/>
        <w:rPr>
          <w:sz w:val="24"/>
          <w:szCs w:val="24"/>
        </w:rPr>
      </w:pPr>
      <w:r w:rsidRPr="07AAE307">
        <w:rPr>
          <w:sz w:val="24"/>
          <w:szCs w:val="24"/>
        </w:rPr>
        <w:t>The</w:t>
      </w:r>
      <w:r w:rsidR="2BD7F27A" w:rsidRPr="07AAE307">
        <w:rPr>
          <w:sz w:val="24"/>
          <w:szCs w:val="24"/>
        </w:rPr>
        <w:t xml:space="preserve"> only university to offer an online CSC Ph.D. program in the region is the</w:t>
      </w:r>
      <w:r w:rsidRPr="07AAE307">
        <w:rPr>
          <w:sz w:val="24"/>
          <w:szCs w:val="24"/>
        </w:rPr>
        <w:t xml:space="preserve"> University of North Dakota.</w:t>
      </w:r>
    </w:p>
    <w:p w14:paraId="1BD5CC45" w14:textId="3378CB0A" w:rsidR="07AAE307" w:rsidRDefault="07AAE307" w:rsidP="07AAE307">
      <w:pPr>
        <w:pStyle w:val="ListParagraph"/>
        <w:tabs>
          <w:tab w:val="center" w:pos="5400"/>
        </w:tabs>
        <w:spacing w:line="259" w:lineRule="auto"/>
        <w:ind w:left="360"/>
        <w:jc w:val="both"/>
        <w:rPr>
          <w:sz w:val="24"/>
          <w:szCs w:val="24"/>
        </w:rPr>
      </w:pPr>
    </w:p>
    <w:p w14:paraId="4D229400" w14:textId="6D28BE2A" w:rsidR="09B831F4" w:rsidRDefault="09B831F4" w:rsidP="07AAE307">
      <w:pPr>
        <w:pStyle w:val="ListParagraph"/>
        <w:tabs>
          <w:tab w:val="center" w:pos="5400"/>
        </w:tabs>
        <w:spacing w:line="259" w:lineRule="auto"/>
        <w:ind w:left="360"/>
        <w:jc w:val="both"/>
        <w:rPr>
          <w:sz w:val="24"/>
          <w:szCs w:val="24"/>
        </w:rPr>
      </w:pPr>
      <w:r w:rsidRPr="07AAE307">
        <w:rPr>
          <w:sz w:val="24"/>
          <w:szCs w:val="24"/>
        </w:rPr>
        <w:t>While universities in neighboring states (ND, MN, IA, NE, WY, MT) all offer on-campus CSC Ph.D. programs, there are no other online CSC Ph.D. programs aside from UND.</w:t>
      </w:r>
    </w:p>
    <w:p w14:paraId="649E5A49" w14:textId="77777777" w:rsidR="00EC1DA6" w:rsidRPr="00C31A6F" w:rsidRDefault="00EC1DA6" w:rsidP="00C31A6F">
      <w:pPr>
        <w:tabs>
          <w:tab w:val="center" w:pos="5400"/>
        </w:tabs>
        <w:suppressAutoHyphens/>
        <w:jc w:val="both"/>
        <w:rPr>
          <w:spacing w:val="-2"/>
          <w:sz w:val="24"/>
        </w:rPr>
      </w:pPr>
    </w:p>
    <w:p w14:paraId="29FA7BE9" w14:textId="77777777" w:rsidR="00F556D0" w:rsidRDefault="004B4310" w:rsidP="004B4310">
      <w:pPr>
        <w:pStyle w:val="ListParagraph"/>
        <w:numPr>
          <w:ilvl w:val="0"/>
          <w:numId w:val="4"/>
        </w:numPr>
        <w:tabs>
          <w:tab w:val="center" w:pos="5400"/>
        </w:tabs>
        <w:suppressAutoHyphens/>
        <w:ind w:left="360"/>
        <w:jc w:val="both"/>
        <w:rPr>
          <w:b/>
          <w:spacing w:val="-2"/>
          <w:sz w:val="24"/>
        </w:rPr>
      </w:pPr>
      <w:r w:rsidRPr="00F77A17">
        <w:rPr>
          <w:b/>
          <w:spacing w:val="-2"/>
          <w:sz w:val="24"/>
        </w:rPr>
        <w:t xml:space="preserve">Are students enrolling in the program expected to be new to the university or redirected from other existing programs at the university? Complete the table below and explain the methodology used in developing the estimates </w:t>
      </w:r>
      <w:r w:rsidR="000C1D0A" w:rsidRPr="00F77A17">
        <w:rPr>
          <w:b/>
          <w:spacing w:val="-2"/>
          <w:sz w:val="24"/>
        </w:rPr>
        <w:t>(</w:t>
      </w:r>
      <w:r w:rsidR="000C1D0A" w:rsidRPr="00F77A17">
        <w:rPr>
          <w:b/>
          <w:i/>
          <w:spacing w:val="-2"/>
          <w:sz w:val="24"/>
        </w:rPr>
        <w:t>replace “XX” in the table with the appropriate year</w:t>
      </w:r>
      <w:r w:rsidR="000C1D0A" w:rsidRPr="00F77A17">
        <w:rPr>
          <w:b/>
          <w:spacing w:val="-2"/>
          <w:sz w:val="24"/>
        </w:rPr>
        <w:t xml:space="preserve">). </w:t>
      </w:r>
    </w:p>
    <w:p w14:paraId="097067E0" w14:textId="77777777" w:rsidR="00F77A17" w:rsidRDefault="00F77A17" w:rsidP="00F77A17">
      <w:pPr>
        <w:pStyle w:val="ListParagraph"/>
        <w:tabs>
          <w:tab w:val="center" w:pos="5400"/>
        </w:tabs>
        <w:suppressAutoHyphens/>
        <w:ind w:left="360"/>
        <w:jc w:val="both"/>
        <w:rPr>
          <w:spacing w:val="-2"/>
          <w:sz w:val="24"/>
        </w:rPr>
      </w:pPr>
    </w:p>
    <w:p w14:paraId="5C0F50A0" w14:textId="21414568" w:rsidR="005D135C" w:rsidRDefault="005D135C" w:rsidP="005D135C">
      <w:pPr>
        <w:pStyle w:val="ListParagraph"/>
        <w:tabs>
          <w:tab w:val="center" w:pos="5400"/>
        </w:tabs>
        <w:ind w:left="360"/>
        <w:jc w:val="both"/>
        <w:rPr>
          <w:sz w:val="24"/>
          <w:szCs w:val="24"/>
        </w:rPr>
      </w:pPr>
      <w:r w:rsidRPr="005D135C">
        <w:rPr>
          <w:sz w:val="24"/>
          <w:szCs w:val="24"/>
        </w:rPr>
        <w:t>Students enrolling in the online Computer Science (CSC) Ph.D. program are primarily expected to be new to Dakota State University</w:t>
      </w:r>
      <w:r w:rsidR="007622E8">
        <w:rPr>
          <w:sz w:val="24"/>
          <w:szCs w:val="24"/>
        </w:rPr>
        <w:t xml:space="preserve"> and South Dakota State University</w:t>
      </w:r>
      <w:r w:rsidRPr="005D135C">
        <w:rPr>
          <w:sz w:val="24"/>
          <w:szCs w:val="24"/>
        </w:rPr>
        <w:t xml:space="preserve">. However, a small number of current students enrolled in existing on-campus doctoral programs may elect </w:t>
      </w:r>
      <w:r w:rsidRPr="005D135C">
        <w:rPr>
          <w:sz w:val="24"/>
          <w:szCs w:val="24"/>
        </w:rPr>
        <w:lastRenderedPageBreak/>
        <w:t>to transition into the online format, especially those whose research or life circumstances make online learning more accessible or desirable.</w:t>
      </w:r>
    </w:p>
    <w:p w14:paraId="70F19800" w14:textId="77777777" w:rsidR="005D135C" w:rsidRPr="005D135C" w:rsidRDefault="005D135C" w:rsidP="005D135C">
      <w:pPr>
        <w:pStyle w:val="ListParagraph"/>
        <w:tabs>
          <w:tab w:val="center" w:pos="5400"/>
        </w:tabs>
        <w:ind w:left="360"/>
        <w:jc w:val="both"/>
        <w:rPr>
          <w:sz w:val="24"/>
          <w:szCs w:val="24"/>
        </w:rPr>
      </w:pPr>
    </w:p>
    <w:p w14:paraId="5294EA1B" w14:textId="77777777" w:rsidR="005D135C" w:rsidRDefault="005D135C" w:rsidP="005D135C">
      <w:pPr>
        <w:pStyle w:val="ListParagraph"/>
        <w:tabs>
          <w:tab w:val="center" w:pos="5400"/>
        </w:tabs>
        <w:ind w:left="360"/>
        <w:jc w:val="both"/>
        <w:rPr>
          <w:sz w:val="24"/>
          <w:szCs w:val="24"/>
        </w:rPr>
      </w:pPr>
      <w:r w:rsidRPr="005D135C">
        <w:rPr>
          <w:sz w:val="24"/>
          <w:szCs w:val="24"/>
        </w:rPr>
        <w:t>The enrollment and graduation projections are based on historical trends from DSU's successful online Ph.D. programs in Cyber Operations and Cyber Defense. These programs have shown that once established, online doctoral offerings can grow steadily each year and attract a significant number of new students. We also recognize that the typical time to degree completion in our Ph.D. programs is approximately 3.5 to 4 years. Therefore, the earliest projected graduates in this table are assumed to be students redirected from existing programs who are already well into their coursework and research.</w:t>
      </w:r>
    </w:p>
    <w:p w14:paraId="4C3ADCBA" w14:textId="77777777" w:rsidR="005D135C" w:rsidRPr="005D135C" w:rsidRDefault="005D135C" w:rsidP="005D135C">
      <w:pPr>
        <w:pStyle w:val="ListParagraph"/>
        <w:tabs>
          <w:tab w:val="center" w:pos="5400"/>
        </w:tabs>
        <w:ind w:left="360"/>
        <w:jc w:val="both"/>
        <w:rPr>
          <w:sz w:val="24"/>
          <w:szCs w:val="24"/>
        </w:rPr>
      </w:pPr>
    </w:p>
    <w:p w14:paraId="35E601CC" w14:textId="77777777" w:rsidR="005D135C" w:rsidRDefault="005D135C" w:rsidP="005D135C">
      <w:pPr>
        <w:pStyle w:val="ListParagraph"/>
        <w:tabs>
          <w:tab w:val="center" w:pos="5400"/>
        </w:tabs>
        <w:ind w:left="360"/>
        <w:jc w:val="both"/>
        <w:rPr>
          <w:sz w:val="24"/>
          <w:szCs w:val="24"/>
        </w:rPr>
      </w:pPr>
      <w:r w:rsidRPr="005D135C">
        <w:rPr>
          <w:sz w:val="24"/>
          <w:szCs w:val="24"/>
        </w:rPr>
        <w:t xml:space="preserve">The estimates below reflect a conservative ramp-up in enrollment, </w:t>
      </w:r>
      <w:proofErr w:type="gramStart"/>
      <w:r w:rsidRPr="005D135C">
        <w:rPr>
          <w:sz w:val="24"/>
          <w:szCs w:val="24"/>
        </w:rPr>
        <w:t>taking into account</w:t>
      </w:r>
      <w:proofErr w:type="gramEnd"/>
      <w:r w:rsidRPr="005D135C">
        <w:rPr>
          <w:sz w:val="24"/>
          <w:szCs w:val="24"/>
        </w:rPr>
        <w:t xml:space="preserve"> program visibility, marketing efforts, and DSU’s proven ability to deliver high-quality doctoral education online. Program credit hours were calculated using anticipated student headcount and a conservative average course load, while graduation figures reflect realistic completion timelines based on both new and redirected student pathways.</w:t>
      </w:r>
    </w:p>
    <w:p w14:paraId="79B81F84" w14:textId="77777777" w:rsidR="005D135C" w:rsidRDefault="005D135C" w:rsidP="005D135C">
      <w:pPr>
        <w:pStyle w:val="ListParagraph"/>
        <w:tabs>
          <w:tab w:val="center" w:pos="5400"/>
        </w:tabs>
        <w:ind w:left="360"/>
        <w:jc w:val="both"/>
        <w:rPr>
          <w:sz w:val="24"/>
          <w:szCs w:val="24"/>
        </w:rPr>
      </w:pPr>
    </w:p>
    <w:p w14:paraId="1BDC67C1" w14:textId="14A48931" w:rsidR="00842580" w:rsidRPr="005D135C" w:rsidRDefault="00842580" w:rsidP="005D135C">
      <w:pPr>
        <w:pStyle w:val="ListParagraph"/>
        <w:tabs>
          <w:tab w:val="center" w:pos="5400"/>
        </w:tabs>
        <w:ind w:left="360"/>
        <w:jc w:val="both"/>
        <w:rPr>
          <w:sz w:val="24"/>
          <w:szCs w:val="24"/>
        </w:rPr>
      </w:pPr>
      <w:r>
        <w:rPr>
          <w:sz w:val="24"/>
          <w:szCs w:val="24"/>
        </w:rPr>
        <w:t>Dakota State University Enrollment Projections: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DSU Enrollment Projections"/>
        <w:tblDescription w:val="DSU Enrollment Projections"/>
      </w:tblPr>
      <w:tblGrid>
        <w:gridCol w:w="5035"/>
        <w:gridCol w:w="1080"/>
        <w:gridCol w:w="1080"/>
        <w:gridCol w:w="1080"/>
        <w:gridCol w:w="1075"/>
      </w:tblGrid>
      <w:tr w:rsidR="004B4310" w:rsidRPr="004B4310" w14:paraId="3F7EB76A" w14:textId="77777777" w:rsidTr="00760301">
        <w:trPr>
          <w:tblHeader/>
        </w:trPr>
        <w:tc>
          <w:tcPr>
            <w:tcW w:w="5035" w:type="dxa"/>
            <w:tcBorders>
              <w:bottom w:val="nil"/>
              <w:right w:val="single" w:sz="4" w:space="0" w:color="auto"/>
            </w:tcBorders>
          </w:tcPr>
          <w:p w14:paraId="5DB714BD" w14:textId="1A85FB44" w:rsidR="004B4310" w:rsidRPr="004B4310" w:rsidRDefault="004B4310" w:rsidP="07AAE307">
            <w:pPr>
              <w:tabs>
                <w:tab w:val="center" w:pos="5400"/>
              </w:tabs>
              <w:suppressAutoHyphens/>
              <w:jc w:val="both"/>
              <w:rPr>
                <w:spacing w:val="-2"/>
                <w:sz w:val="24"/>
                <w:szCs w:val="24"/>
              </w:rPr>
            </w:pPr>
          </w:p>
        </w:tc>
        <w:tc>
          <w:tcPr>
            <w:tcW w:w="4315" w:type="dxa"/>
            <w:gridSpan w:val="4"/>
            <w:tcBorders>
              <w:top w:val="single" w:sz="4" w:space="0" w:color="auto"/>
              <w:left w:val="single" w:sz="4" w:space="0" w:color="auto"/>
              <w:bottom w:val="single" w:sz="4" w:space="0" w:color="auto"/>
              <w:right w:val="single" w:sz="4" w:space="0" w:color="auto"/>
            </w:tcBorders>
          </w:tcPr>
          <w:p w14:paraId="53A36C4D" w14:textId="77777777" w:rsidR="004B4310" w:rsidRPr="004B4310" w:rsidRDefault="004B4310" w:rsidP="001A1D49">
            <w:pPr>
              <w:tabs>
                <w:tab w:val="center" w:pos="5400"/>
              </w:tabs>
              <w:suppressAutoHyphens/>
              <w:jc w:val="center"/>
              <w:rPr>
                <w:spacing w:val="-2"/>
                <w:sz w:val="24"/>
              </w:rPr>
            </w:pPr>
            <w:r w:rsidRPr="004B4310">
              <w:rPr>
                <w:b/>
                <w:spacing w:val="-2"/>
                <w:sz w:val="24"/>
              </w:rPr>
              <w:t>Fiscal Years</w:t>
            </w:r>
            <w:r w:rsidRPr="004B4310">
              <w:rPr>
                <w:spacing w:val="-2"/>
                <w:sz w:val="24"/>
              </w:rPr>
              <w:t>*</w:t>
            </w:r>
          </w:p>
        </w:tc>
      </w:tr>
      <w:tr w:rsidR="004B4310" w:rsidRPr="004B4310" w14:paraId="7AA21449" w14:textId="77777777" w:rsidTr="00760301">
        <w:tblPrEx>
          <w:tblBorders>
            <w:top w:val="single" w:sz="4" w:space="0" w:color="auto"/>
            <w:left w:val="single" w:sz="4" w:space="0" w:color="auto"/>
            <w:bottom w:val="single" w:sz="4" w:space="0" w:color="auto"/>
            <w:right w:val="single" w:sz="4" w:space="0" w:color="auto"/>
            <w:insideV w:val="single" w:sz="4" w:space="0" w:color="auto"/>
          </w:tblBorders>
        </w:tblPrEx>
        <w:trPr>
          <w:tblHeader/>
        </w:trPr>
        <w:tc>
          <w:tcPr>
            <w:tcW w:w="5035" w:type="dxa"/>
            <w:tcBorders>
              <w:top w:val="nil"/>
              <w:left w:val="nil"/>
              <w:bottom w:val="single" w:sz="4" w:space="0" w:color="auto"/>
              <w:right w:val="single" w:sz="4" w:space="0" w:color="auto"/>
            </w:tcBorders>
          </w:tcPr>
          <w:p w14:paraId="7B4F377E" w14:textId="77777777" w:rsidR="004B4310" w:rsidRPr="004B4310" w:rsidRDefault="004B4310" w:rsidP="004B4310">
            <w:pPr>
              <w:tabs>
                <w:tab w:val="center" w:pos="5400"/>
              </w:tabs>
              <w:suppressAutoHyphens/>
              <w:jc w:val="both"/>
              <w:rPr>
                <w:b/>
                <w:spacing w:val="-2"/>
                <w:sz w:val="24"/>
              </w:rPr>
            </w:pPr>
          </w:p>
        </w:tc>
        <w:tc>
          <w:tcPr>
            <w:tcW w:w="1080" w:type="dxa"/>
            <w:tcBorders>
              <w:top w:val="single" w:sz="4" w:space="0" w:color="auto"/>
              <w:left w:val="single" w:sz="4" w:space="0" w:color="auto"/>
              <w:bottom w:val="single" w:sz="4" w:space="0" w:color="auto"/>
              <w:right w:val="single" w:sz="4" w:space="0" w:color="auto"/>
            </w:tcBorders>
          </w:tcPr>
          <w:p w14:paraId="2910E2BF" w14:textId="77777777" w:rsidR="004B4310" w:rsidRPr="004B4310" w:rsidRDefault="004B4310" w:rsidP="004B4310">
            <w:pPr>
              <w:tabs>
                <w:tab w:val="center" w:pos="5400"/>
              </w:tabs>
              <w:suppressAutoHyphens/>
              <w:jc w:val="both"/>
              <w:rPr>
                <w:b/>
                <w:spacing w:val="-2"/>
                <w:sz w:val="24"/>
              </w:rPr>
            </w:pPr>
            <w:r w:rsidRPr="004B4310">
              <w:rPr>
                <w:b/>
                <w:spacing w:val="-2"/>
                <w:sz w:val="24"/>
              </w:rPr>
              <w:t>1</w:t>
            </w:r>
            <w:r w:rsidRPr="004B4310">
              <w:rPr>
                <w:b/>
                <w:spacing w:val="-2"/>
                <w:sz w:val="24"/>
                <w:vertAlign w:val="superscript"/>
              </w:rPr>
              <w:t>st</w:t>
            </w:r>
          </w:p>
        </w:tc>
        <w:tc>
          <w:tcPr>
            <w:tcW w:w="1080" w:type="dxa"/>
            <w:tcBorders>
              <w:top w:val="single" w:sz="4" w:space="0" w:color="auto"/>
              <w:left w:val="single" w:sz="4" w:space="0" w:color="auto"/>
              <w:bottom w:val="single" w:sz="4" w:space="0" w:color="auto"/>
              <w:right w:val="single" w:sz="4" w:space="0" w:color="auto"/>
            </w:tcBorders>
          </w:tcPr>
          <w:p w14:paraId="07D78A8A" w14:textId="77777777" w:rsidR="004B4310" w:rsidRPr="004B4310" w:rsidRDefault="004B4310" w:rsidP="004B4310">
            <w:pPr>
              <w:tabs>
                <w:tab w:val="center" w:pos="5400"/>
              </w:tabs>
              <w:suppressAutoHyphens/>
              <w:jc w:val="both"/>
              <w:rPr>
                <w:b/>
                <w:spacing w:val="-2"/>
                <w:sz w:val="24"/>
              </w:rPr>
            </w:pPr>
            <w:r w:rsidRPr="004B4310">
              <w:rPr>
                <w:b/>
                <w:spacing w:val="-2"/>
                <w:sz w:val="24"/>
              </w:rPr>
              <w:t>2</w:t>
            </w:r>
            <w:r w:rsidRPr="004B4310">
              <w:rPr>
                <w:b/>
                <w:spacing w:val="-2"/>
                <w:sz w:val="24"/>
                <w:vertAlign w:val="superscript"/>
              </w:rPr>
              <w:t>nd</w:t>
            </w:r>
          </w:p>
        </w:tc>
        <w:tc>
          <w:tcPr>
            <w:tcW w:w="1080" w:type="dxa"/>
            <w:tcBorders>
              <w:top w:val="single" w:sz="4" w:space="0" w:color="auto"/>
              <w:left w:val="single" w:sz="4" w:space="0" w:color="auto"/>
              <w:bottom w:val="single" w:sz="4" w:space="0" w:color="auto"/>
              <w:right w:val="single" w:sz="4" w:space="0" w:color="auto"/>
            </w:tcBorders>
          </w:tcPr>
          <w:p w14:paraId="72EA78BE" w14:textId="77777777" w:rsidR="004B4310" w:rsidRPr="004B4310" w:rsidRDefault="004B4310" w:rsidP="004B4310">
            <w:pPr>
              <w:tabs>
                <w:tab w:val="center" w:pos="5400"/>
              </w:tabs>
              <w:suppressAutoHyphens/>
              <w:jc w:val="both"/>
              <w:rPr>
                <w:b/>
                <w:spacing w:val="-2"/>
                <w:sz w:val="24"/>
              </w:rPr>
            </w:pPr>
            <w:r w:rsidRPr="004B4310">
              <w:rPr>
                <w:b/>
                <w:spacing w:val="-2"/>
                <w:sz w:val="24"/>
              </w:rPr>
              <w:t>3</w:t>
            </w:r>
            <w:r w:rsidRPr="004B4310">
              <w:rPr>
                <w:b/>
                <w:spacing w:val="-2"/>
                <w:sz w:val="24"/>
                <w:vertAlign w:val="superscript"/>
              </w:rPr>
              <w:t>rd</w:t>
            </w:r>
          </w:p>
        </w:tc>
        <w:tc>
          <w:tcPr>
            <w:tcW w:w="1075" w:type="dxa"/>
            <w:tcBorders>
              <w:top w:val="single" w:sz="4" w:space="0" w:color="auto"/>
              <w:left w:val="single" w:sz="4" w:space="0" w:color="auto"/>
              <w:bottom w:val="single" w:sz="4" w:space="0" w:color="auto"/>
              <w:right w:val="single" w:sz="4" w:space="0" w:color="auto"/>
            </w:tcBorders>
          </w:tcPr>
          <w:p w14:paraId="2826FC19" w14:textId="77777777" w:rsidR="004B4310" w:rsidRPr="004B4310" w:rsidRDefault="004B4310" w:rsidP="004B4310">
            <w:pPr>
              <w:tabs>
                <w:tab w:val="center" w:pos="5400"/>
              </w:tabs>
              <w:suppressAutoHyphens/>
              <w:jc w:val="both"/>
              <w:rPr>
                <w:b/>
                <w:spacing w:val="-2"/>
                <w:sz w:val="24"/>
              </w:rPr>
            </w:pPr>
            <w:r w:rsidRPr="004B4310">
              <w:rPr>
                <w:b/>
                <w:spacing w:val="-2"/>
                <w:sz w:val="24"/>
              </w:rPr>
              <w:t>4</w:t>
            </w:r>
            <w:r w:rsidRPr="004B4310">
              <w:rPr>
                <w:b/>
                <w:spacing w:val="-2"/>
                <w:sz w:val="24"/>
                <w:vertAlign w:val="superscript"/>
              </w:rPr>
              <w:t>th</w:t>
            </w:r>
          </w:p>
        </w:tc>
      </w:tr>
      <w:tr w:rsidR="004B4310" w:rsidRPr="004B4310" w14:paraId="6645C100" w14:textId="77777777" w:rsidTr="00760301">
        <w:tblPrEx>
          <w:tblBorders>
            <w:top w:val="single" w:sz="4" w:space="0" w:color="auto"/>
            <w:left w:val="single" w:sz="4" w:space="0" w:color="auto"/>
            <w:bottom w:val="single" w:sz="4" w:space="0" w:color="auto"/>
            <w:right w:val="single" w:sz="4" w:space="0" w:color="auto"/>
            <w:insideV w:val="single" w:sz="4" w:space="0" w:color="auto"/>
          </w:tblBorders>
        </w:tblPrEx>
        <w:trPr>
          <w:tblHeader/>
        </w:trPr>
        <w:tc>
          <w:tcPr>
            <w:tcW w:w="5035" w:type="dxa"/>
            <w:tcBorders>
              <w:top w:val="single" w:sz="4" w:space="0" w:color="auto"/>
              <w:left w:val="single" w:sz="4" w:space="0" w:color="auto"/>
              <w:bottom w:val="single" w:sz="4" w:space="0" w:color="auto"/>
              <w:right w:val="single" w:sz="4" w:space="0" w:color="auto"/>
            </w:tcBorders>
          </w:tcPr>
          <w:p w14:paraId="36F1201E" w14:textId="77777777" w:rsidR="004B4310" w:rsidRPr="004B4310" w:rsidRDefault="004B4310" w:rsidP="004B4310">
            <w:pPr>
              <w:tabs>
                <w:tab w:val="center" w:pos="5400"/>
              </w:tabs>
              <w:suppressAutoHyphens/>
              <w:jc w:val="both"/>
              <w:rPr>
                <w:b/>
                <w:i/>
                <w:spacing w:val="-2"/>
                <w:sz w:val="24"/>
              </w:rPr>
            </w:pPr>
            <w:r w:rsidRPr="004B4310">
              <w:rPr>
                <w:b/>
                <w:i/>
                <w:spacing w:val="-2"/>
                <w:sz w:val="24"/>
              </w:rPr>
              <w:t>Estimates</w:t>
            </w:r>
          </w:p>
        </w:tc>
        <w:tc>
          <w:tcPr>
            <w:tcW w:w="1080" w:type="dxa"/>
            <w:tcBorders>
              <w:top w:val="single" w:sz="4" w:space="0" w:color="auto"/>
              <w:left w:val="single" w:sz="4" w:space="0" w:color="auto"/>
              <w:bottom w:val="single" w:sz="4" w:space="0" w:color="auto"/>
              <w:right w:val="single" w:sz="4" w:space="0" w:color="auto"/>
            </w:tcBorders>
          </w:tcPr>
          <w:p w14:paraId="5B69F271" w14:textId="29CCB465" w:rsidR="004B4310" w:rsidRPr="004B4310" w:rsidRDefault="004B4310" w:rsidP="07AAE307">
            <w:pPr>
              <w:tabs>
                <w:tab w:val="center" w:pos="5400"/>
              </w:tabs>
              <w:suppressAutoHyphens/>
              <w:jc w:val="both"/>
              <w:rPr>
                <w:spacing w:val="-2"/>
                <w:sz w:val="24"/>
                <w:szCs w:val="24"/>
              </w:rPr>
            </w:pPr>
            <w:r w:rsidRPr="07AAE307">
              <w:rPr>
                <w:spacing w:val="-2"/>
                <w:sz w:val="24"/>
                <w:szCs w:val="24"/>
              </w:rPr>
              <w:t xml:space="preserve">FY </w:t>
            </w:r>
            <w:r w:rsidR="44A91C6D" w:rsidRPr="07AAE307">
              <w:rPr>
                <w:spacing w:val="-2"/>
                <w:sz w:val="24"/>
                <w:szCs w:val="24"/>
              </w:rPr>
              <w:t>26</w:t>
            </w:r>
          </w:p>
        </w:tc>
        <w:tc>
          <w:tcPr>
            <w:tcW w:w="1080" w:type="dxa"/>
            <w:tcBorders>
              <w:top w:val="single" w:sz="4" w:space="0" w:color="auto"/>
              <w:left w:val="single" w:sz="4" w:space="0" w:color="auto"/>
              <w:bottom w:val="single" w:sz="4" w:space="0" w:color="auto"/>
              <w:right w:val="single" w:sz="4" w:space="0" w:color="auto"/>
            </w:tcBorders>
          </w:tcPr>
          <w:p w14:paraId="0A86C733" w14:textId="3EE24B66" w:rsidR="004B4310" w:rsidRPr="004B4310" w:rsidRDefault="004B4310" w:rsidP="07AAE307">
            <w:pPr>
              <w:tabs>
                <w:tab w:val="center" w:pos="5400"/>
              </w:tabs>
              <w:suppressAutoHyphens/>
              <w:jc w:val="both"/>
              <w:rPr>
                <w:spacing w:val="-2"/>
                <w:sz w:val="24"/>
                <w:szCs w:val="24"/>
              </w:rPr>
            </w:pPr>
            <w:r w:rsidRPr="07AAE307">
              <w:rPr>
                <w:spacing w:val="-2"/>
                <w:sz w:val="24"/>
                <w:szCs w:val="24"/>
              </w:rPr>
              <w:t xml:space="preserve">FY </w:t>
            </w:r>
            <w:r w:rsidR="61C1BAC4" w:rsidRPr="07AAE307">
              <w:rPr>
                <w:spacing w:val="-2"/>
                <w:sz w:val="24"/>
                <w:szCs w:val="24"/>
              </w:rPr>
              <w:t>27</w:t>
            </w:r>
          </w:p>
        </w:tc>
        <w:tc>
          <w:tcPr>
            <w:tcW w:w="1080" w:type="dxa"/>
            <w:tcBorders>
              <w:top w:val="single" w:sz="4" w:space="0" w:color="auto"/>
              <w:left w:val="single" w:sz="4" w:space="0" w:color="auto"/>
              <w:bottom w:val="single" w:sz="4" w:space="0" w:color="auto"/>
              <w:right w:val="single" w:sz="4" w:space="0" w:color="auto"/>
            </w:tcBorders>
          </w:tcPr>
          <w:p w14:paraId="6F94A373" w14:textId="338469C8" w:rsidR="004B4310" w:rsidRPr="004B4310" w:rsidRDefault="004B4310" w:rsidP="07AAE307">
            <w:pPr>
              <w:tabs>
                <w:tab w:val="center" w:pos="5400"/>
              </w:tabs>
              <w:suppressAutoHyphens/>
              <w:jc w:val="both"/>
              <w:rPr>
                <w:spacing w:val="-2"/>
                <w:sz w:val="24"/>
                <w:szCs w:val="24"/>
              </w:rPr>
            </w:pPr>
            <w:r w:rsidRPr="07AAE307">
              <w:rPr>
                <w:spacing w:val="-2"/>
                <w:sz w:val="24"/>
                <w:szCs w:val="24"/>
              </w:rPr>
              <w:t xml:space="preserve">FY </w:t>
            </w:r>
            <w:r w:rsidR="6BC0D045" w:rsidRPr="07AAE307">
              <w:rPr>
                <w:spacing w:val="-2"/>
                <w:sz w:val="24"/>
                <w:szCs w:val="24"/>
              </w:rPr>
              <w:t>28</w:t>
            </w:r>
          </w:p>
        </w:tc>
        <w:tc>
          <w:tcPr>
            <w:tcW w:w="1075" w:type="dxa"/>
            <w:tcBorders>
              <w:top w:val="single" w:sz="4" w:space="0" w:color="auto"/>
              <w:left w:val="single" w:sz="4" w:space="0" w:color="auto"/>
              <w:bottom w:val="single" w:sz="4" w:space="0" w:color="auto"/>
              <w:right w:val="single" w:sz="4" w:space="0" w:color="auto"/>
            </w:tcBorders>
          </w:tcPr>
          <w:p w14:paraId="344F6E43" w14:textId="472FA43F" w:rsidR="004B4310" w:rsidRPr="004B4310" w:rsidRDefault="004B4310" w:rsidP="07AAE307">
            <w:pPr>
              <w:tabs>
                <w:tab w:val="center" w:pos="5400"/>
              </w:tabs>
              <w:suppressAutoHyphens/>
              <w:jc w:val="both"/>
              <w:rPr>
                <w:spacing w:val="-2"/>
                <w:sz w:val="24"/>
                <w:szCs w:val="24"/>
              </w:rPr>
            </w:pPr>
            <w:r w:rsidRPr="07AAE307">
              <w:rPr>
                <w:spacing w:val="-2"/>
                <w:sz w:val="24"/>
                <w:szCs w:val="24"/>
              </w:rPr>
              <w:t xml:space="preserve">FY </w:t>
            </w:r>
            <w:r w:rsidR="0560A61A" w:rsidRPr="07AAE307">
              <w:rPr>
                <w:spacing w:val="-2"/>
                <w:sz w:val="24"/>
                <w:szCs w:val="24"/>
              </w:rPr>
              <w:t>29</w:t>
            </w:r>
          </w:p>
        </w:tc>
      </w:tr>
      <w:tr w:rsidR="004B4310" w:rsidRPr="004B4310" w14:paraId="609482D7" w14:textId="77777777" w:rsidTr="07AAE307">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Borders>
              <w:top w:val="single" w:sz="4" w:space="0" w:color="auto"/>
              <w:left w:val="single" w:sz="4" w:space="0" w:color="auto"/>
              <w:bottom w:val="single" w:sz="4" w:space="0" w:color="auto"/>
              <w:right w:val="single" w:sz="4" w:space="0" w:color="auto"/>
            </w:tcBorders>
          </w:tcPr>
          <w:p w14:paraId="1D0A13D7" w14:textId="77777777" w:rsidR="004B4310" w:rsidRPr="004B4310" w:rsidRDefault="004B4310" w:rsidP="004B4310">
            <w:pPr>
              <w:tabs>
                <w:tab w:val="center" w:pos="5400"/>
              </w:tabs>
              <w:suppressAutoHyphens/>
              <w:jc w:val="both"/>
              <w:rPr>
                <w:spacing w:val="-2"/>
                <w:sz w:val="24"/>
              </w:rPr>
            </w:pPr>
            <w:r w:rsidRPr="004B4310">
              <w:rPr>
                <w:spacing w:val="-2"/>
                <w:sz w:val="24"/>
              </w:rPr>
              <w:t>Students new to the university</w:t>
            </w:r>
          </w:p>
        </w:tc>
        <w:tc>
          <w:tcPr>
            <w:tcW w:w="1080" w:type="dxa"/>
            <w:tcBorders>
              <w:top w:val="single" w:sz="4" w:space="0" w:color="auto"/>
              <w:left w:val="single" w:sz="4" w:space="0" w:color="auto"/>
              <w:bottom w:val="single" w:sz="4" w:space="0" w:color="auto"/>
              <w:right w:val="single" w:sz="4" w:space="0" w:color="auto"/>
            </w:tcBorders>
          </w:tcPr>
          <w:p w14:paraId="26A7D5BB" w14:textId="3427A868" w:rsidR="004B4310" w:rsidRPr="004B4310" w:rsidRDefault="2E57B8ED" w:rsidP="07AAE307">
            <w:pPr>
              <w:tabs>
                <w:tab w:val="center" w:pos="5400"/>
              </w:tabs>
              <w:suppressAutoHyphens/>
              <w:jc w:val="both"/>
              <w:rPr>
                <w:spacing w:val="-2"/>
                <w:sz w:val="24"/>
                <w:szCs w:val="24"/>
              </w:rPr>
            </w:pPr>
            <w:r w:rsidRPr="07AAE307">
              <w:rPr>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0FBF2A5F" w14:textId="39309B9A" w:rsidR="004B4310" w:rsidRPr="004B4310" w:rsidRDefault="483AB919" w:rsidP="07AAE307">
            <w:pPr>
              <w:tabs>
                <w:tab w:val="center" w:pos="5400"/>
              </w:tabs>
              <w:suppressAutoHyphens/>
              <w:jc w:val="both"/>
              <w:rPr>
                <w:spacing w:val="-2"/>
                <w:sz w:val="24"/>
                <w:szCs w:val="24"/>
              </w:rPr>
            </w:pPr>
            <w:r w:rsidRPr="07AAE307">
              <w:rPr>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33C94445" w14:textId="71D082F0" w:rsidR="004B4310" w:rsidRPr="004B4310" w:rsidRDefault="1EC99D2B" w:rsidP="07AAE307">
            <w:pPr>
              <w:tabs>
                <w:tab w:val="center" w:pos="5400"/>
              </w:tabs>
              <w:suppressAutoHyphens/>
              <w:jc w:val="both"/>
              <w:rPr>
                <w:spacing w:val="-2"/>
                <w:sz w:val="24"/>
                <w:szCs w:val="24"/>
              </w:rPr>
            </w:pPr>
            <w:r w:rsidRPr="07AAE307">
              <w:rPr>
                <w:sz w:val="24"/>
                <w:szCs w:val="24"/>
              </w:rPr>
              <w:t>15</w:t>
            </w:r>
          </w:p>
        </w:tc>
        <w:tc>
          <w:tcPr>
            <w:tcW w:w="1075" w:type="dxa"/>
            <w:tcBorders>
              <w:top w:val="single" w:sz="4" w:space="0" w:color="auto"/>
              <w:left w:val="single" w:sz="4" w:space="0" w:color="auto"/>
              <w:bottom w:val="single" w:sz="4" w:space="0" w:color="auto"/>
              <w:right w:val="single" w:sz="4" w:space="0" w:color="auto"/>
            </w:tcBorders>
          </w:tcPr>
          <w:p w14:paraId="4B4CE907" w14:textId="4438B9CF" w:rsidR="004B4310" w:rsidRPr="004B4310" w:rsidRDefault="1EC99D2B" w:rsidP="07AAE307">
            <w:pPr>
              <w:tabs>
                <w:tab w:val="center" w:pos="5400"/>
              </w:tabs>
              <w:suppressAutoHyphens/>
              <w:jc w:val="both"/>
              <w:rPr>
                <w:spacing w:val="-2"/>
                <w:sz w:val="24"/>
                <w:szCs w:val="24"/>
              </w:rPr>
            </w:pPr>
            <w:r w:rsidRPr="07AAE307">
              <w:rPr>
                <w:sz w:val="24"/>
                <w:szCs w:val="24"/>
              </w:rPr>
              <w:t>20</w:t>
            </w:r>
          </w:p>
        </w:tc>
      </w:tr>
      <w:tr w:rsidR="004B4310" w:rsidRPr="004B4310" w14:paraId="7E40B334" w14:textId="77777777" w:rsidTr="07AAE307">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Borders>
              <w:top w:val="single" w:sz="4" w:space="0" w:color="auto"/>
              <w:left w:val="single" w:sz="4" w:space="0" w:color="auto"/>
              <w:bottom w:val="single" w:sz="4" w:space="0" w:color="auto"/>
              <w:right w:val="single" w:sz="4" w:space="0" w:color="auto"/>
            </w:tcBorders>
          </w:tcPr>
          <w:p w14:paraId="3C6C4F04" w14:textId="77777777" w:rsidR="004B4310" w:rsidRPr="004B4310" w:rsidRDefault="004B4310" w:rsidP="004B4310">
            <w:pPr>
              <w:tabs>
                <w:tab w:val="center" w:pos="5400"/>
              </w:tabs>
              <w:suppressAutoHyphens/>
              <w:jc w:val="both"/>
              <w:rPr>
                <w:spacing w:val="-2"/>
                <w:sz w:val="24"/>
              </w:rPr>
            </w:pPr>
            <w:r w:rsidRPr="004B4310">
              <w:rPr>
                <w:spacing w:val="-2"/>
                <w:sz w:val="24"/>
              </w:rPr>
              <w:t>Students from other university programs</w:t>
            </w:r>
          </w:p>
        </w:tc>
        <w:tc>
          <w:tcPr>
            <w:tcW w:w="1080" w:type="dxa"/>
            <w:tcBorders>
              <w:top w:val="single" w:sz="4" w:space="0" w:color="auto"/>
              <w:left w:val="single" w:sz="4" w:space="0" w:color="auto"/>
              <w:bottom w:val="single" w:sz="4" w:space="0" w:color="auto"/>
              <w:right w:val="single" w:sz="4" w:space="0" w:color="auto"/>
            </w:tcBorders>
          </w:tcPr>
          <w:p w14:paraId="22202F49" w14:textId="0D62D313" w:rsidR="004B4310" w:rsidRPr="004B4310" w:rsidRDefault="08993BFD" w:rsidP="07AAE307">
            <w:pPr>
              <w:tabs>
                <w:tab w:val="center" w:pos="5400"/>
              </w:tabs>
              <w:suppressAutoHyphens/>
              <w:jc w:val="both"/>
              <w:rPr>
                <w:spacing w:val="-2"/>
                <w:sz w:val="24"/>
                <w:szCs w:val="24"/>
              </w:rPr>
            </w:pPr>
            <w:r w:rsidRPr="07AAE307">
              <w:rPr>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47C2CD66" w14:textId="60065272" w:rsidR="004B4310" w:rsidRPr="004B4310" w:rsidRDefault="08993BFD" w:rsidP="07AAE307">
            <w:pPr>
              <w:tabs>
                <w:tab w:val="center" w:pos="5400"/>
              </w:tabs>
              <w:suppressAutoHyphens/>
              <w:jc w:val="both"/>
              <w:rPr>
                <w:spacing w:val="-2"/>
                <w:sz w:val="24"/>
                <w:szCs w:val="24"/>
              </w:rPr>
            </w:pPr>
            <w:r w:rsidRPr="07AAE307">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14:paraId="174E9FA5" w14:textId="00F9B806" w:rsidR="004B4310" w:rsidRPr="004B4310" w:rsidRDefault="08993BFD" w:rsidP="07AAE307">
            <w:pPr>
              <w:tabs>
                <w:tab w:val="center" w:pos="5400"/>
              </w:tabs>
              <w:suppressAutoHyphens/>
              <w:jc w:val="both"/>
              <w:rPr>
                <w:spacing w:val="-2"/>
                <w:sz w:val="24"/>
                <w:szCs w:val="24"/>
              </w:rPr>
            </w:pPr>
            <w:r w:rsidRPr="07AAE307">
              <w:rPr>
                <w:sz w:val="24"/>
                <w:szCs w:val="24"/>
              </w:rPr>
              <w:t>0</w:t>
            </w:r>
          </w:p>
        </w:tc>
        <w:tc>
          <w:tcPr>
            <w:tcW w:w="1075" w:type="dxa"/>
            <w:tcBorders>
              <w:top w:val="single" w:sz="4" w:space="0" w:color="auto"/>
              <w:left w:val="single" w:sz="4" w:space="0" w:color="auto"/>
              <w:bottom w:val="single" w:sz="4" w:space="0" w:color="auto"/>
              <w:right w:val="single" w:sz="4" w:space="0" w:color="auto"/>
            </w:tcBorders>
          </w:tcPr>
          <w:p w14:paraId="3E4F2B66" w14:textId="3336C41E" w:rsidR="004B4310" w:rsidRPr="004B4310" w:rsidRDefault="08993BFD" w:rsidP="07AAE307">
            <w:pPr>
              <w:tabs>
                <w:tab w:val="center" w:pos="5400"/>
              </w:tabs>
              <w:suppressAutoHyphens/>
              <w:jc w:val="both"/>
              <w:rPr>
                <w:spacing w:val="-2"/>
                <w:sz w:val="24"/>
                <w:szCs w:val="24"/>
              </w:rPr>
            </w:pPr>
            <w:r w:rsidRPr="07AAE307">
              <w:rPr>
                <w:sz w:val="24"/>
                <w:szCs w:val="24"/>
              </w:rPr>
              <w:t>0</w:t>
            </w:r>
          </w:p>
        </w:tc>
      </w:tr>
      <w:tr w:rsidR="004B4310" w:rsidRPr="004B4310" w14:paraId="03946BDC" w14:textId="77777777" w:rsidTr="07AAE307">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Borders>
              <w:top w:val="single" w:sz="4" w:space="0" w:color="auto"/>
              <w:left w:val="single" w:sz="4" w:space="0" w:color="auto"/>
              <w:bottom w:val="single" w:sz="4" w:space="0" w:color="auto"/>
              <w:right w:val="single" w:sz="4" w:space="0" w:color="auto"/>
            </w:tcBorders>
          </w:tcPr>
          <w:p w14:paraId="1327D937" w14:textId="77777777" w:rsidR="004B4310" w:rsidRPr="004B4310" w:rsidRDefault="004B4310" w:rsidP="004B4310">
            <w:pPr>
              <w:tabs>
                <w:tab w:val="center" w:pos="5400"/>
              </w:tabs>
              <w:suppressAutoHyphens/>
              <w:jc w:val="right"/>
              <w:rPr>
                <w:spacing w:val="-2"/>
                <w:sz w:val="24"/>
              </w:rPr>
            </w:pPr>
            <w:r w:rsidRPr="004B4310">
              <w:rPr>
                <w:spacing w:val="-2"/>
                <w:sz w:val="24"/>
              </w:rPr>
              <w:t xml:space="preserve">=Total students in the program </w:t>
            </w:r>
            <w:r>
              <w:rPr>
                <w:spacing w:val="-2"/>
                <w:sz w:val="24"/>
              </w:rPr>
              <w:t>at the site</w:t>
            </w:r>
          </w:p>
        </w:tc>
        <w:tc>
          <w:tcPr>
            <w:tcW w:w="1080" w:type="dxa"/>
            <w:tcBorders>
              <w:top w:val="single" w:sz="4" w:space="0" w:color="auto"/>
              <w:left w:val="single" w:sz="4" w:space="0" w:color="auto"/>
              <w:bottom w:val="single" w:sz="4" w:space="0" w:color="auto"/>
              <w:right w:val="single" w:sz="4" w:space="0" w:color="auto"/>
            </w:tcBorders>
          </w:tcPr>
          <w:p w14:paraId="7AC4C840" w14:textId="3F9E0547" w:rsidR="004B4310" w:rsidRPr="004B4310" w:rsidRDefault="00B550CD" w:rsidP="07AAE307">
            <w:pPr>
              <w:tabs>
                <w:tab w:val="center" w:pos="5400"/>
              </w:tabs>
              <w:suppressAutoHyphens/>
              <w:jc w:val="both"/>
              <w:rPr>
                <w:spacing w:val="-2"/>
                <w:sz w:val="24"/>
                <w:szCs w:val="24"/>
              </w:rPr>
            </w:pPr>
            <w:r>
              <w:rPr>
                <w:spacing w:val="-2"/>
                <w:sz w:val="24"/>
                <w:szCs w:val="24"/>
              </w:rPr>
              <w:t>8</w:t>
            </w:r>
          </w:p>
        </w:tc>
        <w:tc>
          <w:tcPr>
            <w:tcW w:w="1080" w:type="dxa"/>
            <w:tcBorders>
              <w:top w:val="single" w:sz="4" w:space="0" w:color="auto"/>
              <w:left w:val="single" w:sz="4" w:space="0" w:color="auto"/>
              <w:bottom w:val="single" w:sz="4" w:space="0" w:color="auto"/>
              <w:right w:val="single" w:sz="4" w:space="0" w:color="auto"/>
            </w:tcBorders>
          </w:tcPr>
          <w:p w14:paraId="6A434512" w14:textId="45F8DA4B" w:rsidR="004B4310" w:rsidRPr="004B4310" w:rsidRDefault="18FBF821" w:rsidP="07AAE307">
            <w:pPr>
              <w:tabs>
                <w:tab w:val="center" w:pos="5400"/>
              </w:tabs>
              <w:suppressAutoHyphens/>
              <w:jc w:val="both"/>
              <w:rPr>
                <w:spacing w:val="-2"/>
                <w:sz w:val="24"/>
                <w:szCs w:val="24"/>
              </w:rPr>
            </w:pPr>
            <w:r w:rsidRPr="07AAE307">
              <w:rPr>
                <w:sz w:val="24"/>
                <w:szCs w:val="24"/>
              </w:rPr>
              <w:t>1</w:t>
            </w:r>
            <w:r w:rsidR="00B550CD">
              <w:rPr>
                <w:sz w:val="24"/>
                <w:szCs w:val="24"/>
              </w:rPr>
              <w:t>8</w:t>
            </w:r>
          </w:p>
        </w:tc>
        <w:tc>
          <w:tcPr>
            <w:tcW w:w="1080" w:type="dxa"/>
            <w:tcBorders>
              <w:top w:val="single" w:sz="4" w:space="0" w:color="auto"/>
              <w:left w:val="single" w:sz="4" w:space="0" w:color="auto"/>
              <w:bottom w:val="single" w:sz="4" w:space="0" w:color="auto"/>
              <w:right w:val="single" w:sz="4" w:space="0" w:color="auto"/>
            </w:tcBorders>
          </w:tcPr>
          <w:p w14:paraId="31BDAD44" w14:textId="5C368C69" w:rsidR="004B4310" w:rsidRPr="004B4310" w:rsidRDefault="00AD4798" w:rsidP="07AAE307">
            <w:pPr>
              <w:tabs>
                <w:tab w:val="center" w:pos="5400"/>
              </w:tabs>
              <w:suppressAutoHyphens/>
              <w:jc w:val="both"/>
              <w:rPr>
                <w:spacing w:val="-2"/>
                <w:sz w:val="24"/>
                <w:szCs w:val="24"/>
              </w:rPr>
            </w:pPr>
            <w:r>
              <w:rPr>
                <w:spacing w:val="-2"/>
                <w:sz w:val="24"/>
                <w:szCs w:val="24"/>
              </w:rPr>
              <w:t>3</w:t>
            </w:r>
            <w:r w:rsidR="0064102F">
              <w:rPr>
                <w:spacing w:val="-2"/>
                <w:sz w:val="24"/>
                <w:szCs w:val="24"/>
              </w:rPr>
              <w:t>3</w:t>
            </w:r>
          </w:p>
        </w:tc>
        <w:tc>
          <w:tcPr>
            <w:tcW w:w="1075" w:type="dxa"/>
            <w:tcBorders>
              <w:top w:val="single" w:sz="4" w:space="0" w:color="auto"/>
              <w:left w:val="single" w:sz="4" w:space="0" w:color="auto"/>
              <w:bottom w:val="single" w:sz="4" w:space="0" w:color="auto"/>
              <w:right w:val="single" w:sz="4" w:space="0" w:color="auto"/>
            </w:tcBorders>
          </w:tcPr>
          <w:p w14:paraId="54ACC87E" w14:textId="576BEDF8" w:rsidR="004B4310" w:rsidRPr="004B4310" w:rsidRDefault="00AD4798" w:rsidP="07AAE307">
            <w:pPr>
              <w:tabs>
                <w:tab w:val="center" w:pos="5400"/>
              </w:tabs>
              <w:suppressAutoHyphens/>
              <w:jc w:val="both"/>
              <w:rPr>
                <w:spacing w:val="-2"/>
                <w:sz w:val="24"/>
                <w:szCs w:val="24"/>
              </w:rPr>
            </w:pPr>
            <w:r>
              <w:rPr>
                <w:spacing w:val="-2"/>
                <w:sz w:val="24"/>
                <w:szCs w:val="24"/>
              </w:rPr>
              <w:t>5</w:t>
            </w:r>
            <w:r w:rsidR="0064102F">
              <w:rPr>
                <w:spacing w:val="-2"/>
                <w:sz w:val="24"/>
                <w:szCs w:val="24"/>
              </w:rPr>
              <w:t>3</w:t>
            </w:r>
          </w:p>
        </w:tc>
      </w:tr>
      <w:tr w:rsidR="004B4310" w:rsidRPr="004B4310" w14:paraId="474E9DA9" w14:textId="77777777" w:rsidTr="07AAE307">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Borders>
              <w:top w:val="single" w:sz="4" w:space="0" w:color="auto"/>
              <w:left w:val="single" w:sz="4" w:space="0" w:color="auto"/>
              <w:bottom w:val="single" w:sz="4" w:space="0" w:color="auto"/>
              <w:right w:val="single" w:sz="4" w:space="0" w:color="auto"/>
            </w:tcBorders>
          </w:tcPr>
          <w:p w14:paraId="6FFA817B" w14:textId="77777777" w:rsidR="004B4310" w:rsidRPr="004B4310" w:rsidRDefault="004B4310" w:rsidP="004B4310">
            <w:pPr>
              <w:tabs>
                <w:tab w:val="center" w:pos="5400"/>
              </w:tabs>
              <w:suppressAutoHyphens/>
              <w:jc w:val="both"/>
              <w:rPr>
                <w:spacing w:val="-2"/>
                <w:sz w:val="24"/>
              </w:rPr>
            </w:pPr>
            <w:r w:rsidRPr="004B4310">
              <w:rPr>
                <w:spacing w:val="-2"/>
                <w:sz w:val="24"/>
              </w:rPr>
              <w:t xml:space="preserve">Program credit hours (major </w:t>
            </w:r>
            <w:proofErr w:type="gramStart"/>
            <w:r w:rsidRPr="004B4310">
              <w:rPr>
                <w:spacing w:val="-2"/>
                <w:sz w:val="24"/>
              </w:rPr>
              <w:t>courses)*</w:t>
            </w:r>
            <w:proofErr w:type="gramEnd"/>
            <w:r w:rsidRPr="004B4310">
              <w:rPr>
                <w:spacing w:val="-2"/>
                <w:sz w:val="24"/>
              </w:rPr>
              <w:t>*</w:t>
            </w:r>
          </w:p>
        </w:tc>
        <w:tc>
          <w:tcPr>
            <w:tcW w:w="1080" w:type="dxa"/>
            <w:tcBorders>
              <w:top w:val="single" w:sz="4" w:space="0" w:color="auto"/>
              <w:left w:val="single" w:sz="4" w:space="0" w:color="auto"/>
              <w:bottom w:val="single" w:sz="4" w:space="0" w:color="auto"/>
              <w:right w:val="single" w:sz="4" w:space="0" w:color="auto"/>
            </w:tcBorders>
          </w:tcPr>
          <w:p w14:paraId="78462C1D" w14:textId="686141FF" w:rsidR="004B4310" w:rsidRPr="004B4310" w:rsidRDefault="058F8F4D" w:rsidP="07AAE307">
            <w:pPr>
              <w:tabs>
                <w:tab w:val="center" w:pos="5400"/>
              </w:tabs>
              <w:spacing w:line="259" w:lineRule="auto"/>
              <w:jc w:val="both"/>
            </w:pPr>
            <w:r w:rsidRPr="07AAE307">
              <w:rPr>
                <w:sz w:val="24"/>
                <w:szCs w:val="24"/>
              </w:rPr>
              <w:t>90</w:t>
            </w:r>
          </w:p>
        </w:tc>
        <w:tc>
          <w:tcPr>
            <w:tcW w:w="1080" w:type="dxa"/>
            <w:tcBorders>
              <w:top w:val="single" w:sz="4" w:space="0" w:color="auto"/>
              <w:left w:val="single" w:sz="4" w:space="0" w:color="auto"/>
              <w:bottom w:val="single" w:sz="4" w:space="0" w:color="auto"/>
              <w:right w:val="single" w:sz="4" w:space="0" w:color="auto"/>
            </w:tcBorders>
          </w:tcPr>
          <w:p w14:paraId="37174C0C" w14:textId="7B59AAE0" w:rsidR="004B4310" w:rsidRPr="004B4310" w:rsidRDefault="058F8F4D" w:rsidP="07AAE307">
            <w:pPr>
              <w:tabs>
                <w:tab w:val="center" w:pos="5400"/>
              </w:tabs>
              <w:suppressAutoHyphens/>
              <w:jc w:val="both"/>
              <w:rPr>
                <w:spacing w:val="-2"/>
                <w:sz w:val="24"/>
                <w:szCs w:val="24"/>
              </w:rPr>
            </w:pPr>
            <w:r w:rsidRPr="07AAE307">
              <w:rPr>
                <w:sz w:val="24"/>
                <w:szCs w:val="24"/>
              </w:rPr>
              <w:t>129</w:t>
            </w:r>
          </w:p>
        </w:tc>
        <w:tc>
          <w:tcPr>
            <w:tcW w:w="1080" w:type="dxa"/>
            <w:tcBorders>
              <w:top w:val="single" w:sz="4" w:space="0" w:color="auto"/>
              <w:left w:val="single" w:sz="4" w:space="0" w:color="auto"/>
              <w:bottom w:val="single" w:sz="4" w:space="0" w:color="auto"/>
              <w:right w:val="single" w:sz="4" w:space="0" w:color="auto"/>
            </w:tcBorders>
          </w:tcPr>
          <w:p w14:paraId="13CD3769" w14:textId="722C2521" w:rsidR="004B4310" w:rsidRPr="004B4310" w:rsidRDefault="058F8F4D" w:rsidP="07AAE307">
            <w:pPr>
              <w:tabs>
                <w:tab w:val="center" w:pos="5400"/>
              </w:tabs>
              <w:suppressAutoHyphens/>
              <w:jc w:val="both"/>
              <w:rPr>
                <w:spacing w:val="-2"/>
                <w:sz w:val="24"/>
                <w:szCs w:val="24"/>
              </w:rPr>
            </w:pPr>
            <w:r w:rsidRPr="07AAE307">
              <w:rPr>
                <w:sz w:val="24"/>
                <w:szCs w:val="24"/>
              </w:rPr>
              <w:t>195</w:t>
            </w:r>
          </w:p>
        </w:tc>
        <w:tc>
          <w:tcPr>
            <w:tcW w:w="1075" w:type="dxa"/>
            <w:tcBorders>
              <w:top w:val="single" w:sz="4" w:space="0" w:color="auto"/>
              <w:left w:val="single" w:sz="4" w:space="0" w:color="auto"/>
              <w:bottom w:val="single" w:sz="4" w:space="0" w:color="auto"/>
              <w:right w:val="single" w:sz="4" w:space="0" w:color="auto"/>
            </w:tcBorders>
          </w:tcPr>
          <w:p w14:paraId="42D382D2" w14:textId="770DEA37" w:rsidR="004B4310" w:rsidRPr="004B4310" w:rsidRDefault="058F8F4D" w:rsidP="07AAE307">
            <w:pPr>
              <w:tabs>
                <w:tab w:val="center" w:pos="5400"/>
              </w:tabs>
              <w:suppressAutoHyphens/>
              <w:jc w:val="both"/>
              <w:rPr>
                <w:spacing w:val="-2"/>
                <w:sz w:val="24"/>
                <w:szCs w:val="24"/>
              </w:rPr>
            </w:pPr>
            <w:r w:rsidRPr="07AAE307">
              <w:rPr>
                <w:sz w:val="24"/>
                <w:szCs w:val="24"/>
              </w:rPr>
              <w:t>261</w:t>
            </w:r>
          </w:p>
        </w:tc>
      </w:tr>
      <w:tr w:rsidR="004B4310" w:rsidRPr="004B4310" w14:paraId="0E762B9D" w14:textId="77777777" w:rsidTr="07AAE307">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Borders>
              <w:top w:val="single" w:sz="4" w:space="0" w:color="auto"/>
              <w:left w:val="single" w:sz="4" w:space="0" w:color="auto"/>
              <w:bottom w:val="single" w:sz="4" w:space="0" w:color="auto"/>
              <w:right w:val="single" w:sz="4" w:space="0" w:color="auto"/>
            </w:tcBorders>
          </w:tcPr>
          <w:p w14:paraId="2E034166" w14:textId="77777777" w:rsidR="004B4310" w:rsidRPr="004B4310" w:rsidRDefault="004B4310" w:rsidP="004B4310">
            <w:pPr>
              <w:tabs>
                <w:tab w:val="center" w:pos="5400"/>
              </w:tabs>
              <w:suppressAutoHyphens/>
              <w:jc w:val="both"/>
              <w:rPr>
                <w:spacing w:val="-2"/>
                <w:sz w:val="24"/>
              </w:rPr>
            </w:pPr>
            <w:r w:rsidRPr="004B4310">
              <w:rPr>
                <w:spacing w:val="-2"/>
                <w:sz w:val="24"/>
              </w:rPr>
              <w:t>Graduates</w:t>
            </w:r>
          </w:p>
        </w:tc>
        <w:tc>
          <w:tcPr>
            <w:tcW w:w="1080" w:type="dxa"/>
            <w:tcBorders>
              <w:top w:val="single" w:sz="4" w:space="0" w:color="auto"/>
              <w:left w:val="single" w:sz="4" w:space="0" w:color="auto"/>
              <w:bottom w:val="single" w:sz="4" w:space="0" w:color="auto"/>
              <w:right w:val="single" w:sz="4" w:space="0" w:color="auto"/>
            </w:tcBorders>
          </w:tcPr>
          <w:p w14:paraId="4DF0BA33" w14:textId="18AD3AF4" w:rsidR="004B4310" w:rsidRPr="004B4310" w:rsidRDefault="006F67B3" w:rsidP="07AAE307">
            <w:pPr>
              <w:tabs>
                <w:tab w:val="center" w:pos="5400"/>
              </w:tabs>
              <w:suppressAutoHyphens/>
              <w:jc w:val="both"/>
              <w:rPr>
                <w:spacing w:val="-2"/>
                <w:sz w:val="24"/>
                <w:szCs w:val="24"/>
              </w:rPr>
            </w:pPr>
            <w:r>
              <w:rPr>
                <w:spacing w:val="-2"/>
                <w:sz w:val="24"/>
                <w:szCs w:val="24"/>
              </w:rPr>
              <w:t>0</w:t>
            </w:r>
          </w:p>
        </w:tc>
        <w:tc>
          <w:tcPr>
            <w:tcW w:w="1080" w:type="dxa"/>
            <w:tcBorders>
              <w:top w:val="single" w:sz="4" w:space="0" w:color="auto"/>
              <w:left w:val="single" w:sz="4" w:space="0" w:color="auto"/>
              <w:bottom w:val="single" w:sz="4" w:space="0" w:color="auto"/>
              <w:right w:val="single" w:sz="4" w:space="0" w:color="auto"/>
            </w:tcBorders>
          </w:tcPr>
          <w:p w14:paraId="27240FB2" w14:textId="4F06B9DD" w:rsidR="004B4310" w:rsidRPr="004B4310" w:rsidRDefault="006E2C9B" w:rsidP="07AAE307">
            <w:pPr>
              <w:tabs>
                <w:tab w:val="center" w:pos="5400"/>
              </w:tabs>
              <w:spacing w:line="259" w:lineRule="auto"/>
              <w:jc w:val="both"/>
            </w:pPr>
            <w:r>
              <w:rPr>
                <w:spacing w:val="-2"/>
                <w:sz w:val="24"/>
                <w:szCs w:val="24"/>
              </w:rPr>
              <w:t>0</w:t>
            </w:r>
          </w:p>
        </w:tc>
        <w:tc>
          <w:tcPr>
            <w:tcW w:w="1080" w:type="dxa"/>
            <w:tcBorders>
              <w:top w:val="single" w:sz="4" w:space="0" w:color="auto"/>
              <w:left w:val="single" w:sz="4" w:space="0" w:color="auto"/>
              <w:bottom w:val="single" w:sz="4" w:space="0" w:color="auto"/>
              <w:right w:val="single" w:sz="4" w:space="0" w:color="auto"/>
            </w:tcBorders>
          </w:tcPr>
          <w:p w14:paraId="2D7AD8FC" w14:textId="5996090F" w:rsidR="004B4310" w:rsidRPr="004B4310" w:rsidRDefault="006E2C9B" w:rsidP="07AAE307">
            <w:pPr>
              <w:tabs>
                <w:tab w:val="center" w:pos="5400"/>
              </w:tabs>
              <w:suppressAutoHyphens/>
              <w:jc w:val="both"/>
              <w:rPr>
                <w:spacing w:val="-2"/>
                <w:sz w:val="24"/>
                <w:szCs w:val="24"/>
              </w:rPr>
            </w:pPr>
            <w:r>
              <w:rPr>
                <w:spacing w:val="-2"/>
                <w:sz w:val="24"/>
                <w:szCs w:val="24"/>
              </w:rPr>
              <w:t>2</w:t>
            </w:r>
          </w:p>
        </w:tc>
        <w:tc>
          <w:tcPr>
            <w:tcW w:w="1075" w:type="dxa"/>
            <w:tcBorders>
              <w:top w:val="single" w:sz="4" w:space="0" w:color="auto"/>
              <w:left w:val="single" w:sz="4" w:space="0" w:color="auto"/>
              <w:bottom w:val="single" w:sz="4" w:space="0" w:color="auto"/>
              <w:right w:val="single" w:sz="4" w:space="0" w:color="auto"/>
            </w:tcBorders>
          </w:tcPr>
          <w:p w14:paraId="5CE313A9" w14:textId="7EAA762B" w:rsidR="004B4310" w:rsidRPr="004B4310" w:rsidRDefault="007225CE" w:rsidP="07AAE307">
            <w:pPr>
              <w:tabs>
                <w:tab w:val="center" w:pos="5400"/>
              </w:tabs>
              <w:suppressAutoHyphens/>
              <w:jc w:val="both"/>
              <w:rPr>
                <w:spacing w:val="-2"/>
                <w:sz w:val="24"/>
                <w:szCs w:val="24"/>
              </w:rPr>
            </w:pPr>
            <w:r>
              <w:rPr>
                <w:spacing w:val="-2"/>
                <w:sz w:val="24"/>
                <w:szCs w:val="24"/>
              </w:rPr>
              <w:t>7</w:t>
            </w:r>
          </w:p>
        </w:tc>
      </w:tr>
    </w:tbl>
    <w:p w14:paraId="6673EB1E" w14:textId="77777777" w:rsidR="004B4310" w:rsidRPr="00F556D0" w:rsidRDefault="004B4310" w:rsidP="004B4310">
      <w:pPr>
        <w:tabs>
          <w:tab w:val="center" w:pos="5400"/>
        </w:tabs>
        <w:suppressAutoHyphens/>
        <w:jc w:val="both"/>
        <w:rPr>
          <w:spacing w:val="-2"/>
        </w:rPr>
      </w:pPr>
      <w:r w:rsidRPr="00F556D0">
        <w:rPr>
          <w:spacing w:val="-2"/>
        </w:rPr>
        <w:t xml:space="preserve"> *Do not include current fiscal year.</w:t>
      </w:r>
    </w:p>
    <w:p w14:paraId="080FC9E0" w14:textId="77777777" w:rsidR="004B4310" w:rsidRDefault="004B4310" w:rsidP="004B4310">
      <w:pPr>
        <w:tabs>
          <w:tab w:val="center" w:pos="5400"/>
        </w:tabs>
        <w:suppressAutoHyphens/>
        <w:jc w:val="both"/>
        <w:rPr>
          <w:spacing w:val="-2"/>
        </w:rPr>
      </w:pPr>
      <w:r w:rsidRPr="00F556D0">
        <w:rPr>
          <w:spacing w:val="-2"/>
        </w:rPr>
        <w:t>**This is the total number of credit hours generated by students in the program in the required or elective program courses. Use the same numbers in Appendix B – Budget.</w:t>
      </w:r>
    </w:p>
    <w:p w14:paraId="2C79D6B5" w14:textId="77777777" w:rsidR="00842580" w:rsidRDefault="00842580" w:rsidP="004B4310">
      <w:pPr>
        <w:tabs>
          <w:tab w:val="center" w:pos="5400"/>
        </w:tabs>
        <w:suppressAutoHyphens/>
        <w:jc w:val="both"/>
        <w:rPr>
          <w:spacing w:val="-2"/>
        </w:rPr>
      </w:pPr>
    </w:p>
    <w:p w14:paraId="20B3343A" w14:textId="404BB622" w:rsidR="00842580" w:rsidRPr="00760301" w:rsidRDefault="00842580" w:rsidP="00760301">
      <w:pPr>
        <w:tabs>
          <w:tab w:val="center" w:pos="5400"/>
        </w:tabs>
        <w:suppressAutoHyphens/>
        <w:ind w:left="360"/>
        <w:jc w:val="both"/>
        <w:rPr>
          <w:sz w:val="24"/>
          <w:szCs w:val="24"/>
        </w:rPr>
      </w:pPr>
      <w:r w:rsidRPr="00760301">
        <w:rPr>
          <w:sz w:val="24"/>
          <w:szCs w:val="24"/>
        </w:rPr>
        <w:t>South Dakota State University Enrollment Projections</w:t>
      </w:r>
      <w:r w:rsidR="00551E65" w:rsidRPr="00760301">
        <w:rPr>
          <w:sz w:val="24"/>
          <w:szCs w:val="24"/>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SDSU Enrollment Projections"/>
        <w:tblDescription w:val="SDSU Enrollment Projections"/>
      </w:tblPr>
      <w:tblGrid>
        <w:gridCol w:w="5035"/>
        <w:gridCol w:w="1080"/>
        <w:gridCol w:w="1080"/>
        <w:gridCol w:w="1080"/>
        <w:gridCol w:w="1075"/>
      </w:tblGrid>
      <w:tr w:rsidR="00842580" w:rsidRPr="004B4310" w14:paraId="371A4F05" w14:textId="77777777" w:rsidTr="00F42103">
        <w:tc>
          <w:tcPr>
            <w:tcW w:w="5035" w:type="dxa"/>
            <w:tcBorders>
              <w:bottom w:val="nil"/>
              <w:right w:val="single" w:sz="4" w:space="0" w:color="auto"/>
            </w:tcBorders>
          </w:tcPr>
          <w:p w14:paraId="1417FF76" w14:textId="77777777" w:rsidR="00842580" w:rsidRPr="004B4310" w:rsidRDefault="00842580" w:rsidP="00F42103">
            <w:pPr>
              <w:tabs>
                <w:tab w:val="center" w:pos="5400"/>
              </w:tabs>
              <w:suppressAutoHyphens/>
              <w:jc w:val="both"/>
              <w:rPr>
                <w:spacing w:val="-2"/>
                <w:sz w:val="24"/>
                <w:szCs w:val="24"/>
              </w:rPr>
            </w:pPr>
          </w:p>
        </w:tc>
        <w:tc>
          <w:tcPr>
            <w:tcW w:w="4315" w:type="dxa"/>
            <w:gridSpan w:val="4"/>
            <w:tcBorders>
              <w:top w:val="single" w:sz="4" w:space="0" w:color="auto"/>
              <w:left w:val="single" w:sz="4" w:space="0" w:color="auto"/>
              <w:bottom w:val="single" w:sz="4" w:space="0" w:color="auto"/>
              <w:right w:val="single" w:sz="4" w:space="0" w:color="auto"/>
            </w:tcBorders>
          </w:tcPr>
          <w:p w14:paraId="77B00770" w14:textId="77777777" w:rsidR="00842580" w:rsidRPr="004B4310" w:rsidRDefault="00842580" w:rsidP="00F42103">
            <w:pPr>
              <w:tabs>
                <w:tab w:val="center" w:pos="5400"/>
              </w:tabs>
              <w:suppressAutoHyphens/>
              <w:jc w:val="center"/>
              <w:rPr>
                <w:spacing w:val="-2"/>
                <w:sz w:val="24"/>
              </w:rPr>
            </w:pPr>
            <w:r w:rsidRPr="004B4310">
              <w:rPr>
                <w:b/>
                <w:spacing w:val="-2"/>
                <w:sz w:val="24"/>
              </w:rPr>
              <w:t>Fiscal Years</w:t>
            </w:r>
            <w:r w:rsidRPr="004B4310">
              <w:rPr>
                <w:spacing w:val="-2"/>
                <w:sz w:val="24"/>
              </w:rPr>
              <w:t>*</w:t>
            </w:r>
          </w:p>
        </w:tc>
      </w:tr>
      <w:tr w:rsidR="00842580" w:rsidRPr="004B4310" w14:paraId="76BDAF78" w14:textId="77777777" w:rsidTr="00F421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Borders>
              <w:top w:val="nil"/>
              <w:left w:val="nil"/>
              <w:bottom w:val="single" w:sz="4" w:space="0" w:color="auto"/>
              <w:right w:val="single" w:sz="4" w:space="0" w:color="auto"/>
            </w:tcBorders>
          </w:tcPr>
          <w:p w14:paraId="07564BE9" w14:textId="77777777" w:rsidR="00842580" w:rsidRPr="004B4310" w:rsidRDefault="00842580" w:rsidP="00F42103">
            <w:pPr>
              <w:tabs>
                <w:tab w:val="center" w:pos="5400"/>
              </w:tabs>
              <w:suppressAutoHyphens/>
              <w:jc w:val="both"/>
              <w:rPr>
                <w:b/>
                <w:spacing w:val="-2"/>
                <w:sz w:val="24"/>
              </w:rPr>
            </w:pPr>
          </w:p>
        </w:tc>
        <w:tc>
          <w:tcPr>
            <w:tcW w:w="1080" w:type="dxa"/>
            <w:tcBorders>
              <w:top w:val="single" w:sz="4" w:space="0" w:color="auto"/>
              <w:left w:val="single" w:sz="4" w:space="0" w:color="auto"/>
              <w:bottom w:val="single" w:sz="4" w:space="0" w:color="auto"/>
              <w:right w:val="single" w:sz="4" w:space="0" w:color="auto"/>
            </w:tcBorders>
          </w:tcPr>
          <w:p w14:paraId="14AADC00" w14:textId="77777777" w:rsidR="00842580" w:rsidRPr="004B4310" w:rsidRDefault="00842580" w:rsidP="00F42103">
            <w:pPr>
              <w:tabs>
                <w:tab w:val="center" w:pos="5400"/>
              </w:tabs>
              <w:suppressAutoHyphens/>
              <w:jc w:val="both"/>
              <w:rPr>
                <w:b/>
                <w:spacing w:val="-2"/>
                <w:sz w:val="24"/>
              </w:rPr>
            </w:pPr>
            <w:r w:rsidRPr="004B4310">
              <w:rPr>
                <w:b/>
                <w:spacing w:val="-2"/>
                <w:sz w:val="24"/>
              </w:rPr>
              <w:t>1</w:t>
            </w:r>
            <w:r w:rsidRPr="004B4310">
              <w:rPr>
                <w:b/>
                <w:spacing w:val="-2"/>
                <w:sz w:val="24"/>
                <w:vertAlign w:val="superscript"/>
              </w:rPr>
              <w:t>st</w:t>
            </w:r>
          </w:p>
        </w:tc>
        <w:tc>
          <w:tcPr>
            <w:tcW w:w="1080" w:type="dxa"/>
            <w:tcBorders>
              <w:top w:val="single" w:sz="4" w:space="0" w:color="auto"/>
              <w:left w:val="single" w:sz="4" w:space="0" w:color="auto"/>
              <w:bottom w:val="single" w:sz="4" w:space="0" w:color="auto"/>
              <w:right w:val="single" w:sz="4" w:space="0" w:color="auto"/>
            </w:tcBorders>
          </w:tcPr>
          <w:p w14:paraId="79C6A1DF" w14:textId="77777777" w:rsidR="00842580" w:rsidRPr="004B4310" w:rsidRDefault="00842580" w:rsidP="00F42103">
            <w:pPr>
              <w:tabs>
                <w:tab w:val="center" w:pos="5400"/>
              </w:tabs>
              <w:suppressAutoHyphens/>
              <w:jc w:val="both"/>
              <w:rPr>
                <w:b/>
                <w:spacing w:val="-2"/>
                <w:sz w:val="24"/>
              </w:rPr>
            </w:pPr>
            <w:r w:rsidRPr="004B4310">
              <w:rPr>
                <w:b/>
                <w:spacing w:val="-2"/>
                <w:sz w:val="24"/>
              </w:rPr>
              <w:t>2</w:t>
            </w:r>
            <w:r w:rsidRPr="004B4310">
              <w:rPr>
                <w:b/>
                <w:spacing w:val="-2"/>
                <w:sz w:val="24"/>
                <w:vertAlign w:val="superscript"/>
              </w:rPr>
              <w:t>nd</w:t>
            </w:r>
          </w:p>
        </w:tc>
        <w:tc>
          <w:tcPr>
            <w:tcW w:w="1080" w:type="dxa"/>
            <w:tcBorders>
              <w:top w:val="single" w:sz="4" w:space="0" w:color="auto"/>
              <w:left w:val="single" w:sz="4" w:space="0" w:color="auto"/>
              <w:bottom w:val="single" w:sz="4" w:space="0" w:color="auto"/>
              <w:right w:val="single" w:sz="4" w:space="0" w:color="auto"/>
            </w:tcBorders>
          </w:tcPr>
          <w:p w14:paraId="543CD8DA" w14:textId="77777777" w:rsidR="00842580" w:rsidRPr="004B4310" w:rsidRDefault="00842580" w:rsidP="00F42103">
            <w:pPr>
              <w:tabs>
                <w:tab w:val="center" w:pos="5400"/>
              </w:tabs>
              <w:suppressAutoHyphens/>
              <w:jc w:val="both"/>
              <w:rPr>
                <w:b/>
                <w:spacing w:val="-2"/>
                <w:sz w:val="24"/>
              </w:rPr>
            </w:pPr>
            <w:r w:rsidRPr="004B4310">
              <w:rPr>
                <w:b/>
                <w:spacing w:val="-2"/>
                <w:sz w:val="24"/>
              </w:rPr>
              <w:t>3</w:t>
            </w:r>
            <w:r w:rsidRPr="004B4310">
              <w:rPr>
                <w:b/>
                <w:spacing w:val="-2"/>
                <w:sz w:val="24"/>
                <w:vertAlign w:val="superscript"/>
              </w:rPr>
              <w:t>rd</w:t>
            </w:r>
          </w:p>
        </w:tc>
        <w:tc>
          <w:tcPr>
            <w:tcW w:w="1075" w:type="dxa"/>
            <w:tcBorders>
              <w:top w:val="single" w:sz="4" w:space="0" w:color="auto"/>
              <w:left w:val="single" w:sz="4" w:space="0" w:color="auto"/>
              <w:bottom w:val="single" w:sz="4" w:space="0" w:color="auto"/>
              <w:right w:val="single" w:sz="4" w:space="0" w:color="auto"/>
            </w:tcBorders>
          </w:tcPr>
          <w:p w14:paraId="3D58122A" w14:textId="77777777" w:rsidR="00842580" w:rsidRPr="004B4310" w:rsidRDefault="00842580" w:rsidP="00F42103">
            <w:pPr>
              <w:tabs>
                <w:tab w:val="center" w:pos="5400"/>
              </w:tabs>
              <w:suppressAutoHyphens/>
              <w:jc w:val="both"/>
              <w:rPr>
                <w:b/>
                <w:spacing w:val="-2"/>
                <w:sz w:val="24"/>
              </w:rPr>
            </w:pPr>
            <w:r w:rsidRPr="004B4310">
              <w:rPr>
                <w:b/>
                <w:spacing w:val="-2"/>
                <w:sz w:val="24"/>
              </w:rPr>
              <w:t>4</w:t>
            </w:r>
            <w:r w:rsidRPr="004B4310">
              <w:rPr>
                <w:b/>
                <w:spacing w:val="-2"/>
                <w:sz w:val="24"/>
                <w:vertAlign w:val="superscript"/>
              </w:rPr>
              <w:t>th</w:t>
            </w:r>
          </w:p>
        </w:tc>
      </w:tr>
      <w:tr w:rsidR="00842580" w:rsidRPr="004B4310" w14:paraId="34A309D4" w14:textId="77777777" w:rsidTr="00F421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Borders>
              <w:top w:val="single" w:sz="4" w:space="0" w:color="auto"/>
              <w:left w:val="single" w:sz="4" w:space="0" w:color="auto"/>
              <w:bottom w:val="single" w:sz="4" w:space="0" w:color="auto"/>
              <w:right w:val="single" w:sz="4" w:space="0" w:color="auto"/>
            </w:tcBorders>
          </w:tcPr>
          <w:p w14:paraId="6601831B" w14:textId="77777777" w:rsidR="00842580" w:rsidRPr="00760301" w:rsidRDefault="00842580" w:rsidP="00F42103">
            <w:pPr>
              <w:tabs>
                <w:tab w:val="center" w:pos="5400"/>
              </w:tabs>
              <w:suppressAutoHyphens/>
              <w:jc w:val="both"/>
              <w:rPr>
                <w:b/>
                <w:i/>
                <w:spacing w:val="-2"/>
                <w:sz w:val="24"/>
                <w:szCs w:val="24"/>
              </w:rPr>
            </w:pPr>
            <w:r w:rsidRPr="00760301">
              <w:rPr>
                <w:b/>
                <w:i/>
                <w:spacing w:val="-2"/>
                <w:sz w:val="24"/>
                <w:szCs w:val="24"/>
              </w:rPr>
              <w:t>Estimates</w:t>
            </w:r>
          </w:p>
        </w:tc>
        <w:tc>
          <w:tcPr>
            <w:tcW w:w="1080" w:type="dxa"/>
            <w:tcBorders>
              <w:top w:val="single" w:sz="4" w:space="0" w:color="auto"/>
              <w:left w:val="single" w:sz="4" w:space="0" w:color="auto"/>
              <w:bottom w:val="single" w:sz="4" w:space="0" w:color="auto"/>
              <w:right w:val="single" w:sz="4" w:space="0" w:color="auto"/>
            </w:tcBorders>
          </w:tcPr>
          <w:p w14:paraId="630F8E07" w14:textId="77777777" w:rsidR="00842580" w:rsidRPr="00760301" w:rsidRDefault="00842580" w:rsidP="00F42103">
            <w:pPr>
              <w:tabs>
                <w:tab w:val="center" w:pos="5400"/>
              </w:tabs>
              <w:suppressAutoHyphens/>
              <w:jc w:val="both"/>
              <w:rPr>
                <w:spacing w:val="-2"/>
                <w:sz w:val="24"/>
                <w:szCs w:val="24"/>
              </w:rPr>
            </w:pPr>
            <w:r w:rsidRPr="00760301">
              <w:rPr>
                <w:spacing w:val="-2"/>
                <w:sz w:val="24"/>
                <w:szCs w:val="24"/>
              </w:rPr>
              <w:t>FY 26</w:t>
            </w:r>
          </w:p>
        </w:tc>
        <w:tc>
          <w:tcPr>
            <w:tcW w:w="1080" w:type="dxa"/>
            <w:tcBorders>
              <w:top w:val="single" w:sz="4" w:space="0" w:color="auto"/>
              <w:left w:val="single" w:sz="4" w:space="0" w:color="auto"/>
              <w:bottom w:val="single" w:sz="4" w:space="0" w:color="auto"/>
              <w:right w:val="single" w:sz="4" w:space="0" w:color="auto"/>
            </w:tcBorders>
          </w:tcPr>
          <w:p w14:paraId="66C89FF9" w14:textId="77777777" w:rsidR="00842580" w:rsidRPr="00760301" w:rsidRDefault="00842580" w:rsidP="00F42103">
            <w:pPr>
              <w:tabs>
                <w:tab w:val="center" w:pos="5400"/>
              </w:tabs>
              <w:suppressAutoHyphens/>
              <w:jc w:val="both"/>
              <w:rPr>
                <w:spacing w:val="-2"/>
                <w:sz w:val="24"/>
                <w:szCs w:val="24"/>
              </w:rPr>
            </w:pPr>
            <w:r w:rsidRPr="00760301">
              <w:rPr>
                <w:spacing w:val="-2"/>
                <w:sz w:val="24"/>
                <w:szCs w:val="24"/>
              </w:rPr>
              <w:t>FY 27</w:t>
            </w:r>
          </w:p>
        </w:tc>
        <w:tc>
          <w:tcPr>
            <w:tcW w:w="1080" w:type="dxa"/>
            <w:tcBorders>
              <w:top w:val="single" w:sz="4" w:space="0" w:color="auto"/>
              <w:left w:val="single" w:sz="4" w:space="0" w:color="auto"/>
              <w:bottom w:val="single" w:sz="4" w:space="0" w:color="auto"/>
              <w:right w:val="single" w:sz="4" w:space="0" w:color="auto"/>
            </w:tcBorders>
          </w:tcPr>
          <w:p w14:paraId="39ADEFD8" w14:textId="77777777" w:rsidR="00842580" w:rsidRPr="00760301" w:rsidRDefault="00842580" w:rsidP="00F42103">
            <w:pPr>
              <w:tabs>
                <w:tab w:val="center" w:pos="5400"/>
              </w:tabs>
              <w:suppressAutoHyphens/>
              <w:jc w:val="both"/>
              <w:rPr>
                <w:spacing w:val="-2"/>
                <w:sz w:val="24"/>
                <w:szCs w:val="24"/>
              </w:rPr>
            </w:pPr>
            <w:r w:rsidRPr="00760301">
              <w:rPr>
                <w:spacing w:val="-2"/>
                <w:sz w:val="24"/>
                <w:szCs w:val="24"/>
              </w:rPr>
              <w:t>FY 28</w:t>
            </w:r>
          </w:p>
        </w:tc>
        <w:tc>
          <w:tcPr>
            <w:tcW w:w="1075" w:type="dxa"/>
            <w:tcBorders>
              <w:top w:val="single" w:sz="4" w:space="0" w:color="auto"/>
              <w:left w:val="single" w:sz="4" w:space="0" w:color="auto"/>
              <w:bottom w:val="single" w:sz="4" w:space="0" w:color="auto"/>
              <w:right w:val="single" w:sz="4" w:space="0" w:color="auto"/>
            </w:tcBorders>
          </w:tcPr>
          <w:p w14:paraId="60D709E2" w14:textId="77777777" w:rsidR="00842580" w:rsidRPr="00760301" w:rsidRDefault="00842580" w:rsidP="00F42103">
            <w:pPr>
              <w:tabs>
                <w:tab w:val="center" w:pos="5400"/>
              </w:tabs>
              <w:suppressAutoHyphens/>
              <w:jc w:val="both"/>
              <w:rPr>
                <w:spacing w:val="-2"/>
                <w:sz w:val="24"/>
                <w:szCs w:val="24"/>
              </w:rPr>
            </w:pPr>
            <w:r w:rsidRPr="00760301">
              <w:rPr>
                <w:spacing w:val="-2"/>
                <w:sz w:val="24"/>
                <w:szCs w:val="24"/>
              </w:rPr>
              <w:t>FY 29</w:t>
            </w:r>
          </w:p>
        </w:tc>
      </w:tr>
      <w:tr w:rsidR="00842580" w:rsidRPr="004B4310" w14:paraId="6B266ED8" w14:textId="77777777" w:rsidTr="00F421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Borders>
              <w:top w:val="single" w:sz="4" w:space="0" w:color="auto"/>
              <w:left w:val="single" w:sz="4" w:space="0" w:color="auto"/>
              <w:bottom w:val="single" w:sz="4" w:space="0" w:color="auto"/>
              <w:right w:val="single" w:sz="4" w:space="0" w:color="auto"/>
            </w:tcBorders>
          </w:tcPr>
          <w:p w14:paraId="6DBCE4FA" w14:textId="77777777" w:rsidR="00842580" w:rsidRPr="00760301" w:rsidRDefault="00842580" w:rsidP="00F42103">
            <w:pPr>
              <w:tabs>
                <w:tab w:val="center" w:pos="5400"/>
              </w:tabs>
              <w:suppressAutoHyphens/>
              <w:jc w:val="both"/>
              <w:rPr>
                <w:spacing w:val="-2"/>
                <w:sz w:val="24"/>
                <w:szCs w:val="24"/>
              </w:rPr>
            </w:pPr>
            <w:r w:rsidRPr="00760301">
              <w:rPr>
                <w:spacing w:val="-2"/>
                <w:sz w:val="24"/>
                <w:szCs w:val="24"/>
              </w:rPr>
              <w:t>Students new to the university</w:t>
            </w:r>
          </w:p>
        </w:tc>
        <w:tc>
          <w:tcPr>
            <w:tcW w:w="1080" w:type="dxa"/>
            <w:tcBorders>
              <w:top w:val="single" w:sz="4" w:space="0" w:color="auto"/>
              <w:left w:val="single" w:sz="4" w:space="0" w:color="auto"/>
              <w:bottom w:val="single" w:sz="4" w:space="0" w:color="auto"/>
              <w:right w:val="single" w:sz="4" w:space="0" w:color="auto"/>
            </w:tcBorders>
          </w:tcPr>
          <w:p w14:paraId="02A9384B" w14:textId="5D1ABBE8" w:rsidR="00842580" w:rsidRPr="00760301" w:rsidRDefault="002C003E" w:rsidP="00F42103">
            <w:pPr>
              <w:tabs>
                <w:tab w:val="center" w:pos="5400"/>
              </w:tabs>
              <w:suppressAutoHyphens/>
              <w:jc w:val="both"/>
              <w:rPr>
                <w:spacing w:val="-2"/>
                <w:sz w:val="24"/>
                <w:szCs w:val="24"/>
              </w:rPr>
            </w:pPr>
            <w:r w:rsidRPr="00760301">
              <w:rPr>
                <w:spacing w:val="-2"/>
                <w:sz w:val="24"/>
                <w:szCs w:val="24"/>
              </w:rPr>
              <w:t>0</w:t>
            </w:r>
          </w:p>
        </w:tc>
        <w:tc>
          <w:tcPr>
            <w:tcW w:w="1080" w:type="dxa"/>
            <w:tcBorders>
              <w:top w:val="single" w:sz="4" w:space="0" w:color="auto"/>
              <w:left w:val="single" w:sz="4" w:space="0" w:color="auto"/>
              <w:bottom w:val="single" w:sz="4" w:space="0" w:color="auto"/>
              <w:right w:val="single" w:sz="4" w:space="0" w:color="auto"/>
            </w:tcBorders>
          </w:tcPr>
          <w:p w14:paraId="30E15742" w14:textId="575E61AA" w:rsidR="00842580" w:rsidRPr="00760301" w:rsidRDefault="002C003E" w:rsidP="00F42103">
            <w:pPr>
              <w:tabs>
                <w:tab w:val="center" w:pos="5400"/>
              </w:tabs>
              <w:suppressAutoHyphens/>
              <w:jc w:val="both"/>
              <w:rPr>
                <w:spacing w:val="-2"/>
                <w:sz w:val="24"/>
                <w:szCs w:val="24"/>
              </w:rPr>
            </w:pPr>
            <w:r w:rsidRPr="00760301">
              <w:rPr>
                <w:spacing w:val="-2"/>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4FDD59CB" w14:textId="194DDC80" w:rsidR="00842580" w:rsidRPr="00760301" w:rsidRDefault="002C003E" w:rsidP="00F42103">
            <w:pPr>
              <w:tabs>
                <w:tab w:val="center" w:pos="5400"/>
              </w:tabs>
              <w:suppressAutoHyphens/>
              <w:jc w:val="both"/>
              <w:rPr>
                <w:spacing w:val="-2"/>
                <w:sz w:val="24"/>
                <w:szCs w:val="24"/>
              </w:rPr>
            </w:pPr>
            <w:r w:rsidRPr="00760301">
              <w:rPr>
                <w:spacing w:val="-2"/>
                <w:sz w:val="24"/>
                <w:szCs w:val="24"/>
              </w:rPr>
              <w:t>2</w:t>
            </w:r>
          </w:p>
        </w:tc>
        <w:tc>
          <w:tcPr>
            <w:tcW w:w="1075" w:type="dxa"/>
            <w:tcBorders>
              <w:top w:val="single" w:sz="4" w:space="0" w:color="auto"/>
              <w:left w:val="single" w:sz="4" w:space="0" w:color="auto"/>
              <w:bottom w:val="single" w:sz="4" w:space="0" w:color="auto"/>
              <w:right w:val="single" w:sz="4" w:space="0" w:color="auto"/>
            </w:tcBorders>
          </w:tcPr>
          <w:p w14:paraId="79CA90EB" w14:textId="1E1D4160" w:rsidR="00842580" w:rsidRPr="00760301" w:rsidRDefault="0076110B" w:rsidP="00F42103">
            <w:pPr>
              <w:tabs>
                <w:tab w:val="center" w:pos="5400"/>
              </w:tabs>
              <w:suppressAutoHyphens/>
              <w:jc w:val="both"/>
              <w:rPr>
                <w:spacing w:val="-2"/>
                <w:sz w:val="24"/>
                <w:szCs w:val="24"/>
              </w:rPr>
            </w:pPr>
            <w:r w:rsidRPr="00760301">
              <w:rPr>
                <w:spacing w:val="-2"/>
                <w:sz w:val="24"/>
                <w:szCs w:val="24"/>
              </w:rPr>
              <w:t>4</w:t>
            </w:r>
          </w:p>
        </w:tc>
      </w:tr>
      <w:tr w:rsidR="00842580" w:rsidRPr="004B4310" w14:paraId="2A641CE8" w14:textId="77777777" w:rsidTr="00F421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Borders>
              <w:top w:val="single" w:sz="4" w:space="0" w:color="auto"/>
              <w:left w:val="single" w:sz="4" w:space="0" w:color="auto"/>
              <w:bottom w:val="single" w:sz="4" w:space="0" w:color="auto"/>
              <w:right w:val="single" w:sz="4" w:space="0" w:color="auto"/>
            </w:tcBorders>
          </w:tcPr>
          <w:p w14:paraId="3C774ED4" w14:textId="77777777" w:rsidR="00842580" w:rsidRPr="00760301" w:rsidRDefault="00842580" w:rsidP="00F42103">
            <w:pPr>
              <w:tabs>
                <w:tab w:val="center" w:pos="5400"/>
              </w:tabs>
              <w:suppressAutoHyphens/>
              <w:jc w:val="both"/>
              <w:rPr>
                <w:spacing w:val="-2"/>
                <w:sz w:val="24"/>
                <w:szCs w:val="24"/>
              </w:rPr>
            </w:pPr>
            <w:r w:rsidRPr="00760301">
              <w:rPr>
                <w:spacing w:val="-2"/>
                <w:sz w:val="24"/>
                <w:szCs w:val="24"/>
              </w:rPr>
              <w:t>Students from other university programs</w:t>
            </w:r>
          </w:p>
        </w:tc>
        <w:tc>
          <w:tcPr>
            <w:tcW w:w="1080" w:type="dxa"/>
            <w:tcBorders>
              <w:top w:val="single" w:sz="4" w:space="0" w:color="auto"/>
              <w:left w:val="single" w:sz="4" w:space="0" w:color="auto"/>
              <w:bottom w:val="single" w:sz="4" w:space="0" w:color="auto"/>
              <w:right w:val="single" w:sz="4" w:space="0" w:color="auto"/>
            </w:tcBorders>
          </w:tcPr>
          <w:p w14:paraId="4817E652" w14:textId="22348486" w:rsidR="00842580" w:rsidRPr="00760301" w:rsidRDefault="00842580" w:rsidP="00F42103">
            <w:pPr>
              <w:tabs>
                <w:tab w:val="center" w:pos="5400"/>
              </w:tabs>
              <w:suppressAutoHyphens/>
              <w:jc w:val="both"/>
              <w:rPr>
                <w:spacing w:val="-2"/>
                <w:sz w:val="24"/>
                <w:szCs w:val="24"/>
              </w:rPr>
            </w:pPr>
            <w:r w:rsidRPr="00760301">
              <w:rPr>
                <w:spacing w:val="-2"/>
                <w:sz w:val="24"/>
                <w:szCs w:val="24"/>
              </w:rPr>
              <w:t>0</w:t>
            </w:r>
          </w:p>
        </w:tc>
        <w:tc>
          <w:tcPr>
            <w:tcW w:w="1080" w:type="dxa"/>
            <w:tcBorders>
              <w:top w:val="single" w:sz="4" w:space="0" w:color="auto"/>
              <w:left w:val="single" w:sz="4" w:space="0" w:color="auto"/>
              <w:bottom w:val="single" w:sz="4" w:space="0" w:color="auto"/>
              <w:right w:val="single" w:sz="4" w:space="0" w:color="auto"/>
            </w:tcBorders>
          </w:tcPr>
          <w:p w14:paraId="57EBA052" w14:textId="77777777" w:rsidR="00842580" w:rsidRPr="00760301" w:rsidRDefault="00842580" w:rsidP="00F42103">
            <w:pPr>
              <w:tabs>
                <w:tab w:val="center" w:pos="5400"/>
              </w:tabs>
              <w:suppressAutoHyphens/>
              <w:jc w:val="both"/>
              <w:rPr>
                <w:spacing w:val="-2"/>
                <w:sz w:val="24"/>
                <w:szCs w:val="24"/>
              </w:rPr>
            </w:pPr>
            <w:r w:rsidRPr="00760301">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14:paraId="05723D0A" w14:textId="77777777" w:rsidR="00842580" w:rsidRPr="00760301" w:rsidRDefault="00842580" w:rsidP="00F42103">
            <w:pPr>
              <w:tabs>
                <w:tab w:val="center" w:pos="5400"/>
              </w:tabs>
              <w:suppressAutoHyphens/>
              <w:jc w:val="both"/>
              <w:rPr>
                <w:spacing w:val="-2"/>
                <w:sz w:val="24"/>
                <w:szCs w:val="24"/>
              </w:rPr>
            </w:pPr>
            <w:r w:rsidRPr="00760301">
              <w:rPr>
                <w:sz w:val="24"/>
                <w:szCs w:val="24"/>
              </w:rPr>
              <w:t>0</w:t>
            </w:r>
          </w:p>
        </w:tc>
        <w:tc>
          <w:tcPr>
            <w:tcW w:w="1075" w:type="dxa"/>
            <w:tcBorders>
              <w:top w:val="single" w:sz="4" w:space="0" w:color="auto"/>
              <w:left w:val="single" w:sz="4" w:space="0" w:color="auto"/>
              <w:bottom w:val="single" w:sz="4" w:space="0" w:color="auto"/>
              <w:right w:val="single" w:sz="4" w:space="0" w:color="auto"/>
            </w:tcBorders>
          </w:tcPr>
          <w:p w14:paraId="0A9C548B" w14:textId="77777777" w:rsidR="00842580" w:rsidRPr="00760301" w:rsidRDefault="00842580" w:rsidP="00F42103">
            <w:pPr>
              <w:tabs>
                <w:tab w:val="center" w:pos="5400"/>
              </w:tabs>
              <w:suppressAutoHyphens/>
              <w:jc w:val="both"/>
              <w:rPr>
                <w:spacing w:val="-2"/>
                <w:sz w:val="24"/>
                <w:szCs w:val="24"/>
              </w:rPr>
            </w:pPr>
            <w:r w:rsidRPr="00760301">
              <w:rPr>
                <w:sz w:val="24"/>
                <w:szCs w:val="24"/>
              </w:rPr>
              <w:t>0</w:t>
            </w:r>
          </w:p>
        </w:tc>
      </w:tr>
      <w:tr w:rsidR="00842580" w:rsidRPr="004B4310" w14:paraId="66012678" w14:textId="77777777" w:rsidTr="00F421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Borders>
              <w:top w:val="single" w:sz="4" w:space="0" w:color="auto"/>
              <w:left w:val="single" w:sz="4" w:space="0" w:color="auto"/>
              <w:bottom w:val="single" w:sz="4" w:space="0" w:color="auto"/>
              <w:right w:val="single" w:sz="4" w:space="0" w:color="auto"/>
            </w:tcBorders>
          </w:tcPr>
          <w:p w14:paraId="5DB5C3E6" w14:textId="77777777" w:rsidR="00842580" w:rsidRPr="00760301" w:rsidRDefault="00842580" w:rsidP="00F42103">
            <w:pPr>
              <w:tabs>
                <w:tab w:val="center" w:pos="5400"/>
              </w:tabs>
              <w:suppressAutoHyphens/>
              <w:jc w:val="right"/>
              <w:rPr>
                <w:spacing w:val="-2"/>
                <w:sz w:val="24"/>
                <w:szCs w:val="24"/>
              </w:rPr>
            </w:pPr>
            <w:r w:rsidRPr="00760301">
              <w:rPr>
                <w:spacing w:val="-2"/>
                <w:sz w:val="24"/>
                <w:szCs w:val="24"/>
              </w:rPr>
              <w:t>=Total students in the program at the site</w:t>
            </w:r>
          </w:p>
        </w:tc>
        <w:tc>
          <w:tcPr>
            <w:tcW w:w="1080" w:type="dxa"/>
            <w:tcBorders>
              <w:top w:val="single" w:sz="4" w:space="0" w:color="auto"/>
              <w:left w:val="single" w:sz="4" w:space="0" w:color="auto"/>
              <w:bottom w:val="single" w:sz="4" w:space="0" w:color="auto"/>
              <w:right w:val="single" w:sz="4" w:space="0" w:color="auto"/>
            </w:tcBorders>
          </w:tcPr>
          <w:p w14:paraId="212943AB" w14:textId="3E730117" w:rsidR="00842580" w:rsidRPr="00760301" w:rsidRDefault="002C003E" w:rsidP="00F42103">
            <w:pPr>
              <w:tabs>
                <w:tab w:val="center" w:pos="5400"/>
              </w:tabs>
              <w:suppressAutoHyphens/>
              <w:jc w:val="both"/>
              <w:rPr>
                <w:spacing w:val="-2"/>
                <w:sz w:val="24"/>
                <w:szCs w:val="24"/>
              </w:rPr>
            </w:pPr>
            <w:r w:rsidRPr="00760301">
              <w:rPr>
                <w:spacing w:val="-2"/>
                <w:sz w:val="24"/>
                <w:szCs w:val="24"/>
              </w:rPr>
              <w:t>0</w:t>
            </w:r>
          </w:p>
        </w:tc>
        <w:tc>
          <w:tcPr>
            <w:tcW w:w="1080" w:type="dxa"/>
            <w:tcBorders>
              <w:top w:val="single" w:sz="4" w:space="0" w:color="auto"/>
              <w:left w:val="single" w:sz="4" w:space="0" w:color="auto"/>
              <w:bottom w:val="single" w:sz="4" w:space="0" w:color="auto"/>
              <w:right w:val="single" w:sz="4" w:space="0" w:color="auto"/>
            </w:tcBorders>
          </w:tcPr>
          <w:p w14:paraId="4715CD4A" w14:textId="1E12C951" w:rsidR="00842580" w:rsidRPr="00760301" w:rsidRDefault="002C003E" w:rsidP="00F42103">
            <w:pPr>
              <w:tabs>
                <w:tab w:val="center" w:pos="5400"/>
              </w:tabs>
              <w:suppressAutoHyphens/>
              <w:jc w:val="both"/>
              <w:rPr>
                <w:spacing w:val="-2"/>
                <w:sz w:val="24"/>
                <w:szCs w:val="24"/>
              </w:rPr>
            </w:pPr>
            <w:r w:rsidRPr="00760301">
              <w:rPr>
                <w:spacing w:val="-2"/>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2A716561" w14:textId="6F7EDBB5" w:rsidR="00842580" w:rsidRPr="00760301" w:rsidRDefault="002C003E" w:rsidP="00F42103">
            <w:pPr>
              <w:tabs>
                <w:tab w:val="center" w:pos="5400"/>
              </w:tabs>
              <w:suppressAutoHyphens/>
              <w:jc w:val="both"/>
              <w:rPr>
                <w:spacing w:val="-2"/>
                <w:sz w:val="24"/>
                <w:szCs w:val="24"/>
              </w:rPr>
            </w:pPr>
            <w:r w:rsidRPr="00760301">
              <w:rPr>
                <w:spacing w:val="-2"/>
                <w:sz w:val="24"/>
                <w:szCs w:val="24"/>
              </w:rPr>
              <w:t>3</w:t>
            </w:r>
          </w:p>
        </w:tc>
        <w:tc>
          <w:tcPr>
            <w:tcW w:w="1075" w:type="dxa"/>
            <w:tcBorders>
              <w:top w:val="single" w:sz="4" w:space="0" w:color="auto"/>
              <w:left w:val="single" w:sz="4" w:space="0" w:color="auto"/>
              <w:bottom w:val="single" w:sz="4" w:space="0" w:color="auto"/>
              <w:right w:val="single" w:sz="4" w:space="0" w:color="auto"/>
            </w:tcBorders>
          </w:tcPr>
          <w:p w14:paraId="5B4AF761" w14:textId="2E73E548" w:rsidR="00842580" w:rsidRPr="00760301" w:rsidRDefault="002C003E" w:rsidP="00F42103">
            <w:pPr>
              <w:tabs>
                <w:tab w:val="center" w:pos="5400"/>
              </w:tabs>
              <w:suppressAutoHyphens/>
              <w:jc w:val="both"/>
              <w:rPr>
                <w:spacing w:val="-2"/>
                <w:sz w:val="24"/>
                <w:szCs w:val="24"/>
              </w:rPr>
            </w:pPr>
            <w:r w:rsidRPr="00760301">
              <w:rPr>
                <w:spacing w:val="-2"/>
                <w:sz w:val="24"/>
                <w:szCs w:val="24"/>
              </w:rPr>
              <w:t>7</w:t>
            </w:r>
          </w:p>
        </w:tc>
      </w:tr>
      <w:tr w:rsidR="00842580" w:rsidRPr="004B4310" w14:paraId="73D7497F" w14:textId="77777777" w:rsidTr="00F421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Borders>
              <w:top w:val="single" w:sz="4" w:space="0" w:color="auto"/>
              <w:left w:val="single" w:sz="4" w:space="0" w:color="auto"/>
              <w:bottom w:val="single" w:sz="4" w:space="0" w:color="auto"/>
              <w:right w:val="single" w:sz="4" w:space="0" w:color="auto"/>
            </w:tcBorders>
          </w:tcPr>
          <w:p w14:paraId="552DA874" w14:textId="77777777" w:rsidR="00842580" w:rsidRPr="00760301" w:rsidRDefault="00842580" w:rsidP="00F42103">
            <w:pPr>
              <w:tabs>
                <w:tab w:val="center" w:pos="5400"/>
              </w:tabs>
              <w:suppressAutoHyphens/>
              <w:jc w:val="both"/>
              <w:rPr>
                <w:spacing w:val="-2"/>
                <w:sz w:val="24"/>
                <w:szCs w:val="24"/>
              </w:rPr>
            </w:pPr>
            <w:r w:rsidRPr="00760301">
              <w:rPr>
                <w:spacing w:val="-2"/>
                <w:sz w:val="24"/>
                <w:szCs w:val="24"/>
              </w:rPr>
              <w:t xml:space="preserve">Program credit hours (major </w:t>
            </w:r>
            <w:proofErr w:type="gramStart"/>
            <w:r w:rsidRPr="00760301">
              <w:rPr>
                <w:spacing w:val="-2"/>
                <w:sz w:val="24"/>
                <w:szCs w:val="24"/>
              </w:rPr>
              <w:t>courses)*</w:t>
            </w:r>
            <w:proofErr w:type="gramEnd"/>
            <w:r w:rsidRPr="00760301">
              <w:rPr>
                <w:spacing w:val="-2"/>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53A44255" w14:textId="4027207A" w:rsidR="00842580" w:rsidRPr="00760301" w:rsidRDefault="002C003E" w:rsidP="00F42103">
            <w:pPr>
              <w:tabs>
                <w:tab w:val="center" w:pos="5400"/>
              </w:tabs>
              <w:spacing w:line="259" w:lineRule="auto"/>
              <w:jc w:val="both"/>
              <w:rPr>
                <w:sz w:val="24"/>
                <w:szCs w:val="24"/>
              </w:rPr>
            </w:pPr>
            <w:r w:rsidRPr="00760301">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14:paraId="5F9188B3" w14:textId="63804A67" w:rsidR="00842580" w:rsidRPr="00760301" w:rsidRDefault="002C003E" w:rsidP="00F42103">
            <w:pPr>
              <w:tabs>
                <w:tab w:val="center" w:pos="5400"/>
              </w:tabs>
              <w:suppressAutoHyphens/>
              <w:jc w:val="both"/>
              <w:rPr>
                <w:spacing w:val="-2"/>
                <w:sz w:val="24"/>
                <w:szCs w:val="24"/>
              </w:rPr>
            </w:pPr>
            <w:r w:rsidRPr="00760301">
              <w:rPr>
                <w:spacing w:val="-2"/>
                <w:sz w:val="24"/>
                <w:szCs w:val="24"/>
              </w:rPr>
              <w:t>18</w:t>
            </w:r>
          </w:p>
        </w:tc>
        <w:tc>
          <w:tcPr>
            <w:tcW w:w="1080" w:type="dxa"/>
            <w:tcBorders>
              <w:top w:val="single" w:sz="4" w:space="0" w:color="auto"/>
              <w:left w:val="single" w:sz="4" w:space="0" w:color="auto"/>
              <w:bottom w:val="single" w:sz="4" w:space="0" w:color="auto"/>
              <w:right w:val="single" w:sz="4" w:space="0" w:color="auto"/>
            </w:tcBorders>
          </w:tcPr>
          <w:p w14:paraId="6D36225A" w14:textId="7B00DBEE" w:rsidR="00842580" w:rsidRPr="00760301" w:rsidRDefault="002C003E" w:rsidP="00F42103">
            <w:pPr>
              <w:tabs>
                <w:tab w:val="center" w:pos="5400"/>
              </w:tabs>
              <w:suppressAutoHyphens/>
              <w:jc w:val="both"/>
              <w:rPr>
                <w:spacing w:val="-2"/>
                <w:sz w:val="24"/>
                <w:szCs w:val="24"/>
              </w:rPr>
            </w:pPr>
            <w:r w:rsidRPr="00760301">
              <w:rPr>
                <w:spacing w:val="-2"/>
                <w:sz w:val="24"/>
                <w:szCs w:val="24"/>
              </w:rPr>
              <w:t>54</w:t>
            </w:r>
          </w:p>
        </w:tc>
        <w:tc>
          <w:tcPr>
            <w:tcW w:w="1075" w:type="dxa"/>
            <w:tcBorders>
              <w:top w:val="single" w:sz="4" w:space="0" w:color="auto"/>
              <w:left w:val="single" w:sz="4" w:space="0" w:color="auto"/>
              <w:bottom w:val="single" w:sz="4" w:space="0" w:color="auto"/>
              <w:right w:val="single" w:sz="4" w:space="0" w:color="auto"/>
            </w:tcBorders>
          </w:tcPr>
          <w:p w14:paraId="50D0C30A" w14:textId="1E64330F" w:rsidR="00842580" w:rsidRPr="00760301" w:rsidRDefault="0076110B" w:rsidP="00F42103">
            <w:pPr>
              <w:tabs>
                <w:tab w:val="center" w:pos="5400"/>
              </w:tabs>
              <w:suppressAutoHyphens/>
              <w:jc w:val="both"/>
              <w:rPr>
                <w:spacing w:val="-2"/>
                <w:sz w:val="24"/>
                <w:szCs w:val="24"/>
              </w:rPr>
            </w:pPr>
            <w:r w:rsidRPr="00760301">
              <w:rPr>
                <w:spacing w:val="-2"/>
                <w:sz w:val="24"/>
                <w:szCs w:val="24"/>
              </w:rPr>
              <w:t>1</w:t>
            </w:r>
            <w:r w:rsidR="002C003E" w:rsidRPr="00760301">
              <w:rPr>
                <w:spacing w:val="-2"/>
                <w:sz w:val="24"/>
                <w:szCs w:val="24"/>
              </w:rPr>
              <w:t>26</w:t>
            </w:r>
          </w:p>
        </w:tc>
      </w:tr>
      <w:tr w:rsidR="00842580" w:rsidRPr="004B4310" w14:paraId="0328C7A8" w14:textId="77777777" w:rsidTr="00F42103">
        <w:tblPrEx>
          <w:tblBorders>
            <w:top w:val="single" w:sz="4" w:space="0" w:color="auto"/>
            <w:left w:val="single" w:sz="4" w:space="0" w:color="auto"/>
            <w:bottom w:val="single" w:sz="4" w:space="0" w:color="auto"/>
            <w:right w:val="single" w:sz="4" w:space="0" w:color="auto"/>
            <w:insideV w:val="single" w:sz="4" w:space="0" w:color="auto"/>
          </w:tblBorders>
        </w:tblPrEx>
        <w:tc>
          <w:tcPr>
            <w:tcW w:w="5035" w:type="dxa"/>
            <w:tcBorders>
              <w:top w:val="single" w:sz="4" w:space="0" w:color="auto"/>
              <w:left w:val="single" w:sz="4" w:space="0" w:color="auto"/>
              <w:bottom w:val="single" w:sz="4" w:space="0" w:color="auto"/>
              <w:right w:val="single" w:sz="4" w:space="0" w:color="auto"/>
            </w:tcBorders>
          </w:tcPr>
          <w:p w14:paraId="252B7870" w14:textId="77777777" w:rsidR="00842580" w:rsidRPr="00760301" w:rsidRDefault="00842580" w:rsidP="00F42103">
            <w:pPr>
              <w:tabs>
                <w:tab w:val="center" w:pos="5400"/>
              </w:tabs>
              <w:suppressAutoHyphens/>
              <w:jc w:val="both"/>
              <w:rPr>
                <w:spacing w:val="-2"/>
                <w:sz w:val="24"/>
                <w:szCs w:val="24"/>
              </w:rPr>
            </w:pPr>
            <w:r w:rsidRPr="00760301">
              <w:rPr>
                <w:spacing w:val="-2"/>
                <w:sz w:val="24"/>
                <w:szCs w:val="24"/>
              </w:rPr>
              <w:t>Graduates</w:t>
            </w:r>
          </w:p>
        </w:tc>
        <w:tc>
          <w:tcPr>
            <w:tcW w:w="1080" w:type="dxa"/>
            <w:tcBorders>
              <w:top w:val="single" w:sz="4" w:space="0" w:color="auto"/>
              <w:left w:val="single" w:sz="4" w:space="0" w:color="auto"/>
              <w:bottom w:val="single" w:sz="4" w:space="0" w:color="auto"/>
              <w:right w:val="single" w:sz="4" w:space="0" w:color="auto"/>
            </w:tcBorders>
          </w:tcPr>
          <w:p w14:paraId="0FB8185D" w14:textId="77777777" w:rsidR="00842580" w:rsidRPr="00760301" w:rsidRDefault="00842580" w:rsidP="00F42103">
            <w:pPr>
              <w:tabs>
                <w:tab w:val="center" w:pos="5400"/>
              </w:tabs>
              <w:suppressAutoHyphens/>
              <w:jc w:val="both"/>
              <w:rPr>
                <w:spacing w:val="-2"/>
                <w:sz w:val="24"/>
                <w:szCs w:val="24"/>
              </w:rPr>
            </w:pPr>
            <w:r w:rsidRPr="00760301">
              <w:rPr>
                <w:spacing w:val="-2"/>
                <w:sz w:val="24"/>
                <w:szCs w:val="24"/>
              </w:rPr>
              <w:t>0</w:t>
            </w:r>
          </w:p>
        </w:tc>
        <w:tc>
          <w:tcPr>
            <w:tcW w:w="1080" w:type="dxa"/>
            <w:tcBorders>
              <w:top w:val="single" w:sz="4" w:space="0" w:color="auto"/>
              <w:left w:val="single" w:sz="4" w:space="0" w:color="auto"/>
              <w:bottom w:val="single" w:sz="4" w:space="0" w:color="auto"/>
              <w:right w:val="single" w:sz="4" w:space="0" w:color="auto"/>
            </w:tcBorders>
          </w:tcPr>
          <w:p w14:paraId="248B59B0" w14:textId="77777777" w:rsidR="00842580" w:rsidRPr="00760301" w:rsidRDefault="00842580" w:rsidP="00F42103">
            <w:pPr>
              <w:tabs>
                <w:tab w:val="center" w:pos="5400"/>
              </w:tabs>
              <w:spacing w:line="259" w:lineRule="auto"/>
              <w:jc w:val="both"/>
              <w:rPr>
                <w:sz w:val="24"/>
                <w:szCs w:val="24"/>
              </w:rPr>
            </w:pPr>
            <w:r w:rsidRPr="00760301">
              <w:rPr>
                <w:spacing w:val="-2"/>
                <w:sz w:val="24"/>
                <w:szCs w:val="24"/>
              </w:rPr>
              <w:t>0</w:t>
            </w:r>
          </w:p>
        </w:tc>
        <w:tc>
          <w:tcPr>
            <w:tcW w:w="1080" w:type="dxa"/>
            <w:tcBorders>
              <w:top w:val="single" w:sz="4" w:space="0" w:color="auto"/>
              <w:left w:val="single" w:sz="4" w:space="0" w:color="auto"/>
              <w:bottom w:val="single" w:sz="4" w:space="0" w:color="auto"/>
              <w:right w:val="single" w:sz="4" w:space="0" w:color="auto"/>
            </w:tcBorders>
          </w:tcPr>
          <w:p w14:paraId="10FC8DBB" w14:textId="0F8C60E3" w:rsidR="00842580" w:rsidRPr="00760301" w:rsidRDefault="00842580" w:rsidP="00F42103">
            <w:pPr>
              <w:tabs>
                <w:tab w:val="center" w:pos="5400"/>
              </w:tabs>
              <w:suppressAutoHyphens/>
              <w:jc w:val="both"/>
              <w:rPr>
                <w:spacing w:val="-2"/>
                <w:sz w:val="24"/>
                <w:szCs w:val="24"/>
              </w:rPr>
            </w:pPr>
            <w:r w:rsidRPr="00760301">
              <w:rPr>
                <w:spacing w:val="-2"/>
                <w:sz w:val="24"/>
                <w:szCs w:val="24"/>
              </w:rPr>
              <w:t>0</w:t>
            </w:r>
          </w:p>
        </w:tc>
        <w:tc>
          <w:tcPr>
            <w:tcW w:w="1075" w:type="dxa"/>
            <w:tcBorders>
              <w:top w:val="single" w:sz="4" w:space="0" w:color="auto"/>
              <w:left w:val="single" w:sz="4" w:space="0" w:color="auto"/>
              <w:bottom w:val="single" w:sz="4" w:space="0" w:color="auto"/>
              <w:right w:val="single" w:sz="4" w:space="0" w:color="auto"/>
            </w:tcBorders>
          </w:tcPr>
          <w:p w14:paraId="43D5FBC7" w14:textId="30C261E8" w:rsidR="00842580" w:rsidRPr="00760301" w:rsidRDefault="00842580" w:rsidP="00F42103">
            <w:pPr>
              <w:tabs>
                <w:tab w:val="center" w:pos="5400"/>
              </w:tabs>
              <w:suppressAutoHyphens/>
              <w:jc w:val="both"/>
              <w:rPr>
                <w:spacing w:val="-2"/>
                <w:sz w:val="24"/>
                <w:szCs w:val="24"/>
              </w:rPr>
            </w:pPr>
            <w:r w:rsidRPr="00760301">
              <w:rPr>
                <w:spacing w:val="-2"/>
                <w:sz w:val="24"/>
                <w:szCs w:val="24"/>
              </w:rPr>
              <w:t>0</w:t>
            </w:r>
          </w:p>
        </w:tc>
      </w:tr>
    </w:tbl>
    <w:p w14:paraId="58C2ACD6" w14:textId="77777777" w:rsidR="00BF446A" w:rsidRPr="00F556D0" w:rsidRDefault="00BF446A" w:rsidP="00BF446A">
      <w:pPr>
        <w:tabs>
          <w:tab w:val="center" w:pos="5400"/>
        </w:tabs>
        <w:suppressAutoHyphens/>
        <w:jc w:val="both"/>
        <w:rPr>
          <w:spacing w:val="-2"/>
        </w:rPr>
      </w:pPr>
      <w:r w:rsidRPr="00F556D0">
        <w:rPr>
          <w:spacing w:val="-2"/>
        </w:rPr>
        <w:t>*Do not include current fiscal year.</w:t>
      </w:r>
    </w:p>
    <w:p w14:paraId="3F6D75D1" w14:textId="77777777" w:rsidR="00BF446A" w:rsidRDefault="00BF446A" w:rsidP="00BF446A">
      <w:pPr>
        <w:tabs>
          <w:tab w:val="center" w:pos="5400"/>
        </w:tabs>
        <w:suppressAutoHyphens/>
        <w:jc w:val="both"/>
        <w:rPr>
          <w:spacing w:val="-2"/>
        </w:rPr>
      </w:pPr>
      <w:r w:rsidRPr="00F556D0">
        <w:rPr>
          <w:spacing w:val="-2"/>
        </w:rPr>
        <w:t>**This is the total number of credit hours generated by students in the program in the required or elective program courses. Use the same numbers in Appendix B – Budget.</w:t>
      </w:r>
    </w:p>
    <w:p w14:paraId="3744782A" w14:textId="77777777" w:rsidR="00BF446A" w:rsidRDefault="00BF446A" w:rsidP="004F72E5">
      <w:pPr>
        <w:tabs>
          <w:tab w:val="center" w:pos="5400"/>
        </w:tabs>
        <w:suppressAutoHyphens/>
        <w:jc w:val="both"/>
        <w:rPr>
          <w:spacing w:val="-2"/>
          <w:sz w:val="24"/>
        </w:rPr>
      </w:pPr>
    </w:p>
    <w:p w14:paraId="4A6572CF" w14:textId="77777777" w:rsidR="00F77A17" w:rsidRDefault="00F556D0" w:rsidP="004F72E5">
      <w:pPr>
        <w:pStyle w:val="ListParagraph"/>
        <w:numPr>
          <w:ilvl w:val="0"/>
          <w:numId w:val="4"/>
        </w:numPr>
        <w:tabs>
          <w:tab w:val="center" w:pos="5400"/>
        </w:tabs>
        <w:suppressAutoHyphens/>
        <w:ind w:left="360"/>
        <w:jc w:val="both"/>
        <w:rPr>
          <w:b/>
          <w:spacing w:val="-2"/>
          <w:sz w:val="24"/>
        </w:rPr>
      </w:pPr>
      <w:r w:rsidRPr="00F77A17">
        <w:rPr>
          <w:b/>
          <w:spacing w:val="-2"/>
          <w:sz w:val="24"/>
        </w:rPr>
        <w:t>What is the perceived impact of this request on existing programs</w:t>
      </w:r>
      <w:r w:rsidR="000C1D0A" w:rsidRPr="00F77A17">
        <w:rPr>
          <w:b/>
          <w:spacing w:val="-2"/>
          <w:sz w:val="24"/>
        </w:rPr>
        <w:t xml:space="preserve"> in the Regental system</w:t>
      </w:r>
      <w:r w:rsidRPr="00F77A17">
        <w:rPr>
          <w:b/>
          <w:spacing w:val="-2"/>
          <w:sz w:val="24"/>
        </w:rPr>
        <w:t>?</w:t>
      </w:r>
    </w:p>
    <w:p w14:paraId="30F24B5D" w14:textId="77777777" w:rsidR="00F77A17" w:rsidRDefault="00F77A17" w:rsidP="07AAE307">
      <w:pPr>
        <w:pStyle w:val="ListParagraph"/>
        <w:tabs>
          <w:tab w:val="center" w:pos="5400"/>
        </w:tabs>
        <w:suppressAutoHyphens/>
        <w:ind w:left="360"/>
        <w:jc w:val="both"/>
        <w:rPr>
          <w:spacing w:val="-2"/>
          <w:sz w:val="24"/>
          <w:szCs w:val="24"/>
        </w:rPr>
      </w:pPr>
    </w:p>
    <w:p w14:paraId="07B25241" w14:textId="69677335" w:rsidR="47E90334" w:rsidRDefault="47E90334" w:rsidP="07AAE307">
      <w:pPr>
        <w:pStyle w:val="ListParagraph"/>
        <w:tabs>
          <w:tab w:val="center" w:pos="5400"/>
        </w:tabs>
        <w:ind w:left="360"/>
        <w:jc w:val="both"/>
        <w:rPr>
          <w:sz w:val="24"/>
          <w:szCs w:val="24"/>
        </w:rPr>
      </w:pPr>
      <w:r w:rsidRPr="07AAE307">
        <w:rPr>
          <w:sz w:val="24"/>
          <w:szCs w:val="24"/>
        </w:rPr>
        <w:t>Since the only CSC Ph.D. program in the Regental system is housed in a joint venture with DSU and SDSU, the impact will be rapid growth in ov</w:t>
      </w:r>
      <w:r w:rsidR="02484F41" w:rsidRPr="07AAE307">
        <w:rPr>
          <w:sz w:val="24"/>
          <w:szCs w:val="24"/>
        </w:rPr>
        <w:t xml:space="preserve">erall enrollment, with on-campus enrollment likely to </w:t>
      </w:r>
      <w:r w:rsidR="56BC720E" w:rsidRPr="07AAE307">
        <w:rPr>
          <w:sz w:val="24"/>
          <w:szCs w:val="24"/>
        </w:rPr>
        <w:t>maintain and grow at a slower rate. The reason that the CSC Ph.D. program will likely maintain more on-campus students</w:t>
      </w:r>
      <w:r w:rsidR="2CE5D3BC" w:rsidRPr="07AAE307">
        <w:rPr>
          <w:sz w:val="24"/>
          <w:szCs w:val="24"/>
        </w:rPr>
        <w:t xml:space="preserve"> than DSU</w:t>
      </w:r>
      <w:r w:rsidR="74B4B725" w:rsidRPr="07AAE307">
        <w:rPr>
          <w:sz w:val="24"/>
          <w:szCs w:val="24"/>
        </w:rPr>
        <w:t>’</w:t>
      </w:r>
      <w:r w:rsidR="2CE5D3BC" w:rsidRPr="07AAE307">
        <w:rPr>
          <w:sz w:val="24"/>
          <w:szCs w:val="24"/>
        </w:rPr>
        <w:t>s other technical Ph.D. programs</w:t>
      </w:r>
      <w:r w:rsidR="56BC720E" w:rsidRPr="07AAE307">
        <w:rPr>
          <w:sz w:val="24"/>
          <w:szCs w:val="24"/>
        </w:rPr>
        <w:t xml:space="preserve"> is that many CSC Ph.D. students will</w:t>
      </w:r>
      <w:r w:rsidR="23BB2E16" w:rsidRPr="07AAE307">
        <w:rPr>
          <w:sz w:val="24"/>
          <w:szCs w:val="24"/>
        </w:rPr>
        <w:t xml:space="preserve"> </w:t>
      </w:r>
      <w:r w:rsidR="03D017A6" w:rsidRPr="07AAE307">
        <w:rPr>
          <w:sz w:val="24"/>
          <w:szCs w:val="24"/>
        </w:rPr>
        <w:t xml:space="preserve">likely </w:t>
      </w:r>
      <w:r w:rsidR="23BB2E16" w:rsidRPr="07AAE307">
        <w:rPr>
          <w:sz w:val="24"/>
          <w:szCs w:val="24"/>
        </w:rPr>
        <w:t>pursue careers in academia and will</w:t>
      </w:r>
      <w:r w:rsidR="56BC720E" w:rsidRPr="07AAE307">
        <w:rPr>
          <w:sz w:val="24"/>
          <w:szCs w:val="24"/>
        </w:rPr>
        <w:t xml:space="preserve"> be looking for </w:t>
      </w:r>
      <w:r w:rsidR="56BC720E" w:rsidRPr="07AAE307">
        <w:rPr>
          <w:sz w:val="24"/>
          <w:szCs w:val="24"/>
        </w:rPr>
        <w:lastRenderedPageBreak/>
        <w:t>teaching assistant</w:t>
      </w:r>
      <w:r w:rsidR="2ABB1344" w:rsidRPr="07AAE307">
        <w:rPr>
          <w:sz w:val="24"/>
          <w:szCs w:val="24"/>
        </w:rPr>
        <w:t>ships. The Cyber Defense and Cyber Operations students</w:t>
      </w:r>
      <w:r w:rsidR="0804636B" w:rsidRPr="07AAE307">
        <w:rPr>
          <w:sz w:val="24"/>
          <w:szCs w:val="24"/>
        </w:rPr>
        <w:t xml:space="preserve"> are</w:t>
      </w:r>
      <w:r w:rsidR="2ABB1344" w:rsidRPr="07AAE307">
        <w:rPr>
          <w:sz w:val="24"/>
          <w:szCs w:val="24"/>
        </w:rPr>
        <w:t xml:space="preserve"> typically working professionals with less focus on pursuing careers in </w:t>
      </w:r>
      <w:r w:rsidR="4FF29079" w:rsidRPr="07AAE307">
        <w:rPr>
          <w:sz w:val="24"/>
          <w:szCs w:val="24"/>
        </w:rPr>
        <w:t>teaching and academic research</w:t>
      </w:r>
      <w:r w:rsidR="2ABB1344" w:rsidRPr="07AAE307">
        <w:rPr>
          <w:sz w:val="24"/>
          <w:szCs w:val="24"/>
        </w:rPr>
        <w:t>.</w:t>
      </w:r>
      <w:r w:rsidR="00375941">
        <w:rPr>
          <w:sz w:val="24"/>
          <w:szCs w:val="24"/>
        </w:rPr>
        <w:t xml:space="preserve"> SDSU anticipates maintaining a strong on campus delivery of the program with limited online enrollment. Therefore, there is no anticipated negative impact on existing programs in the Regental system.</w:t>
      </w:r>
    </w:p>
    <w:p w14:paraId="7585CD66" w14:textId="77777777" w:rsidR="00716740" w:rsidRDefault="00716740" w:rsidP="07AAE307">
      <w:pPr>
        <w:pStyle w:val="ListParagraph"/>
        <w:tabs>
          <w:tab w:val="center" w:pos="5400"/>
        </w:tabs>
        <w:ind w:left="360"/>
        <w:jc w:val="both"/>
        <w:rPr>
          <w:sz w:val="24"/>
          <w:szCs w:val="24"/>
        </w:rPr>
      </w:pPr>
    </w:p>
    <w:p w14:paraId="2EF91A56" w14:textId="77777777" w:rsidR="002E01E5" w:rsidRPr="00F77A17" w:rsidRDefault="002E01E5" w:rsidP="07AAE307">
      <w:pPr>
        <w:pStyle w:val="ListParagraph"/>
        <w:numPr>
          <w:ilvl w:val="0"/>
          <w:numId w:val="4"/>
        </w:numPr>
        <w:tabs>
          <w:tab w:val="center" w:pos="5400"/>
        </w:tabs>
        <w:suppressAutoHyphens/>
        <w:ind w:left="360"/>
        <w:jc w:val="both"/>
        <w:rPr>
          <w:b/>
          <w:bCs/>
          <w:spacing w:val="-2"/>
          <w:sz w:val="24"/>
          <w:szCs w:val="24"/>
        </w:rPr>
      </w:pPr>
      <w:r w:rsidRPr="07AAE307">
        <w:rPr>
          <w:b/>
          <w:bCs/>
          <w:spacing w:val="-2"/>
          <w:sz w:val="24"/>
          <w:szCs w:val="24"/>
        </w:rPr>
        <w:t xml:space="preserve">Complete the table and explain any special circumstances. Attach a copy of the program as it appears in the current catalog. If </w:t>
      </w:r>
      <w:r w:rsidR="001A559C" w:rsidRPr="07AAE307">
        <w:rPr>
          <w:b/>
          <w:bCs/>
          <w:spacing w:val="-2"/>
          <w:sz w:val="24"/>
          <w:szCs w:val="24"/>
        </w:rPr>
        <w:t xml:space="preserve">there are corresponding </w:t>
      </w:r>
      <w:r w:rsidRPr="07AAE307">
        <w:rPr>
          <w:b/>
          <w:bCs/>
          <w:spacing w:val="-2"/>
          <w:sz w:val="24"/>
          <w:szCs w:val="24"/>
        </w:rPr>
        <w:t>program modifications requested,</w:t>
      </w:r>
      <w:r w:rsidR="001A559C" w:rsidRPr="07AAE307">
        <w:rPr>
          <w:b/>
          <w:bCs/>
          <w:spacing w:val="-2"/>
          <w:sz w:val="24"/>
          <w:szCs w:val="24"/>
        </w:rPr>
        <w:t xml:space="preserve"> please attach the associated form</w:t>
      </w:r>
      <w:r w:rsidRPr="07AAE307">
        <w:rPr>
          <w:b/>
          <w:bCs/>
          <w:spacing w:val="-2"/>
          <w:sz w:val="24"/>
          <w:szCs w:val="24"/>
        </w:rPr>
        <w:t xml:space="preserve">. Explain </w:t>
      </w:r>
      <w:r w:rsidR="001A559C" w:rsidRPr="07AAE307">
        <w:rPr>
          <w:b/>
          <w:bCs/>
          <w:spacing w:val="-2"/>
          <w:sz w:val="24"/>
          <w:szCs w:val="24"/>
        </w:rPr>
        <w:t>the delivery of the new courses and attach any associated new course request forms.</w:t>
      </w:r>
    </w:p>
    <w:p w14:paraId="25742F15" w14:textId="77777777" w:rsidR="001A559C" w:rsidRDefault="001A559C" w:rsidP="07AAE307">
      <w:pPr>
        <w:tabs>
          <w:tab w:val="center" w:pos="5400"/>
        </w:tabs>
        <w:suppressAutoHyphens/>
        <w:jc w:val="both"/>
        <w:rPr>
          <w:spacing w:val="-2"/>
          <w:sz w:val="24"/>
          <w:szCs w:val="24"/>
        </w:rPr>
      </w:pPr>
    </w:p>
    <w:p w14:paraId="67966451" w14:textId="532365E4" w:rsidR="07AAE307" w:rsidRDefault="003F28A9" w:rsidP="00D15C81">
      <w:pPr>
        <w:tabs>
          <w:tab w:val="center" w:pos="5400"/>
        </w:tabs>
        <w:ind w:left="270"/>
        <w:jc w:val="both"/>
        <w:rPr>
          <w:sz w:val="24"/>
          <w:szCs w:val="24"/>
        </w:rPr>
      </w:pPr>
      <w:r>
        <w:rPr>
          <w:sz w:val="24"/>
          <w:szCs w:val="24"/>
        </w:rPr>
        <w:t xml:space="preserve">All courses in the PhD in Computer Science are offered at DSU; SDSU students take a mix of courses from DSU and SDSU. </w:t>
      </w:r>
      <w:r w:rsidR="00D15C81" w:rsidRPr="07AAE307">
        <w:rPr>
          <w:sz w:val="24"/>
          <w:szCs w:val="24"/>
        </w:rPr>
        <w:t xml:space="preserve">Currently all coursework is available online </w:t>
      </w:r>
      <w:r w:rsidR="00D15C81">
        <w:rPr>
          <w:sz w:val="24"/>
          <w:szCs w:val="24"/>
        </w:rPr>
        <w:t xml:space="preserve">from DSU </w:t>
      </w:r>
      <w:r w:rsidR="00D15C81" w:rsidRPr="07AAE307">
        <w:rPr>
          <w:sz w:val="24"/>
          <w:szCs w:val="24"/>
        </w:rPr>
        <w:t>already, with exams and defenses required to be on-campus.</w:t>
      </w:r>
      <w:r w:rsidR="00D15C81">
        <w:rPr>
          <w:sz w:val="24"/>
          <w:szCs w:val="24"/>
        </w:rPr>
        <w:t xml:space="preserve"> SDSU </w:t>
      </w:r>
      <w:r w:rsidR="00CD69FD">
        <w:rPr>
          <w:sz w:val="24"/>
          <w:szCs w:val="24"/>
        </w:rPr>
        <w:t xml:space="preserve">plans to </w:t>
      </w:r>
      <w:r w:rsidR="00D15C81">
        <w:rPr>
          <w:sz w:val="24"/>
          <w:szCs w:val="24"/>
        </w:rPr>
        <w:t xml:space="preserve">develop courses for online delivery. </w:t>
      </w:r>
      <w:r w:rsidR="36EDB9FE" w:rsidRPr="07AAE307">
        <w:rPr>
          <w:sz w:val="24"/>
          <w:szCs w:val="24"/>
        </w:rPr>
        <w:t xml:space="preserve">Also, regarding the table headings, </w:t>
      </w:r>
      <w:r w:rsidR="1C3B985C" w:rsidRPr="07AAE307">
        <w:rPr>
          <w:sz w:val="24"/>
          <w:szCs w:val="24"/>
        </w:rPr>
        <w:t>we assume</w:t>
      </w:r>
      <w:r w:rsidR="36EDB9FE" w:rsidRPr="07AAE307">
        <w:rPr>
          <w:sz w:val="24"/>
          <w:szCs w:val="24"/>
        </w:rPr>
        <w:t xml:space="preserve"> </w:t>
      </w:r>
      <w:r w:rsidR="75DCF9ED" w:rsidRPr="07AAE307">
        <w:rPr>
          <w:sz w:val="24"/>
          <w:szCs w:val="24"/>
        </w:rPr>
        <w:t xml:space="preserve">the meaning of ‘this site’ </w:t>
      </w:r>
      <w:r w:rsidR="19ED593B" w:rsidRPr="07AAE307">
        <w:rPr>
          <w:sz w:val="24"/>
          <w:szCs w:val="24"/>
        </w:rPr>
        <w:t>refers</w:t>
      </w:r>
      <w:r w:rsidR="75DCF9ED" w:rsidRPr="07AAE307">
        <w:rPr>
          <w:sz w:val="24"/>
          <w:szCs w:val="24"/>
        </w:rPr>
        <w:t xml:space="preserve"> to the online</w:t>
      </w:r>
      <w:r w:rsidR="36EDB9FE" w:rsidRPr="07AAE307">
        <w:rPr>
          <w:sz w:val="24"/>
          <w:szCs w:val="24"/>
        </w:rPr>
        <w:t xml:space="preserve"> offering we’re proposing</w:t>
      </w:r>
      <w:r w:rsidR="483E9FFB" w:rsidRPr="07AAE307">
        <w:rPr>
          <w:sz w:val="24"/>
          <w:szCs w:val="24"/>
        </w:rPr>
        <w:t xml:space="preserve"> in this document</w:t>
      </w:r>
      <w:r w:rsidR="36EDB9FE" w:rsidRPr="07AAE307">
        <w:rPr>
          <w:sz w:val="24"/>
          <w:szCs w:val="24"/>
        </w:rPr>
        <w:t>.</w:t>
      </w:r>
      <w:r w:rsidR="78D33007" w:rsidRPr="07AAE307">
        <w:rPr>
          <w:sz w:val="24"/>
          <w:szCs w:val="24"/>
        </w:rPr>
        <w:t xml:space="preserve"> </w:t>
      </w:r>
    </w:p>
    <w:p w14:paraId="20F1018B" w14:textId="77777777" w:rsidR="00560E0E" w:rsidRDefault="00560E0E" w:rsidP="07AAE307">
      <w:pPr>
        <w:tabs>
          <w:tab w:val="center" w:pos="5400"/>
        </w:tabs>
        <w:ind w:left="270"/>
        <w:jc w:val="both"/>
        <w:rPr>
          <w:sz w:val="24"/>
          <w:szCs w:val="24"/>
        </w:rPr>
      </w:pPr>
    </w:p>
    <w:tbl>
      <w:tblPr>
        <w:tblStyle w:val="TableGrid"/>
        <w:tblW w:w="9355" w:type="dxa"/>
        <w:tblLook w:val="04A0" w:firstRow="1" w:lastRow="0" w:firstColumn="1" w:lastColumn="0" w:noHBand="0" w:noVBand="1"/>
        <w:tblCaption w:val="requirements"/>
        <w:tblDescription w:val="requirements"/>
      </w:tblPr>
      <w:tblGrid>
        <w:gridCol w:w="4045"/>
        <w:gridCol w:w="1080"/>
        <w:gridCol w:w="1080"/>
        <w:gridCol w:w="1170"/>
        <w:gridCol w:w="984"/>
        <w:gridCol w:w="996"/>
      </w:tblGrid>
      <w:tr w:rsidR="003E1476" w14:paraId="35205C80" w14:textId="77777777" w:rsidTr="07AAE307">
        <w:tc>
          <w:tcPr>
            <w:tcW w:w="4045" w:type="dxa"/>
          </w:tcPr>
          <w:p w14:paraId="753F0A4C" w14:textId="560C3F52" w:rsidR="001A559C" w:rsidRPr="001A559C" w:rsidRDefault="51A49DCF" w:rsidP="07AAE307">
            <w:pPr>
              <w:tabs>
                <w:tab w:val="center" w:pos="5400"/>
              </w:tabs>
              <w:spacing w:line="259" w:lineRule="auto"/>
            </w:pPr>
            <w:r w:rsidRPr="07AAE307">
              <w:rPr>
                <w:b/>
                <w:bCs/>
              </w:rPr>
              <w:t>Computer Science, Ph.D.</w:t>
            </w:r>
          </w:p>
        </w:tc>
        <w:tc>
          <w:tcPr>
            <w:tcW w:w="1080" w:type="dxa"/>
          </w:tcPr>
          <w:p w14:paraId="0E7B055E" w14:textId="77777777" w:rsidR="001A559C" w:rsidRPr="001A559C" w:rsidRDefault="001A559C" w:rsidP="001A559C">
            <w:pPr>
              <w:tabs>
                <w:tab w:val="center" w:pos="5400"/>
              </w:tabs>
              <w:suppressAutoHyphens/>
              <w:rPr>
                <w:spacing w:val="-2"/>
              </w:rPr>
            </w:pPr>
            <w:r w:rsidRPr="001A559C">
              <w:rPr>
                <w:spacing w:val="-2"/>
              </w:rPr>
              <w:t>Credit hours</w:t>
            </w:r>
          </w:p>
        </w:tc>
        <w:tc>
          <w:tcPr>
            <w:tcW w:w="1080" w:type="dxa"/>
          </w:tcPr>
          <w:p w14:paraId="20898F16" w14:textId="71EF16D5" w:rsidR="001A559C" w:rsidRPr="001A559C" w:rsidRDefault="001A559C" w:rsidP="00C944AC">
            <w:pPr>
              <w:tabs>
                <w:tab w:val="center" w:pos="5400"/>
              </w:tabs>
              <w:suppressAutoHyphens/>
            </w:pPr>
            <w:r w:rsidRPr="001A559C">
              <w:rPr>
                <w:spacing w:val="-2"/>
              </w:rPr>
              <w:t>C</w:t>
            </w:r>
            <w:r w:rsidR="7A6F4E6A">
              <w:rPr>
                <w:spacing w:val="-2"/>
              </w:rPr>
              <w:t>redit hours</w:t>
            </w:r>
            <w:r w:rsidRPr="001A559C">
              <w:rPr>
                <w:spacing w:val="-2"/>
              </w:rPr>
              <w:t xml:space="preserve"> currently available from this university at this site</w:t>
            </w:r>
            <w:r w:rsidR="47116509" w:rsidRPr="001A559C">
              <w:rPr>
                <w:spacing w:val="-2"/>
              </w:rPr>
              <w:t xml:space="preserve"> (online)</w:t>
            </w:r>
          </w:p>
        </w:tc>
        <w:tc>
          <w:tcPr>
            <w:tcW w:w="1170" w:type="dxa"/>
          </w:tcPr>
          <w:p w14:paraId="584311B6" w14:textId="77777777" w:rsidR="001A559C" w:rsidRPr="001A559C" w:rsidRDefault="001A559C" w:rsidP="00C944AC">
            <w:pPr>
              <w:tabs>
                <w:tab w:val="center" w:pos="5400"/>
              </w:tabs>
              <w:suppressAutoHyphens/>
              <w:rPr>
                <w:spacing w:val="-2"/>
              </w:rPr>
            </w:pPr>
            <w:r w:rsidRPr="001A559C">
              <w:rPr>
                <w:spacing w:val="-2"/>
              </w:rPr>
              <w:t>C</w:t>
            </w:r>
            <w:r w:rsidR="00C944AC">
              <w:rPr>
                <w:spacing w:val="-2"/>
              </w:rPr>
              <w:t xml:space="preserve">redit hours </w:t>
            </w:r>
            <w:r w:rsidRPr="001A559C">
              <w:rPr>
                <w:spacing w:val="-2"/>
              </w:rPr>
              <w:t>currently available from other universities available at this site</w:t>
            </w:r>
          </w:p>
        </w:tc>
        <w:tc>
          <w:tcPr>
            <w:tcW w:w="984" w:type="dxa"/>
          </w:tcPr>
          <w:p w14:paraId="200B6157" w14:textId="77777777" w:rsidR="001A559C" w:rsidRPr="001A559C" w:rsidRDefault="001A559C" w:rsidP="003E1476">
            <w:pPr>
              <w:tabs>
                <w:tab w:val="center" w:pos="5400"/>
              </w:tabs>
              <w:suppressAutoHyphens/>
              <w:rPr>
                <w:spacing w:val="-2"/>
              </w:rPr>
            </w:pPr>
            <w:r w:rsidRPr="001A559C">
              <w:rPr>
                <w:spacing w:val="-2"/>
              </w:rPr>
              <w:t>C</w:t>
            </w:r>
            <w:r w:rsidR="003E1476">
              <w:rPr>
                <w:spacing w:val="-2"/>
              </w:rPr>
              <w:t>redit hours</w:t>
            </w:r>
            <w:r w:rsidRPr="001A559C">
              <w:rPr>
                <w:spacing w:val="-2"/>
              </w:rPr>
              <w:t xml:space="preserve"> currently available via distance</w:t>
            </w:r>
          </w:p>
        </w:tc>
        <w:tc>
          <w:tcPr>
            <w:tcW w:w="996" w:type="dxa"/>
          </w:tcPr>
          <w:p w14:paraId="6FA2017F" w14:textId="77777777" w:rsidR="001A559C" w:rsidRPr="001A559C" w:rsidRDefault="001A559C" w:rsidP="003E1476">
            <w:pPr>
              <w:tabs>
                <w:tab w:val="center" w:pos="5400"/>
              </w:tabs>
              <w:suppressAutoHyphens/>
              <w:rPr>
                <w:spacing w:val="-2"/>
              </w:rPr>
            </w:pPr>
            <w:r w:rsidRPr="001A559C">
              <w:rPr>
                <w:spacing w:val="-2"/>
              </w:rPr>
              <w:t>C</w:t>
            </w:r>
            <w:r w:rsidR="003E1476">
              <w:rPr>
                <w:spacing w:val="-2"/>
              </w:rPr>
              <w:t>redit hours</w:t>
            </w:r>
            <w:r w:rsidRPr="001A559C">
              <w:rPr>
                <w:spacing w:val="-2"/>
              </w:rPr>
              <w:t xml:space="preserve"> new to this university</w:t>
            </w:r>
          </w:p>
        </w:tc>
      </w:tr>
      <w:tr w:rsidR="003E1476" w14:paraId="348B71CA" w14:textId="77777777" w:rsidTr="07AAE307">
        <w:tc>
          <w:tcPr>
            <w:tcW w:w="4045" w:type="dxa"/>
          </w:tcPr>
          <w:p w14:paraId="35895B9D" w14:textId="77777777" w:rsidR="001A559C" w:rsidRPr="001A559C" w:rsidRDefault="001A559C" w:rsidP="001A559C">
            <w:pPr>
              <w:tabs>
                <w:tab w:val="center" w:pos="5400"/>
              </w:tabs>
              <w:suppressAutoHyphens/>
              <w:rPr>
                <w:spacing w:val="-2"/>
              </w:rPr>
            </w:pPr>
            <w:r w:rsidRPr="001A559C">
              <w:rPr>
                <w:spacing w:val="-2"/>
              </w:rPr>
              <w:t>System General Education Requirements</w:t>
            </w:r>
          </w:p>
        </w:tc>
        <w:tc>
          <w:tcPr>
            <w:tcW w:w="1080" w:type="dxa"/>
          </w:tcPr>
          <w:p w14:paraId="718C69F4" w14:textId="4AF23CAA" w:rsidR="001A559C" w:rsidRPr="001A559C" w:rsidRDefault="6E201226" w:rsidP="001A559C">
            <w:pPr>
              <w:tabs>
                <w:tab w:val="center" w:pos="5400"/>
              </w:tabs>
              <w:suppressAutoHyphens/>
            </w:pPr>
            <w:r>
              <w:t>0</w:t>
            </w:r>
          </w:p>
        </w:tc>
        <w:tc>
          <w:tcPr>
            <w:tcW w:w="1080" w:type="dxa"/>
          </w:tcPr>
          <w:p w14:paraId="32C9A044" w14:textId="17E12E31" w:rsidR="001A559C" w:rsidRPr="001A559C" w:rsidRDefault="72590C4B" w:rsidP="001A559C">
            <w:pPr>
              <w:tabs>
                <w:tab w:val="center" w:pos="5400"/>
              </w:tabs>
              <w:suppressAutoHyphens/>
            </w:pPr>
            <w:r>
              <w:t>0</w:t>
            </w:r>
          </w:p>
        </w:tc>
        <w:tc>
          <w:tcPr>
            <w:tcW w:w="1170" w:type="dxa"/>
          </w:tcPr>
          <w:p w14:paraId="7C161675" w14:textId="1475252E" w:rsidR="001A559C" w:rsidRPr="001A559C" w:rsidRDefault="2AA514EF" w:rsidP="001A559C">
            <w:pPr>
              <w:tabs>
                <w:tab w:val="center" w:pos="5400"/>
              </w:tabs>
              <w:suppressAutoHyphens/>
            </w:pPr>
            <w:r>
              <w:t>0</w:t>
            </w:r>
          </w:p>
        </w:tc>
        <w:tc>
          <w:tcPr>
            <w:tcW w:w="984" w:type="dxa"/>
          </w:tcPr>
          <w:p w14:paraId="76688AD3" w14:textId="7D89ED45" w:rsidR="001A559C" w:rsidRPr="001A559C" w:rsidRDefault="2AA514EF" w:rsidP="001A559C">
            <w:pPr>
              <w:tabs>
                <w:tab w:val="center" w:pos="5400"/>
              </w:tabs>
              <w:suppressAutoHyphens/>
            </w:pPr>
            <w:r>
              <w:t>0</w:t>
            </w:r>
          </w:p>
        </w:tc>
        <w:tc>
          <w:tcPr>
            <w:tcW w:w="996" w:type="dxa"/>
          </w:tcPr>
          <w:p w14:paraId="23A2B877" w14:textId="30C64810" w:rsidR="001A559C" w:rsidRPr="001A559C" w:rsidRDefault="2AA514EF" w:rsidP="001A559C">
            <w:pPr>
              <w:tabs>
                <w:tab w:val="center" w:pos="5400"/>
              </w:tabs>
              <w:suppressAutoHyphens/>
            </w:pPr>
            <w:r>
              <w:t>0</w:t>
            </w:r>
          </w:p>
        </w:tc>
      </w:tr>
      <w:tr w:rsidR="003E1476" w14:paraId="5DACF9B8" w14:textId="77777777" w:rsidTr="07AAE307">
        <w:tc>
          <w:tcPr>
            <w:tcW w:w="4045" w:type="dxa"/>
          </w:tcPr>
          <w:p w14:paraId="649933F0" w14:textId="77777777" w:rsidR="001A559C" w:rsidRPr="001A559C" w:rsidRDefault="001A559C" w:rsidP="001A559C">
            <w:pPr>
              <w:tabs>
                <w:tab w:val="center" w:pos="5400"/>
              </w:tabs>
              <w:suppressAutoHyphens/>
              <w:jc w:val="right"/>
              <w:rPr>
                <w:i/>
                <w:spacing w:val="-2"/>
              </w:rPr>
            </w:pPr>
            <w:r w:rsidRPr="001A559C">
              <w:rPr>
                <w:i/>
                <w:spacing w:val="-2"/>
              </w:rPr>
              <w:t>Subtotal, Degree Requirements</w:t>
            </w:r>
          </w:p>
        </w:tc>
        <w:tc>
          <w:tcPr>
            <w:tcW w:w="1080" w:type="dxa"/>
          </w:tcPr>
          <w:p w14:paraId="646A6B0E" w14:textId="357EBA02" w:rsidR="001A559C" w:rsidRPr="001A559C" w:rsidRDefault="16F4136D" w:rsidP="001A559C">
            <w:pPr>
              <w:tabs>
                <w:tab w:val="center" w:pos="5400"/>
              </w:tabs>
              <w:suppressAutoHyphens/>
            </w:pPr>
            <w:r>
              <w:t>0</w:t>
            </w:r>
          </w:p>
        </w:tc>
        <w:tc>
          <w:tcPr>
            <w:tcW w:w="1080" w:type="dxa"/>
          </w:tcPr>
          <w:p w14:paraId="6199F55D" w14:textId="2271D6F2" w:rsidR="001A559C" w:rsidRPr="001A559C" w:rsidRDefault="72590C4B" w:rsidP="001A559C">
            <w:pPr>
              <w:tabs>
                <w:tab w:val="center" w:pos="5400"/>
              </w:tabs>
              <w:suppressAutoHyphens/>
            </w:pPr>
            <w:r>
              <w:t>0</w:t>
            </w:r>
          </w:p>
        </w:tc>
        <w:tc>
          <w:tcPr>
            <w:tcW w:w="1170" w:type="dxa"/>
          </w:tcPr>
          <w:p w14:paraId="6A66E599" w14:textId="77F0F08B" w:rsidR="001A559C" w:rsidRPr="001A559C" w:rsidRDefault="2AA514EF" w:rsidP="001A559C">
            <w:pPr>
              <w:tabs>
                <w:tab w:val="center" w:pos="5400"/>
              </w:tabs>
              <w:suppressAutoHyphens/>
            </w:pPr>
            <w:r>
              <w:t>0</w:t>
            </w:r>
          </w:p>
        </w:tc>
        <w:tc>
          <w:tcPr>
            <w:tcW w:w="984" w:type="dxa"/>
          </w:tcPr>
          <w:p w14:paraId="0882FF3E" w14:textId="0364B1DA" w:rsidR="001A559C" w:rsidRPr="001A559C" w:rsidRDefault="2AA514EF" w:rsidP="001A559C">
            <w:pPr>
              <w:tabs>
                <w:tab w:val="center" w:pos="5400"/>
              </w:tabs>
              <w:suppressAutoHyphens/>
            </w:pPr>
            <w:r>
              <w:t>0</w:t>
            </w:r>
          </w:p>
        </w:tc>
        <w:tc>
          <w:tcPr>
            <w:tcW w:w="996" w:type="dxa"/>
          </w:tcPr>
          <w:p w14:paraId="2486AD24" w14:textId="5E0E8739" w:rsidR="001A559C" w:rsidRPr="001A559C" w:rsidRDefault="2AA514EF" w:rsidP="001A559C">
            <w:pPr>
              <w:tabs>
                <w:tab w:val="center" w:pos="5400"/>
              </w:tabs>
              <w:suppressAutoHyphens/>
            </w:pPr>
            <w:r>
              <w:t>0</w:t>
            </w:r>
          </w:p>
        </w:tc>
      </w:tr>
      <w:tr w:rsidR="003E1476" w14:paraId="0E9B1D7C" w14:textId="77777777" w:rsidTr="07AAE307">
        <w:tc>
          <w:tcPr>
            <w:tcW w:w="4045" w:type="dxa"/>
          </w:tcPr>
          <w:p w14:paraId="4F8A56B1" w14:textId="77777777" w:rsidR="001A559C" w:rsidRPr="001A559C" w:rsidRDefault="001A559C" w:rsidP="001A559C">
            <w:pPr>
              <w:tabs>
                <w:tab w:val="center" w:pos="5400"/>
              </w:tabs>
              <w:suppressAutoHyphens/>
              <w:rPr>
                <w:spacing w:val="-2"/>
              </w:rPr>
            </w:pPr>
            <w:r w:rsidRPr="001A559C">
              <w:rPr>
                <w:spacing w:val="-2"/>
              </w:rPr>
              <w:t>Major Requirements</w:t>
            </w:r>
          </w:p>
        </w:tc>
        <w:tc>
          <w:tcPr>
            <w:tcW w:w="1080" w:type="dxa"/>
          </w:tcPr>
          <w:p w14:paraId="092CA6D6" w14:textId="0C7256F5" w:rsidR="001A559C" w:rsidRPr="001A559C" w:rsidRDefault="7FC1BBE4" w:rsidP="001A559C">
            <w:pPr>
              <w:tabs>
                <w:tab w:val="center" w:pos="5400"/>
              </w:tabs>
              <w:suppressAutoHyphens/>
            </w:pPr>
            <w:r>
              <w:t>18</w:t>
            </w:r>
          </w:p>
        </w:tc>
        <w:tc>
          <w:tcPr>
            <w:tcW w:w="1080" w:type="dxa"/>
          </w:tcPr>
          <w:p w14:paraId="11090DC0" w14:textId="782A3F22" w:rsidR="001A559C" w:rsidRPr="001A559C" w:rsidRDefault="52393CD8" w:rsidP="001A559C">
            <w:pPr>
              <w:tabs>
                <w:tab w:val="center" w:pos="5400"/>
              </w:tabs>
              <w:suppressAutoHyphens/>
            </w:pPr>
            <w:r>
              <w:t>18</w:t>
            </w:r>
          </w:p>
        </w:tc>
        <w:tc>
          <w:tcPr>
            <w:tcW w:w="1170" w:type="dxa"/>
          </w:tcPr>
          <w:p w14:paraId="23614675" w14:textId="7B77777F" w:rsidR="001A559C" w:rsidRPr="001A559C" w:rsidRDefault="52627F32" w:rsidP="001A559C">
            <w:pPr>
              <w:tabs>
                <w:tab w:val="center" w:pos="5400"/>
              </w:tabs>
              <w:suppressAutoHyphens/>
            </w:pPr>
            <w:r>
              <w:t>0</w:t>
            </w:r>
          </w:p>
        </w:tc>
        <w:tc>
          <w:tcPr>
            <w:tcW w:w="984" w:type="dxa"/>
          </w:tcPr>
          <w:p w14:paraId="65D8C9D2" w14:textId="37C60CC2" w:rsidR="001A559C" w:rsidRPr="001A559C" w:rsidRDefault="08FC8021" w:rsidP="001A559C">
            <w:pPr>
              <w:tabs>
                <w:tab w:val="center" w:pos="5400"/>
              </w:tabs>
              <w:suppressAutoHyphens/>
            </w:pPr>
            <w:r>
              <w:t>18</w:t>
            </w:r>
          </w:p>
        </w:tc>
        <w:tc>
          <w:tcPr>
            <w:tcW w:w="996" w:type="dxa"/>
          </w:tcPr>
          <w:p w14:paraId="48C37CE4" w14:textId="0E0BE933" w:rsidR="001A559C" w:rsidRPr="001A559C" w:rsidRDefault="19B1030F" w:rsidP="001A559C">
            <w:pPr>
              <w:tabs>
                <w:tab w:val="center" w:pos="5400"/>
              </w:tabs>
              <w:suppressAutoHyphens/>
            </w:pPr>
            <w:r>
              <w:t>0</w:t>
            </w:r>
          </w:p>
        </w:tc>
      </w:tr>
      <w:tr w:rsidR="003E1476" w14:paraId="42C5D249" w14:textId="77777777" w:rsidTr="07AAE307">
        <w:tc>
          <w:tcPr>
            <w:tcW w:w="4045" w:type="dxa"/>
          </w:tcPr>
          <w:p w14:paraId="6FC6CBAD" w14:textId="77777777" w:rsidR="001A559C" w:rsidRPr="001A559C" w:rsidRDefault="001A559C" w:rsidP="001A559C">
            <w:pPr>
              <w:tabs>
                <w:tab w:val="center" w:pos="5400"/>
              </w:tabs>
              <w:suppressAutoHyphens/>
              <w:rPr>
                <w:spacing w:val="-2"/>
              </w:rPr>
            </w:pPr>
            <w:r w:rsidRPr="001A559C">
              <w:rPr>
                <w:spacing w:val="-2"/>
              </w:rPr>
              <w:t>Major Electives or Minor</w:t>
            </w:r>
          </w:p>
        </w:tc>
        <w:tc>
          <w:tcPr>
            <w:tcW w:w="1080" w:type="dxa"/>
          </w:tcPr>
          <w:p w14:paraId="38809D71" w14:textId="335A8A7D" w:rsidR="001A559C" w:rsidRPr="001A559C" w:rsidRDefault="2F669D5F" w:rsidP="001A559C">
            <w:pPr>
              <w:tabs>
                <w:tab w:val="center" w:pos="5400"/>
              </w:tabs>
              <w:suppressAutoHyphens/>
            </w:pPr>
            <w:r>
              <w:t>24-30</w:t>
            </w:r>
          </w:p>
        </w:tc>
        <w:tc>
          <w:tcPr>
            <w:tcW w:w="1080" w:type="dxa"/>
          </w:tcPr>
          <w:p w14:paraId="3924B99D" w14:textId="571B65F5" w:rsidR="001A559C" w:rsidRPr="001A559C" w:rsidRDefault="42FD8786" w:rsidP="001A559C">
            <w:pPr>
              <w:tabs>
                <w:tab w:val="center" w:pos="5400"/>
              </w:tabs>
              <w:suppressAutoHyphens/>
            </w:pPr>
            <w:r>
              <w:t>24-30</w:t>
            </w:r>
          </w:p>
        </w:tc>
        <w:tc>
          <w:tcPr>
            <w:tcW w:w="1170" w:type="dxa"/>
          </w:tcPr>
          <w:p w14:paraId="50F19367" w14:textId="0B2289C5" w:rsidR="001A559C" w:rsidRPr="001A559C" w:rsidRDefault="52627F32" w:rsidP="001A559C">
            <w:pPr>
              <w:tabs>
                <w:tab w:val="center" w:pos="5400"/>
              </w:tabs>
              <w:suppressAutoHyphens/>
            </w:pPr>
            <w:r>
              <w:t>0</w:t>
            </w:r>
          </w:p>
        </w:tc>
        <w:tc>
          <w:tcPr>
            <w:tcW w:w="984" w:type="dxa"/>
          </w:tcPr>
          <w:p w14:paraId="5EB0A850" w14:textId="67F47F70" w:rsidR="001A559C" w:rsidRPr="001A559C" w:rsidRDefault="190870BC" w:rsidP="001A559C">
            <w:pPr>
              <w:tabs>
                <w:tab w:val="center" w:pos="5400"/>
              </w:tabs>
              <w:suppressAutoHyphens/>
            </w:pPr>
            <w:r>
              <w:t>24-30</w:t>
            </w:r>
          </w:p>
        </w:tc>
        <w:tc>
          <w:tcPr>
            <w:tcW w:w="996" w:type="dxa"/>
          </w:tcPr>
          <w:p w14:paraId="3A35F35C" w14:textId="427881A0" w:rsidR="001A559C" w:rsidRPr="001A559C" w:rsidRDefault="19B1030F" w:rsidP="001A559C">
            <w:pPr>
              <w:tabs>
                <w:tab w:val="center" w:pos="5400"/>
              </w:tabs>
              <w:suppressAutoHyphens/>
            </w:pPr>
            <w:r>
              <w:t>0</w:t>
            </w:r>
          </w:p>
        </w:tc>
      </w:tr>
      <w:tr w:rsidR="07AAE307" w14:paraId="60DC8067" w14:textId="77777777" w:rsidTr="07AAE307">
        <w:trPr>
          <w:trHeight w:val="300"/>
        </w:trPr>
        <w:tc>
          <w:tcPr>
            <w:tcW w:w="4045" w:type="dxa"/>
          </w:tcPr>
          <w:p w14:paraId="6E862FE8" w14:textId="029AD7D1" w:rsidR="2F669D5F" w:rsidRDefault="2F669D5F" w:rsidP="07AAE307">
            <w:pPr>
              <w:spacing w:line="259" w:lineRule="auto"/>
            </w:pPr>
            <w:r w:rsidRPr="07AAE307">
              <w:t>Dissertation Credits</w:t>
            </w:r>
          </w:p>
        </w:tc>
        <w:tc>
          <w:tcPr>
            <w:tcW w:w="1080" w:type="dxa"/>
          </w:tcPr>
          <w:p w14:paraId="41B8795F" w14:textId="547DD3D3" w:rsidR="2F669D5F" w:rsidRDefault="2F669D5F" w:rsidP="07AAE307">
            <w:r>
              <w:t>27-30</w:t>
            </w:r>
          </w:p>
        </w:tc>
        <w:tc>
          <w:tcPr>
            <w:tcW w:w="1080" w:type="dxa"/>
          </w:tcPr>
          <w:p w14:paraId="33EC7C06" w14:textId="478EA1D4" w:rsidR="089AEF03" w:rsidRDefault="089AEF03" w:rsidP="07AAE307">
            <w:r>
              <w:t>27-30</w:t>
            </w:r>
          </w:p>
        </w:tc>
        <w:tc>
          <w:tcPr>
            <w:tcW w:w="1170" w:type="dxa"/>
          </w:tcPr>
          <w:p w14:paraId="196189C1" w14:textId="5A225894" w:rsidR="52627F32" w:rsidRDefault="52627F32" w:rsidP="07AAE307">
            <w:r>
              <w:t>0</w:t>
            </w:r>
          </w:p>
        </w:tc>
        <w:tc>
          <w:tcPr>
            <w:tcW w:w="984" w:type="dxa"/>
          </w:tcPr>
          <w:p w14:paraId="502A759B" w14:textId="62F90AB2" w:rsidR="7449B5BB" w:rsidRDefault="7449B5BB" w:rsidP="07AAE307">
            <w:pPr>
              <w:tabs>
                <w:tab w:val="center" w:pos="5400"/>
              </w:tabs>
            </w:pPr>
            <w:r>
              <w:t>27-30</w:t>
            </w:r>
          </w:p>
        </w:tc>
        <w:tc>
          <w:tcPr>
            <w:tcW w:w="996" w:type="dxa"/>
          </w:tcPr>
          <w:p w14:paraId="7F116650" w14:textId="05E0657D" w:rsidR="52627F32" w:rsidRDefault="52627F32" w:rsidP="07AAE307">
            <w:r>
              <w:t>0</w:t>
            </w:r>
          </w:p>
        </w:tc>
      </w:tr>
      <w:tr w:rsidR="003E1476" w14:paraId="705EEA82" w14:textId="77777777" w:rsidTr="07AAE307">
        <w:tc>
          <w:tcPr>
            <w:tcW w:w="4045" w:type="dxa"/>
          </w:tcPr>
          <w:p w14:paraId="3A210766" w14:textId="77777777" w:rsidR="001A559C" w:rsidRPr="001A559C" w:rsidRDefault="001A559C" w:rsidP="001A559C">
            <w:pPr>
              <w:tabs>
                <w:tab w:val="center" w:pos="5400"/>
              </w:tabs>
              <w:suppressAutoHyphens/>
              <w:jc w:val="right"/>
              <w:rPr>
                <w:i/>
                <w:spacing w:val="-2"/>
              </w:rPr>
            </w:pPr>
            <w:r w:rsidRPr="001A559C">
              <w:rPr>
                <w:i/>
                <w:spacing w:val="-2"/>
              </w:rPr>
              <w:t>Subtotal, Requirements of the Proposed Major</w:t>
            </w:r>
          </w:p>
        </w:tc>
        <w:tc>
          <w:tcPr>
            <w:tcW w:w="1080" w:type="dxa"/>
          </w:tcPr>
          <w:p w14:paraId="20259578" w14:textId="26D02F63" w:rsidR="001A559C" w:rsidRPr="001A559C" w:rsidRDefault="7F7855C3" w:rsidP="001A559C">
            <w:pPr>
              <w:tabs>
                <w:tab w:val="center" w:pos="5400"/>
              </w:tabs>
              <w:suppressAutoHyphens/>
            </w:pPr>
            <w:r>
              <w:t>72</w:t>
            </w:r>
          </w:p>
        </w:tc>
        <w:tc>
          <w:tcPr>
            <w:tcW w:w="1080" w:type="dxa"/>
          </w:tcPr>
          <w:p w14:paraId="5CE3E606" w14:textId="58803702" w:rsidR="001A559C" w:rsidRPr="001A559C" w:rsidRDefault="765363FE" w:rsidP="001A559C">
            <w:pPr>
              <w:tabs>
                <w:tab w:val="center" w:pos="5400"/>
              </w:tabs>
              <w:suppressAutoHyphens/>
            </w:pPr>
            <w:r>
              <w:t>72</w:t>
            </w:r>
          </w:p>
        </w:tc>
        <w:tc>
          <w:tcPr>
            <w:tcW w:w="1170" w:type="dxa"/>
          </w:tcPr>
          <w:p w14:paraId="2DFC4E52" w14:textId="037EA4AD" w:rsidR="001A559C" w:rsidRPr="001A559C" w:rsidRDefault="27F76E03" w:rsidP="001A559C">
            <w:pPr>
              <w:tabs>
                <w:tab w:val="center" w:pos="5400"/>
              </w:tabs>
              <w:suppressAutoHyphens/>
            </w:pPr>
            <w:r>
              <w:t>0</w:t>
            </w:r>
          </w:p>
        </w:tc>
        <w:tc>
          <w:tcPr>
            <w:tcW w:w="984" w:type="dxa"/>
          </w:tcPr>
          <w:p w14:paraId="435566F9" w14:textId="2966CAC9" w:rsidR="001A559C" w:rsidRPr="001A559C" w:rsidRDefault="58EEDFF5" w:rsidP="001A559C">
            <w:pPr>
              <w:tabs>
                <w:tab w:val="center" w:pos="5400"/>
              </w:tabs>
              <w:suppressAutoHyphens/>
            </w:pPr>
            <w:r>
              <w:t>72</w:t>
            </w:r>
          </w:p>
        </w:tc>
        <w:tc>
          <w:tcPr>
            <w:tcW w:w="996" w:type="dxa"/>
          </w:tcPr>
          <w:p w14:paraId="3E5C275D" w14:textId="3532BB25" w:rsidR="001A559C" w:rsidRPr="001A559C" w:rsidRDefault="27F76E03" w:rsidP="001A559C">
            <w:pPr>
              <w:tabs>
                <w:tab w:val="center" w:pos="5400"/>
              </w:tabs>
              <w:suppressAutoHyphens/>
            </w:pPr>
            <w:r>
              <w:t>0</w:t>
            </w:r>
          </w:p>
        </w:tc>
      </w:tr>
      <w:tr w:rsidR="003E1476" w14:paraId="0259B0D3" w14:textId="77777777" w:rsidTr="07AAE307">
        <w:tc>
          <w:tcPr>
            <w:tcW w:w="4045" w:type="dxa"/>
          </w:tcPr>
          <w:p w14:paraId="04576143" w14:textId="77777777" w:rsidR="001A559C" w:rsidRPr="001A559C" w:rsidRDefault="001A559C" w:rsidP="001A559C">
            <w:pPr>
              <w:tabs>
                <w:tab w:val="center" w:pos="5400"/>
              </w:tabs>
              <w:suppressAutoHyphens/>
              <w:rPr>
                <w:spacing w:val="-2"/>
              </w:rPr>
            </w:pPr>
            <w:r w:rsidRPr="001A559C">
              <w:rPr>
                <w:spacing w:val="-2"/>
              </w:rPr>
              <w:t>Free Electives</w:t>
            </w:r>
          </w:p>
        </w:tc>
        <w:tc>
          <w:tcPr>
            <w:tcW w:w="1080" w:type="dxa"/>
          </w:tcPr>
          <w:p w14:paraId="273AE756" w14:textId="2889AEAF" w:rsidR="001A559C" w:rsidRPr="001A559C" w:rsidRDefault="6CAD2E03" w:rsidP="001A559C">
            <w:pPr>
              <w:tabs>
                <w:tab w:val="center" w:pos="5400"/>
              </w:tabs>
              <w:suppressAutoHyphens/>
            </w:pPr>
            <w:r>
              <w:t>0</w:t>
            </w:r>
          </w:p>
        </w:tc>
        <w:tc>
          <w:tcPr>
            <w:tcW w:w="1080" w:type="dxa"/>
          </w:tcPr>
          <w:p w14:paraId="19C9973A" w14:textId="1BA0FAEA" w:rsidR="001A559C" w:rsidRPr="001A559C" w:rsidRDefault="019F0A46" w:rsidP="001A559C">
            <w:pPr>
              <w:tabs>
                <w:tab w:val="center" w:pos="5400"/>
              </w:tabs>
              <w:suppressAutoHyphens/>
            </w:pPr>
            <w:r>
              <w:t>0</w:t>
            </w:r>
          </w:p>
        </w:tc>
        <w:tc>
          <w:tcPr>
            <w:tcW w:w="1170" w:type="dxa"/>
          </w:tcPr>
          <w:p w14:paraId="65BB3C66" w14:textId="308E70F0" w:rsidR="001A559C" w:rsidRPr="001A559C" w:rsidRDefault="3ACA0802" w:rsidP="001A559C">
            <w:pPr>
              <w:tabs>
                <w:tab w:val="center" w:pos="5400"/>
              </w:tabs>
              <w:suppressAutoHyphens/>
            </w:pPr>
            <w:r>
              <w:t>0</w:t>
            </w:r>
          </w:p>
        </w:tc>
        <w:tc>
          <w:tcPr>
            <w:tcW w:w="984" w:type="dxa"/>
          </w:tcPr>
          <w:p w14:paraId="5B08F4F6" w14:textId="5B6F59F7" w:rsidR="001A559C" w:rsidRPr="001A559C" w:rsidRDefault="3ACA0802" w:rsidP="001A559C">
            <w:pPr>
              <w:tabs>
                <w:tab w:val="center" w:pos="5400"/>
              </w:tabs>
              <w:suppressAutoHyphens/>
            </w:pPr>
            <w:r>
              <w:t>0</w:t>
            </w:r>
          </w:p>
        </w:tc>
        <w:tc>
          <w:tcPr>
            <w:tcW w:w="996" w:type="dxa"/>
          </w:tcPr>
          <w:p w14:paraId="01AA6E64" w14:textId="576F4172" w:rsidR="001A559C" w:rsidRPr="001A559C" w:rsidRDefault="3ACA0802" w:rsidP="001A559C">
            <w:pPr>
              <w:tabs>
                <w:tab w:val="center" w:pos="5400"/>
              </w:tabs>
              <w:suppressAutoHyphens/>
            </w:pPr>
            <w:r>
              <w:t>0</w:t>
            </w:r>
          </w:p>
        </w:tc>
      </w:tr>
      <w:tr w:rsidR="003E1476" w14:paraId="215354B7" w14:textId="77777777" w:rsidTr="07AAE307">
        <w:tc>
          <w:tcPr>
            <w:tcW w:w="4045" w:type="dxa"/>
          </w:tcPr>
          <w:p w14:paraId="45E12E80" w14:textId="77777777" w:rsidR="001A559C" w:rsidRPr="001A559C" w:rsidRDefault="001A559C" w:rsidP="001A559C">
            <w:pPr>
              <w:tabs>
                <w:tab w:val="center" w:pos="5400"/>
              </w:tabs>
              <w:suppressAutoHyphens/>
              <w:jc w:val="right"/>
              <w:rPr>
                <w:i/>
                <w:spacing w:val="-2"/>
              </w:rPr>
            </w:pPr>
            <w:r w:rsidRPr="001A559C">
              <w:rPr>
                <w:i/>
                <w:spacing w:val="-2"/>
              </w:rPr>
              <w:t>Total, Degree with Proposed Major</w:t>
            </w:r>
          </w:p>
        </w:tc>
        <w:tc>
          <w:tcPr>
            <w:tcW w:w="1080" w:type="dxa"/>
          </w:tcPr>
          <w:p w14:paraId="6AC1B68A" w14:textId="4326D46F" w:rsidR="001A559C" w:rsidRPr="001A559C" w:rsidRDefault="55E4A8E3" w:rsidP="001A559C">
            <w:pPr>
              <w:tabs>
                <w:tab w:val="center" w:pos="5400"/>
              </w:tabs>
              <w:suppressAutoHyphens/>
            </w:pPr>
            <w:r>
              <w:t>72</w:t>
            </w:r>
          </w:p>
        </w:tc>
        <w:tc>
          <w:tcPr>
            <w:tcW w:w="1080" w:type="dxa"/>
          </w:tcPr>
          <w:p w14:paraId="2484C0B9" w14:textId="53C321DA" w:rsidR="001A559C" w:rsidRPr="001A559C" w:rsidRDefault="55E4A8E3" w:rsidP="001A559C">
            <w:pPr>
              <w:tabs>
                <w:tab w:val="center" w:pos="5400"/>
              </w:tabs>
              <w:suppressAutoHyphens/>
            </w:pPr>
            <w:r>
              <w:t>72</w:t>
            </w:r>
          </w:p>
        </w:tc>
        <w:tc>
          <w:tcPr>
            <w:tcW w:w="1170" w:type="dxa"/>
          </w:tcPr>
          <w:p w14:paraId="13E244F6" w14:textId="5455AEC7" w:rsidR="001A559C" w:rsidRPr="001A559C" w:rsidRDefault="55E4A8E3" w:rsidP="001A559C">
            <w:pPr>
              <w:tabs>
                <w:tab w:val="center" w:pos="5400"/>
              </w:tabs>
              <w:suppressAutoHyphens/>
            </w:pPr>
            <w:r>
              <w:t>0</w:t>
            </w:r>
          </w:p>
        </w:tc>
        <w:tc>
          <w:tcPr>
            <w:tcW w:w="984" w:type="dxa"/>
          </w:tcPr>
          <w:p w14:paraId="6A7C5D58" w14:textId="1080ECD6" w:rsidR="001A559C" w:rsidRPr="001A559C" w:rsidRDefault="76DCD3E8" w:rsidP="001A559C">
            <w:pPr>
              <w:tabs>
                <w:tab w:val="center" w:pos="5400"/>
              </w:tabs>
              <w:suppressAutoHyphens/>
            </w:pPr>
            <w:r>
              <w:t>72</w:t>
            </w:r>
          </w:p>
        </w:tc>
        <w:tc>
          <w:tcPr>
            <w:tcW w:w="996" w:type="dxa"/>
          </w:tcPr>
          <w:p w14:paraId="4015D9DA" w14:textId="38606214" w:rsidR="001A559C" w:rsidRPr="001A559C" w:rsidRDefault="76DCD3E8" w:rsidP="001A559C">
            <w:pPr>
              <w:tabs>
                <w:tab w:val="center" w:pos="5400"/>
              </w:tabs>
              <w:suppressAutoHyphens/>
            </w:pPr>
            <w:r>
              <w:t>0</w:t>
            </w:r>
          </w:p>
        </w:tc>
      </w:tr>
    </w:tbl>
    <w:p w14:paraId="419B818A" w14:textId="77777777" w:rsidR="001A559C" w:rsidRPr="001A559C" w:rsidRDefault="001A559C" w:rsidP="004F72E5">
      <w:pPr>
        <w:tabs>
          <w:tab w:val="center" w:pos="5400"/>
        </w:tabs>
        <w:suppressAutoHyphens/>
        <w:jc w:val="both"/>
      </w:pPr>
      <w:r w:rsidRPr="001A559C">
        <w:rPr>
          <w:spacing w:val="-2"/>
        </w:rPr>
        <w:t>*If the major will be available in more than one degree (e.g., BA, BS, BS Ed) at the new site(s) and the number or distribution of credits will vary with the degree, provide a separate table for each degree.</w:t>
      </w:r>
    </w:p>
    <w:p w14:paraId="7B0EA612" w14:textId="28F0AD20" w:rsidR="07AAE307" w:rsidRDefault="07AAE307" w:rsidP="07AAE307">
      <w:pPr>
        <w:tabs>
          <w:tab w:val="center" w:pos="5400"/>
        </w:tabs>
        <w:jc w:val="both"/>
      </w:pPr>
    </w:p>
    <w:p w14:paraId="7609D828" w14:textId="77777777" w:rsidR="00F77A17" w:rsidRDefault="00CC0594" w:rsidP="004F72E5">
      <w:pPr>
        <w:pStyle w:val="ListParagraph"/>
        <w:numPr>
          <w:ilvl w:val="0"/>
          <w:numId w:val="4"/>
        </w:numPr>
        <w:tabs>
          <w:tab w:val="center" w:pos="5400"/>
        </w:tabs>
        <w:suppressAutoHyphens/>
        <w:ind w:left="360"/>
        <w:jc w:val="both"/>
        <w:rPr>
          <w:b/>
          <w:spacing w:val="-2"/>
          <w:sz w:val="24"/>
        </w:rPr>
      </w:pPr>
      <w:r w:rsidRPr="00F77A17">
        <w:rPr>
          <w:b/>
          <w:spacing w:val="-2"/>
          <w:sz w:val="24"/>
        </w:rPr>
        <w:t>How will the university provide student services comparable to those available for students on the main campus?</w:t>
      </w:r>
    </w:p>
    <w:p w14:paraId="72B6619A" w14:textId="77777777" w:rsidR="00F77A17" w:rsidRDefault="00F77A17" w:rsidP="00F77A17">
      <w:pPr>
        <w:pStyle w:val="ListParagraph"/>
        <w:tabs>
          <w:tab w:val="center" w:pos="5400"/>
        </w:tabs>
        <w:suppressAutoHyphens/>
        <w:ind w:left="360"/>
        <w:jc w:val="both"/>
        <w:rPr>
          <w:spacing w:val="-2"/>
          <w:sz w:val="24"/>
        </w:rPr>
      </w:pPr>
    </w:p>
    <w:p w14:paraId="59CB4083" w14:textId="73EFCB2C" w:rsidR="00F77A17" w:rsidRDefault="00C661D4" w:rsidP="07AAE307">
      <w:pPr>
        <w:pStyle w:val="ListParagraph"/>
        <w:tabs>
          <w:tab w:val="center" w:pos="5400"/>
        </w:tabs>
        <w:suppressAutoHyphens/>
        <w:ind w:left="360"/>
        <w:jc w:val="both"/>
        <w:rPr>
          <w:spacing w:val="-2"/>
          <w:sz w:val="24"/>
          <w:szCs w:val="24"/>
        </w:rPr>
      </w:pPr>
      <w:r>
        <w:rPr>
          <w:sz w:val="24"/>
          <w:szCs w:val="24"/>
        </w:rPr>
        <w:t xml:space="preserve">DSU’s </w:t>
      </w:r>
      <w:r w:rsidR="7C6763E4" w:rsidRPr="07AAE307">
        <w:rPr>
          <w:sz w:val="24"/>
          <w:szCs w:val="24"/>
        </w:rPr>
        <w:t>online coursework has been long established and shown to be successful. The primary difference will be in online exams and defenses. A framework from our other technical programs has shown</w:t>
      </w:r>
      <w:r w:rsidR="4AB679ED" w:rsidRPr="07AAE307">
        <w:rPr>
          <w:sz w:val="24"/>
          <w:szCs w:val="24"/>
        </w:rPr>
        <w:t xml:space="preserve"> success with a required residency week held yearly where students are required to visit campus to give these exams and defenses. Holding them online via Microsoft Teams or Zoom is also a viable option that has been successfully utilized for several years. Communication between stude</w:t>
      </w:r>
      <w:r w:rsidR="226287C8" w:rsidRPr="07AAE307">
        <w:rPr>
          <w:sz w:val="24"/>
          <w:szCs w:val="24"/>
        </w:rPr>
        <w:t>nts and their dissertation committees over email and video conferencing has proven to be effective.</w:t>
      </w:r>
    </w:p>
    <w:p w14:paraId="0569417D" w14:textId="36E28FC4" w:rsidR="07AAE307" w:rsidRDefault="07AAE307" w:rsidP="07AAE307">
      <w:pPr>
        <w:pStyle w:val="ListParagraph"/>
        <w:tabs>
          <w:tab w:val="center" w:pos="5400"/>
        </w:tabs>
        <w:ind w:left="360"/>
        <w:jc w:val="both"/>
        <w:rPr>
          <w:sz w:val="24"/>
          <w:szCs w:val="24"/>
        </w:rPr>
      </w:pPr>
    </w:p>
    <w:p w14:paraId="51467A05" w14:textId="569ED081" w:rsidR="4AB679ED" w:rsidRDefault="4AB679ED" w:rsidP="07AAE307">
      <w:pPr>
        <w:pStyle w:val="ListParagraph"/>
        <w:tabs>
          <w:tab w:val="center" w:pos="5400"/>
        </w:tabs>
        <w:ind w:left="360"/>
        <w:jc w:val="both"/>
        <w:rPr>
          <w:sz w:val="24"/>
          <w:szCs w:val="24"/>
        </w:rPr>
      </w:pPr>
      <w:r w:rsidRPr="07AAE307">
        <w:rPr>
          <w:sz w:val="24"/>
          <w:szCs w:val="24"/>
        </w:rPr>
        <w:t>As for academic resources, the Karl Mundt Library grants online access to several relevant journal portals, such as IEEE, ACM, and more.</w:t>
      </w:r>
      <w:r w:rsidR="43F2BE0A" w:rsidRPr="07AAE307">
        <w:rPr>
          <w:sz w:val="24"/>
          <w:szCs w:val="24"/>
        </w:rPr>
        <w:t xml:space="preserve"> Computing resources, such as the </w:t>
      </w:r>
      <w:proofErr w:type="spellStart"/>
      <w:r w:rsidR="43F2BE0A" w:rsidRPr="07AAE307">
        <w:rPr>
          <w:sz w:val="24"/>
          <w:szCs w:val="24"/>
        </w:rPr>
        <w:t>PowerCyber</w:t>
      </w:r>
      <w:proofErr w:type="spellEnd"/>
      <w:r w:rsidR="43F2BE0A" w:rsidRPr="07AAE307">
        <w:rPr>
          <w:sz w:val="24"/>
          <w:szCs w:val="24"/>
        </w:rPr>
        <w:t xml:space="preserve"> Lab (PCL) and other computing resources for simulations and studies are also available remotely to students.</w:t>
      </w:r>
    </w:p>
    <w:p w14:paraId="0E3EDF65" w14:textId="46273321" w:rsidR="00AF6F9E" w:rsidRPr="00AF6F9E" w:rsidRDefault="00AF6F9E" w:rsidP="00AF6F9E">
      <w:pPr>
        <w:rPr>
          <w:rFonts w:ascii="Aptos" w:hAnsi="Aptos"/>
          <w:color w:val="212121"/>
          <w:sz w:val="24"/>
          <w:szCs w:val="24"/>
        </w:rPr>
      </w:pPr>
      <w:r w:rsidRPr="00AF6F9E">
        <w:rPr>
          <w:rFonts w:ascii="Aptos" w:hAnsi="Aptos"/>
          <w:color w:val="212121"/>
          <w:sz w:val="22"/>
          <w:szCs w:val="22"/>
        </w:rPr>
        <w:t>  </w:t>
      </w:r>
    </w:p>
    <w:p w14:paraId="1D0CDA1B" w14:textId="77777777" w:rsidR="00AF6F9E" w:rsidRPr="00760301" w:rsidRDefault="00AF6F9E" w:rsidP="00760301">
      <w:pPr>
        <w:pStyle w:val="ListParagraph"/>
        <w:tabs>
          <w:tab w:val="center" w:pos="5400"/>
        </w:tabs>
        <w:suppressAutoHyphens/>
        <w:ind w:left="360"/>
        <w:jc w:val="both"/>
        <w:rPr>
          <w:sz w:val="24"/>
          <w:szCs w:val="24"/>
        </w:rPr>
      </w:pPr>
      <w:r w:rsidRPr="00760301">
        <w:rPr>
          <w:sz w:val="24"/>
          <w:szCs w:val="24"/>
        </w:rPr>
        <w:lastRenderedPageBreak/>
        <w:t>The South Dakota State University Hilton M. Briggs library has long served students engaged in coursework away from campus. This includes students enrolled online. Library support services will be available to students through a variety of means:  </w:t>
      </w:r>
    </w:p>
    <w:p w14:paraId="111806AE" w14:textId="77777777" w:rsidR="00AF6F9E" w:rsidRPr="00760301" w:rsidRDefault="00AF6F9E" w:rsidP="00760301">
      <w:pPr>
        <w:pStyle w:val="ListParagraph"/>
        <w:numPr>
          <w:ilvl w:val="0"/>
          <w:numId w:val="9"/>
        </w:numPr>
        <w:tabs>
          <w:tab w:val="center" w:pos="5400"/>
        </w:tabs>
        <w:suppressAutoHyphens/>
        <w:jc w:val="both"/>
        <w:rPr>
          <w:sz w:val="24"/>
          <w:szCs w:val="24"/>
        </w:rPr>
      </w:pPr>
      <w:r w:rsidRPr="00760301">
        <w:rPr>
          <w:sz w:val="24"/>
          <w:szCs w:val="24"/>
        </w:rPr>
        <w:t>Students can contact librarians for research assistance. The Librarian provides online research guides and is available for consultations with faculty and students.</w:t>
      </w:r>
    </w:p>
    <w:p w14:paraId="61C4FA44" w14:textId="77777777" w:rsidR="00AF6F9E" w:rsidRPr="00760301" w:rsidRDefault="00AF6F9E" w:rsidP="00760301">
      <w:pPr>
        <w:pStyle w:val="ListParagraph"/>
        <w:numPr>
          <w:ilvl w:val="0"/>
          <w:numId w:val="9"/>
        </w:numPr>
        <w:tabs>
          <w:tab w:val="center" w:pos="5400"/>
        </w:tabs>
        <w:suppressAutoHyphens/>
        <w:jc w:val="both"/>
        <w:rPr>
          <w:sz w:val="24"/>
          <w:szCs w:val="24"/>
        </w:rPr>
      </w:pPr>
      <w:r w:rsidRPr="00760301">
        <w:rPr>
          <w:sz w:val="24"/>
          <w:szCs w:val="24"/>
        </w:rPr>
        <w:t>Distance Library Services include book and article delivery for materials owned by the library. Students may request materials not held by the library through interlibrary loan.</w:t>
      </w:r>
    </w:p>
    <w:p w14:paraId="5CC1FBF9" w14:textId="77777777" w:rsidR="00AF6F9E" w:rsidRPr="00760301" w:rsidRDefault="00AF6F9E" w:rsidP="00760301">
      <w:pPr>
        <w:pStyle w:val="ListParagraph"/>
        <w:numPr>
          <w:ilvl w:val="0"/>
          <w:numId w:val="9"/>
        </w:numPr>
        <w:tabs>
          <w:tab w:val="center" w:pos="5400"/>
        </w:tabs>
        <w:suppressAutoHyphens/>
        <w:jc w:val="both"/>
        <w:rPr>
          <w:sz w:val="24"/>
          <w:szCs w:val="24"/>
        </w:rPr>
      </w:pPr>
      <w:r w:rsidRPr="00760301">
        <w:rPr>
          <w:sz w:val="24"/>
          <w:szCs w:val="24"/>
        </w:rPr>
        <w:t xml:space="preserve">SDSU students have on-line access to research databases such as Web of Science, EBSCOhost </w:t>
      </w:r>
      <w:proofErr w:type="spellStart"/>
      <w:r w:rsidRPr="00760301">
        <w:rPr>
          <w:sz w:val="24"/>
          <w:szCs w:val="24"/>
        </w:rPr>
        <w:t>MegaFILE</w:t>
      </w:r>
      <w:proofErr w:type="spellEnd"/>
      <w:r w:rsidRPr="00760301">
        <w:rPr>
          <w:sz w:val="24"/>
          <w:szCs w:val="24"/>
        </w:rPr>
        <w:t>, and JSTOR.</w:t>
      </w:r>
    </w:p>
    <w:p w14:paraId="42F7C980" w14:textId="77777777" w:rsidR="00760301" w:rsidRDefault="00760301" w:rsidP="00760301">
      <w:pPr>
        <w:pStyle w:val="ListParagraph"/>
        <w:tabs>
          <w:tab w:val="center" w:pos="5400"/>
        </w:tabs>
        <w:suppressAutoHyphens/>
        <w:ind w:left="360"/>
        <w:jc w:val="both"/>
        <w:rPr>
          <w:sz w:val="24"/>
          <w:szCs w:val="24"/>
        </w:rPr>
      </w:pPr>
    </w:p>
    <w:p w14:paraId="40F64A14" w14:textId="0ADC5D66" w:rsidR="00AF6F9E" w:rsidRPr="00760301" w:rsidRDefault="00AF6F9E" w:rsidP="00760301">
      <w:pPr>
        <w:pStyle w:val="ListParagraph"/>
        <w:tabs>
          <w:tab w:val="center" w:pos="5400"/>
        </w:tabs>
        <w:suppressAutoHyphens/>
        <w:ind w:left="360"/>
        <w:jc w:val="both"/>
        <w:rPr>
          <w:sz w:val="24"/>
          <w:szCs w:val="24"/>
        </w:rPr>
      </w:pPr>
      <w:r w:rsidRPr="00760301">
        <w:rPr>
          <w:sz w:val="24"/>
          <w:szCs w:val="24"/>
        </w:rPr>
        <w:t>Students will also have access to technical support provided by SDSU’s Information Technology Services.</w:t>
      </w:r>
    </w:p>
    <w:p w14:paraId="1F705D9B" w14:textId="4384C452" w:rsidR="00C661D4" w:rsidRDefault="00C661D4" w:rsidP="00760301">
      <w:pPr>
        <w:pStyle w:val="ListParagraph"/>
        <w:tabs>
          <w:tab w:val="center" w:pos="5400"/>
        </w:tabs>
        <w:suppressAutoHyphens/>
        <w:ind w:left="360"/>
        <w:jc w:val="both"/>
        <w:rPr>
          <w:sz w:val="24"/>
          <w:szCs w:val="24"/>
        </w:rPr>
      </w:pPr>
    </w:p>
    <w:p w14:paraId="19AD5DDB" w14:textId="77777777" w:rsidR="00F77A17" w:rsidRDefault="00826581" w:rsidP="004F72E5">
      <w:pPr>
        <w:pStyle w:val="ListParagraph"/>
        <w:numPr>
          <w:ilvl w:val="0"/>
          <w:numId w:val="4"/>
        </w:numPr>
        <w:tabs>
          <w:tab w:val="center" w:pos="5400"/>
        </w:tabs>
        <w:suppressAutoHyphens/>
        <w:ind w:left="360"/>
        <w:jc w:val="both"/>
        <w:rPr>
          <w:b/>
          <w:spacing w:val="-2"/>
          <w:sz w:val="24"/>
        </w:rPr>
      </w:pPr>
      <w:r w:rsidRPr="00F77A17">
        <w:rPr>
          <w:b/>
          <w:spacing w:val="-2"/>
          <w:sz w:val="24"/>
        </w:rPr>
        <w:t>Is this program accredited by a specialized accrediting body? If so, address any program accreditation issues and costs related to offering the program at the new site(s).</w:t>
      </w:r>
    </w:p>
    <w:p w14:paraId="2AF65E38" w14:textId="77777777" w:rsidR="00F77A17" w:rsidRDefault="00F77A17" w:rsidP="00F77A17">
      <w:pPr>
        <w:pStyle w:val="ListParagraph"/>
        <w:tabs>
          <w:tab w:val="center" w:pos="5400"/>
        </w:tabs>
        <w:suppressAutoHyphens/>
        <w:ind w:left="360"/>
        <w:jc w:val="both"/>
        <w:rPr>
          <w:spacing w:val="-2"/>
          <w:sz w:val="24"/>
        </w:rPr>
      </w:pPr>
    </w:p>
    <w:p w14:paraId="48896502" w14:textId="4921378B" w:rsidR="00F77A17" w:rsidRDefault="6E3C3D1A" w:rsidP="07AAE307">
      <w:pPr>
        <w:pStyle w:val="ListParagraph"/>
        <w:tabs>
          <w:tab w:val="center" w:pos="5400"/>
        </w:tabs>
        <w:suppressAutoHyphens/>
        <w:ind w:left="360"/>
        <w:jc w:val="both"/>
        <w:rPr>
          <w:spacing w:val="-2"/>
          <w:sz w:val="24"/>
          <w:szCs w:val="24"/>
        </w:rPr>
      </w:pPr>
      <w:r w:rsidRPr="07AAE307">
        <w:rPr>
          <w:sz w:val="24"/>
          <w:szCs w:val="24"/>
        </w:rPr>
        <w:t>No. There are current</w:t>
      </w:r>
      <w:r w:rsidR="126C1F85" w:rsidRPr="07AAE307">
        <w:rPr>
          <w:sz w:val="24"/>
          <w:szCs w:val="24"/>
        </w:rPr>
        <w:t>ly</w:t>
      </w:r>
      <w:r w:rsidRPr="07AAE307">
        <w:rPr>
          <w:sz w:val="24"/>
          <w:szCs w:val="24"/>
        </w:rPr>
        <w:t xml:space="preserve"> no standard accreditation</w:t>
      </w:r>
      <w:r w:rsidR="4ADE8629" w:rsidRPr="07AAE307">
        <w:rPr>
          <w:sz w:val="24"/>
          <w:szCs w:val="24"/>
        </w:rPr>
        <w:t xml:space="preserve"> entities</w:t>
      </w:r>
      <w:r w:rsidRPr="07AAE307">
        <w:rPr>
          <w:sz w:val="24"/>
          <w:szCs w:val="24"/>
        </w:rPr>
        <w:t xml:space="preserve"> for CSC Ph.D. programs.</w:t>
      </w:r>
    </w:p>
    <w:p w14:paraId="59F4CF52" w14:textId="77777777" w:rsidR="00EC1DA6" w:rsidRPr="00F77A17" w:rsidRDefault="00EC1DA6" w:rsidP="00F77A17">
      <w:pPr>
        <w:pStyle w:val="ListParagraph"/>
        <w:tabs>
          <w:tab w:val="center" w:pos="5400"/>
        </w:tabs>
        <w:suppressAutoHyphens/>
        <w:ind w:left="360"/>
        <w:jc w:val="both"/>
        <w:rPr>
          <w:spacing w:val="-2"/>
          <w:sz w:val="24"/>
        </w:rPr>
      </w:pPr>
    </w:p>
    <w:p w14:paraId="2686E873" w14:textId="77777777" w:rsidR="00760301" w:rsidRDefault="00826581" w:rsidP="07AAE307">
      <w:pPr>
        <w:pStyle w:val="ListParagraph"/>
        <w:numPr>
          <w:ilvl w:val="0"/>
          <w:numId w:val="4"/>
        </w:numPr>
        <w:tabs>
          <w:tab w:val="center" w:pos="5400"/>
        </w:tabs>
        <w:suppressAutoHyphens/>
        <w:ind w:left="360"/>
        <w:jc w:val="both"/>
        <w:rPr>
          <w:b/>
          <w:bCs/>
          <w:spacing w:val="-2"/>
          <w:sz w:val="24"/>
          <w:szCs w:val="24"/>
        </w:rPr>
      </w:pPr>
      <w:r w:rsidRPr="07AAE307">
        <w:rPr>
          <w:b/>
          <w:bCs/>
          <w:spacing w:val="-2"/>
          <w:sz w:val="24"/>
          <w:szCs w:val="24"/>
        </w:rPr>
        <w:t>Does the university request any exceptions to Board policy for delivery at the new site(s)? Explain requests for exceptions to Board policy.</w:t>
      </w:r>
    </w:p>
    <w:p w14:paraId="0D77187E" w14:textId="16C5A83C" w:rsidR="00F77A17" w:rsidRPr="0084700E" w:rsidRDefault="00826581" w:rsidP="00760301">
      <w:pPr>
        <w:pStyle w:val="ListParagraph"/>
        <w:tabs>
          <w:tab w:val="center" w:pos="5400"/>
        </w:tabs>
        <w:suppressAutoHyphens/>
        <w:ind w:left="360"/>
        <w:jc w:val="both"/>
        <w:rPr>
          <w:b/>
          <w:bCs/>
          <w:spacing w:val="-2"/>
          <w:sz w:val="24"/>
          <w:szCs w:val="24"/>
        </w:rPr>
      </w:pPr>
      <w:r>
        <w:br/>
      </w:r>
      <w:r w:rsidR="3364ABCE" w:rsidRPr="07AAE307">
        <w:rPr>
          <w:sz w:val="24"/>
          <w:szCs w:val="24"/>
        </w:rPr>
        <w:t>No.</w:t>
      </w:r>
    </w:p>
    <w:p w14:paraId="2DA89CC0" w14:textId="77777777" w:rsidR="0084700E" w:rsidRDefault="0084700E" w:rsidP="0084700E">
      <w:pPr>
        <w:pStyle w:val="ListParagraph"/>
        <w:tabs>
          <w:tab w:val="center" w:pos="5400"/>
        </w:tabs>
        <w:suppressAutoHyphens/>
        <w:ind w:left="360"/>
        <w:jc w:val="both"/>
        <w:rPr>
          <w:b/>
          <w:bCs/>
          <w:spacing w:val="-2"/>
          <w:sz w:val="24"/>
          <w:szCs w:val="24"/>
        </w:rPr>
      </w:pPr>
    </w:p>
    <w:p w14:paraId="2CF3598A" w14:textId="77777777" w:rsidR="00F77A17" w:rsidRPr="00F77A17" w:rsidRDefault="0048013D" w:rsidP="07AAE307">
      <w:pPr>
        <w:pStyle w:val="ListParagraph"/>
        <w:numPr>
          <w:ilvl w:val="0"/>
          <w:numId w:val="4"/>
        </w:numPr>
        <w:tabs>
          <w:tab w:val="center" w:pos="5400"/>
        </w:tabs>
        <w:suppressAutoHyphens/>
        <w:ind w:left="360"/>
        <w:jc w:val="both"/>
        <w:rPr>
          <w:b/>
          <w:bCs/>
          <w:spacing w:val="-2"/>
          <w:sz w:val="24"/>
          <w:szCs w:val="24"/>
        </w:rPr>
      </w:pPr>
      <w:r w:rsidRPr="07AAE307">
        <w:rPr>
          <w:b/>
          <w:bCs/>
          <w:spacing w:val="-2"/>
          <w:sz w:val="24"/>
          <w:szCs w:val="24"/>
        </w:rPr>
        <w:t xml:space="preserve">Cost, Budget, and Resources related to new courses at the site: </w:t>
      </w:r>
      <w:r w:rsidRPr="07AAE307">
        <w:rPr>
          <w:b/>
          <w:bCs/>
          <w:sz w:val="24"/>
          <w:szCs w:val="24"/>
        </w:rPr>
        <w:t xml:space="preserve">Explain the amount and source(s) of any one-time and continuing investments in personnel, professional development, release time, time redirected from other assignments, instructional technology &amp; software, other operations and maintenance, facilities, etc., needed to implement the proposed minor. </w:t>
      </w:r>
      <w:r w:rsidRPr="07AAE307">
        <w:rPr>
          <w:i/>
          <w:iCs/>
          <w:sz w:val="24"/>
          <w:szCs w:val="24"/>
        </w:rPr>
        <w:t>Complete Appendix B – Budget using the system form.</w:t>
      </w:r>
      <w:r w:rsidRPr="07AAE307">
        <w:rPr>
          <w:b/>
          <w:bCs/>
          <w:sz w:val="24"/>
          <w:szCs w:val="24"/>
        </w:rPr>
        <w:t xml:space="preserve"> </w:t>
      </w:r>
      <w:r w:rsidRPr="07AAE307">
        <w:rPr>
          <w:i/>
          <w:iCs/>
          <w:sz w:val="24"/>
          <w:szCs w:val="24"/>
        </w:rPr>
        <w:t xml:space="preserve"> </w:t>
      </w:r>
    </w:p>
    <w:p w14:paraId="0EBECCB7" w14:textId="77777777" w:rsidR="00F77A17" w:rsidRDefault="00F77A17" w:rsidP="00F77A17">
      <w:pPr>
        <w:pStyle w:val="ListParagraph"/>
        <w:tabs>
          <w:tab w:val="center" w:pos="5400"/>
        </w:tabs>
        <w:suppressAutoHyphens/>
        <w:ind w:left="360"/>
        <w:jc w:val="both"/>
        <w:rPr>
          <w:spacing w:val="-2"/>
          <w:sz w:val="24"/>
        </w:rPr>
      </w:pPr>
    </w:p>
    <w:p w14:paraId="48C04A31" w14:textId="4F2DC624" w:rsidR="00F77A17" w:rsidRDefault="0FBFF2DA" w:rsidP="07AAE307">
      <w:pPr>
        <w:pStyle w:val="ListParagraph"/>
        <w:tabs>
          <w:tab w:val="center" w:pos="5400"/>
        </w:tabs>
        <w:suppressAutoHyphens/>
        <w:ind w:left="360"/>
        <w:jc w:val="both"/>
        <w:rPr>
          <w:spacing w:val="-2"/>
          <w:sz w:val="24"/>
          <w:szCs w:val="24"/>
        </w:rPr>
      </w:pPr>
      <w:r w:rsidRPr="07AAE307">
        <w:rPr>
          <w:sz w:val="24"/>
          <w:szCs w:val="24"/>
        </w:rPr>
        <w:t>No extra resources are needed since all courses are currently offered online, and video conferencing software and hardware are readily available.</w:t>
      </w:r>
      <w:r w:rsidR="5F8F0EB5" w:rsidRPr="07AAE307">
        <w:rPr>
          <w:sz w:val="24"/>
          <w:szCs w:val="24"/>
        </w:rPr>
        <w:t xml:space="preserve"> </w:t>
      </w:r>
      <w:r w:rsidR="0084700E">
        <w:rPr>
          <w:sz w:val="24"/>
          <w:szCs w:val="24"/>
        </w:rPr>
        <w:t>Adjuncts will be used to cover additional courses until the program is financially suffi</w:t>
      </w:r>
      <w:r w:rsidR="00A351D3">
        <w:rPr>
          <w:sz w:val="24"/>
          <w:szCs w:val="24"/>
        </w:rPr>
        <w:t>cient due to increased numbers of students to hire new faculty.</w:t>
      </w:r>
    </w:p>
    <w:p w14:paraId="13EB1F1B" w14:textId="77777777" w:rsidR="00F77A17" w:rsidRPr="00F77A17" w:rsidRDefault="00F77A17" w:rsidP="00F77A17">
      <w:pPr>
        <w:pStyle w:val="ListParagraph"/>
        <w:tabs>
          <w:tab w:val="center" w:pos="5400"/>
        </w:tabs>
        <w:suppressAutoHyphens/>
        <w:ind w:left="360"/>
        <w:jc w:val="both"/>
        <w:rPr>
          <w:spacing w:val="-2"/>
          <w:sz w:val="24"/>
        </w:rPr>
      </w:pPr>
    </w:p>
    <w:p w14:paraId="3E151877" w14:textId="77777777" w:rsidR="0048013D" w:rsidRPr="00F77A17" w:rsidRDefault="0048013D" w:rsidP="0048013D">
      <w:pPr>
        <w:pStyle w:val="ListParagraph"/>
        <w:numPr>
          <w:ilvl w:val="0"/>
          <w:numId w:val="4"/>
        </w:numPr>
        <w:tabs>
          <w:tab w:val="center" w:pos="5400"/>
        </w:tabs>
        <w:suppressAutoHyphens/>
        <w:ind w:left="360"/>
        <w:jc w:val="both"/>
        <w:rPr>
          <w:b/>
          <w:spacing w:val="-2"/>
          <w:sz w:val="24"/>
        </w:rPr>
      </w:pPr>
      <w:r w:rsidRPr="00F77A17">
        <w:rPr>
          <w:b/>
          <w:spacing w:val="-2"/>
          <w:sz w:val="24"/>
        </w:rPr>
        <w:t>Additional Information:</w:t>
      </w:r>
      <w:r w:rsidRPr="00F77A17">
        <w:rPr>
          <w:spacing w:val="-2"/>
          <w:sz w:val="24"/>
        </w:rPr>
        <w:t xml:space="preserve"> </w:t>
      </w:r>
      <w:r w:rsidRPr="00F77A17">
        <w:rPr>
          <w:i/>
          <w:spacing w:val="-2"/>
          <w:sz w:val="24"/>
        </w:rPr>
        <w:t>Additional information is optional. Use this space to provide pertinent information not requested above.  Limit the number and length of additional attachments.  Identify all attachments with capital letters. Letters of support are not necessary and are rarely included with Board materials. The University may include responses to questions from the Board or the Executive Director as appendices to the original proposal where applicable. Delete this item if not used.</w:t>
      </w:r>
    </w:p>
    <w:sectPr w:rsidR="0048013D" w:rsidRPr="00F77A17" w:rsidSect="00760301">
      <w:footerReference w:type="default" r:id="rId14"/>
      <w:pgSz w:w="12240" w:h="15840" w:code="1"/>
      <w:pgMar w:top="1008" w:right="1440" w:bottom="900" w:left="1440" w:header="720" w:footer="1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CABF" w14:textId="77777777" w:rsidR="009A17BA" w:rsidRDefault="009A17BA" w:rsidP="00193C86">
      <w:r>
        <w:separator/>
      </w:r>
    </w:p>
  </w:endnote>
  <w:endnote w:type="continuationSeparator" w:id="0">
    <w:p w14:paraId="70CFC723" w14:textId="77777777" w:rsidR="009A17BA" w:rsidRDefault="009A17BA"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ge information"/>
      <w:tblDescription w:val="page information"/>
    </w:tblPr>
    <w:tblGrid>
      <w:gridCol w:w="7835"/>
      <w:gridCol w:w="1515"/>
    </w:tblGrid>
    <w:tr w:rsidR="00D03339" w:rsidRPr="00E3793B" w14:paraId="71550759" w14:textId="77777777" w:rsidTr="00760301">
      <w:trPr>
        <w:cantSplit/>
        <w:tblHeader/>
      </w:trPr>
      <w:tc>
        <w:tcPr>
          <w:tcW w:w="7835" w:type="dxa"/>
        </w:tcPr>
        <w:p w14:paraId="0D857D41" w14:textId="77777777" w:rsidR="00D03339" w:rsidRPr="00E3793B" w:rsidRDefault="00D03339" w:rsidP="00D03339">
          <w:pPr>
            <w:tabs>
              <w:tab w:val="center" w:pos="4320"/>
              <w:tab w:val="right" w:pos="8640"/>
            </w:tabs>
            <w:rPr>
              <w:rFonts w:eastAsia="Calibri"/>
              <w:i/>
              <w:sz w:val="16"/>
              <w:szCs w:val="16"/>
            </w:rPr>
          </w:pPr>
          <w:r w:rsidRPr="00E3793B">
            <w:rPr>
              <w:rFonts w:eastAsia="Calibri"/>
              <w:i/>
              <w:sz w:val="16"/>
              <w:szCs w:val="16"/>
            </w:rPr>
            <w:t>AAC Form 2.</w:t>
          </w:r>
          <w:r>
            <w:rPr>
              <w:rFonts w:eastAsia="Calibri"/>
              <w:i/>
              <w:sz w:val="16"/>
              <w:szCs w:val="16"/>
            </w:rPr>
            <w:t>11</w:t>
          </w:r>
          <w:r w:rsidRPr="00E3793B">
            <w:rPr>
              <w:rFonts w:eastAsia="Calibri"/>
              <w:i/>
              <w:sz w:val="16"/>
              <w:szCs w:val="16"/>
            </w:rPr>
            <w:t xml:space="preserve"> – </w:t>
          </w:r>
          <w:r>
            <w:rPr>
              <w:rFonts w:eastAsia="Calibri"/>
              <w:i/>
              <w:sz w:val="16"/>
              <w:szCs w:val="16"/>
            </w:rPr>
            <w:t>New Site Request</w:t>
          </w:r>
        </w:p>
        <w:p w14:paraId="5522F06B" w14:textId="3336AC34" w:rsidR="00D03339" w:rsidRPr="00E3793B" w:rsidRDefault="00D03339" w:rsidP="003F3E20">
          <w:pPr>
            <w:tabs>
              <w:tab w:val="center" w:pos="4320"/>
              <w:tab w:val="right" w:pos="8640"/>
            </w:tabs>
            <w:rPr>
              <w:rFonts w:eastAsia="Calibri"/>
              <w:i/>
              <w:sz w:val="16"/>
              <w:szCs w:val="16"/>
            </w:rPr>
          </w:pPr>
          <w:r w:rsidRPr="00E3793B">
            <w:rPr>
              <w:rFonts w:eastAsia="Calibri"/>
              <w:i/>
              <w:sz w:val="16"/>
              <w:szCs w:val="16"/>
            </w:rPr>
            <w:t>(Last Revised 0</w:t>
          </w:r>
          <w:r w:rsidR="003F3E20">
            <w:rPr>
              <w:rFonts w:eastAsia="Calibri"/>
              <w:i/>
              <w:sz w:val="16"/>
              <w:szCs w:val="16"/>
            </w:rPr>
            <w:t>4</w:t>
          </w:r>
          <w:r w:rsidRPr="00E3793B">
            <w:rPr>
              <w:rFonts w:eastAsia="Calibri"/>
              <w:i/>
              <w:sz w:val="16"/>
              <w:szCs w:val="16"/>
            </w:rPr>
            <w:t>/20</w:t>
          </w:r>
          <w:r w:rsidR="003F3E20">
            <w:rPr>
              <w:rFonts w:eastAsia="Calibri"/>
              <w:i/>
              <w:sz w:val="16"/>
              <w:szCs w:val="16"/>
            </w:rPr>
            <w:t>21</w:t>
          </w:r>
          <w:r w:rsidRPr="00E3793B">
            <w:rPr>
              <w:rFonts w:eastAsia="Calibri"/>
              <w:i/>
              <w:sz w:val="16"/>
              <w:szCs w:val="16"/>
            </w:rPr>
            <w:t>)</w:t>
          </w:r>
        </w:p>
      </w:tc>
      <w:tc>
        <w:tcPr>
          <w:tcW w:w="1515" w:type="dxa"/>
        </w:tcPr>
        <w:sdt>
          <w:sdtPr>
            <w:rPr>
              <w:rFonts w:eastAsia="Calibri"/>
              <w:sz w:val="16"/>
              <w:szCs w:val="16"/>
            </w:rPr>
            <w:id w:val="777754202"/>
            <w:docPartObj>
              <w:docPartGallery w:val="Page Numbers (Top of Page)"/>
              <w:docPartUnique/>
            </w:docPartObj>
          </w:sdtPr>
          <w:sdtEndPr/>
          <w:sdtContent>
            <w:p w14:paraId="386E0F7D" w14:textId="77777777" w:rsidR="00D03339" w:rsidRPr="00E3793B" w:rsidRDefault="00D03339" w:rsidP="00D03339">
              <w:pPr>
                <w:tabs>
                  <w:tab w:val="center" w:pos="4320"/>
                  <w:tab w:val="right" w:pos="8640"/>
                </w:tabs>
                <w:jc w:val="right"/>
                <w:rPr>
                  <w:rFonts w:eastAsia="Calibri"/>
                  <w:sz w:val="16"/>
                  <w:szCs w:val="16"/>
                </w:rPr>
              </w:pPr>
              <w:r w:rsidRPr="00E3793B">
                <w:rPr>
                  <w:rFonts w:eastAsia="Calibri"/>
                  <w:sz w:val="16"/>
                  <w:szCs w:val="16"/>
                </w:rPr>
                <w:t xml:space="preserve">Page </w:t>
              </w:r>
              <w:r w:rsidRPr="00E3793B">
                <w:rPr>
                  <w:rFonts w:eastAsia="Calibri"/>
                  <w:bCs/>
                  <w:sz w:val="16"/>
                  <w:szCs w:val="16"/>
                </w:rPr>
                <w:fldChar w:fldCharType="begin"/>
              </w:r>
              <w:r w:rsidRPr="00E3793B">
                <w:rPr>
                  <w:rFonts w:eastAsia="Calibri"/>
                  <w:bCs/>
                  <w:sz w:val="16"/>
                  <w:szCs w:val="16"/>
                </w:rPr>
                <w:instrText xml:space="preserve"> PAGE </w:instrText>
              </w:r>
              <w:r w:rsidRPr="00E3793B">
                <w:rPr>
                  <w:rFonts w:eastAsia="Calibri"/>
                  <w:bCs/>
                  <w:sz w:val="16"/>
                  <w:szCs w:val="16"/>
                </w:rPr>
                <w:fldChar w:fldCharType="separate"/>
              </w:r>
              <w:r w:rsidR="00027BED">
                <w:rPr>
                  <w:rFonts w:eastAsia="Calibri"/>
                  <w:bCs/>
                  <w:noProof/>
                  <w:sz w:val="16"/>
                  <w:szCs w:val="16"/>
                </w:rPr>
                <w:t>3</w:t>
              </w:r>
              <w:r w:rsidRPr="00E3793B">
                <w:rPr>
                  <w:rFonts w:eastAsia="Calibri"/>
                  <w:bCs/>
                  <w:sz w:val="16"/>
                  <w:szCs w:val="16"/>
                </w:rPr>
                <w:fldChar w:fldCharType="end"/>
              </w:r>
              <w:r w:rsidRPr="00E3793B">
                <w:rPr>
                  <w:rFonts w:eastAsia="Calibri"/>
                  <w:sz w:val="16"/>
                  <w:szCs w:val="16"/>
                </w:rPr>
                <w:t xml:space="preserve"> of </w:t>
              </w:r>
              <w:r w:rsidRPr="00E3793B">
                <w:rPr>
                  <w:rFonts w:eastAsia="Calibri"/>
                  <w:bCs/>
                  <w:sz w:val="16"/>
                  <w:szCs w:val="16"/>
                </w:rPr>
                <w:fldChar w:fldCharType="begin"/>
              </w:r>
              <w:r w:rsidRPr="00E3793B">
                <w:rPr>
                  <w:rFonts w:eastAsia="Calibri"/>
                  <w:bCs/>
                  <w:sz w:val="16"/>
                  <w:szCs w:val="16"/>
                </w:rPr>
                <w:instrText xml:space="preserve"> NUMPAGES  </w:instrText>
              </w:r>
              <w:r w:rsidRPr="00E3793B">
                <w:rPr>
                  <w:rFonts w:eastAsia="Calibri"/>
                  <w:bCs/>
                  <w:sz w:val="16"/>
                  <w:szCs w:val="16"/>
                </w:rPr>
                <w:fldChar w:fldCharType="separate"/>
              </w:r>
              <w:r w:rsidR="00027BED">
                <w:rPr>
                  <w:rFonts w:eastAsia="Calibri"/>
                  <w:bCs/>
                  <w:noProof/>
                  <w:sz w:val="16"/>
                  <w:szCs w:val="16"/>
                </w:rPr>
                <w:t>3</w:t>
              </w:r>
              <w:r w:rsidRPr="00E3793B">
                <w:rPr>
                  <w:rFonts w:eastAsia="Calibri"/>
                  <w:bCs/>
                  <w:sz w:val="16"/>
                  <w:szCs w:val="16"/>
                </w:rPr>
                <w:fldChar w:fldCharType="end"/>
              </w:r>
            </w:p>
          </w:sdtContent>
        </w:sdt>
      </w:tc>
    </w:tr>
  </w:tbl>
  <w:p w14:paraId="6607D279" w14:textId="77777777" w:rsidR="00F77A17" w:rsidRPr="00F77A17" w:rsidRDefault="00F77A17" w:rsidP="00D03339">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C522" w14:textId="77777777" w:rsidR="009A17BA" w:rsidRDefault="009A17BA" w:rsidP="00193C86">
      <w:r>
        <w:separator/>
      </w:r>
    </w:p>
  </w:footnote>
  <w:footnote w:type="continuationSeparator" w:id="0">
    <w:p w14:paraId="3919C8DD" w14:textId="77777777" w:rsidR="009A17BA" w:rsidRDefault="009A17BA" w:rsidP="00193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6C83"/>
    <w:multiLevelType w:val="hybridMultilevel"/>
    <w:tmpl w:val="4BE04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F1924"/>
    <w:multiLevelType w:val="hybridMultilevel"/>
    <w:tmpl w:val="768E9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51E50C31"/>
    <w:multiLevelType w:val="hybridMultilevel"/>
    <w:tmpl w:val="AFBC4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555471"/>
    <w:multiLevelType w:val="hybridMultilevel"/>
    <w:tmpl w:val="57F0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B815D9"/>
    <w:multiLevelType w:val="multilevel"/>
    <w:tmpl w:val="96D6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C13500"/>
    <w:multiLevelType w:val="hybridMultilevel"/>
    <w:tmpl w:val="F39C3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74FF5"/>
    <w:multiLevelType w:val="hybridMultilevel"/>
    <w:tmpl w:val="75F6C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753433346">
    <w:abstractNumId w:val="3"/>
  </w:num>
  <w:num w:numId="2" w16cid:durableId="55397336">
    <w:abstractNumId w:val="2"/>
  </w:num>
  <w:num w:numId="3" w16cid:durableId="1028794331">
    <w:abstractNumId w:val="0"/>
  </w:num>
  <w:num w:numId="4" w16cid:durableId="1294869628">
    <w:abstractNumId w:val="1"/>
  </w:num>
  <w:num w:numId="5" w16cid:durableId="1056510357">
    <w:abstractNumId w:val="4"/>
  </w:num>
  <w:num w:numId="6" w16cid:durableId="463961420">
    <w:abstractNumId w:val="7"/>
  </w:num>
  <w:num w:numId="7" w16cid:durableId="1055085447">
    <w:abstractNumId w:val="8"/>
  </w:num>
  <w:num w:numId="8" w16cid:durableId="2130006989">
    <w:abstractNumId w:val="6"/>
  </w:num>
  <w:num w:numId="9" w16cid:durableId="1530873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15290"/>
    <w:rsid w:val="00027BED"/>
    <w:rsid w:val="0003723F"/>
    <w:rsid w:val="000554EC"/>
    <w:rsid w:val="00074FAB"/>
    <w:rsid w:val="000A3D02"/>
    <w:rsid w:val="000A4909"/>
    <w:rsid w:val="000B6EC4"/>
    <w:rsid w:val="000C1D0A"/>
    <w:rsid w:val="000C1E3D"/>
    <w:rsid w:val="000C7E66"/>
    <w:rsid w:val="000E2D48"/>
    <w:rsid w:val="000E5EC7"/>
    <w:rsid w:val="000F4F07"/>
    <w:rsid w:val="001221E0"/>
    <w:rsid w:val="00123AAA"/>
    <w:rsid w:val="00133E76"/>
    <w:rsid w:val="00142F19"/>
    <w:rsid w:val="00155A55"/>
    <w:rsid w:val="001666CA"/>
    <w:rsid w:val="00167EA1"/>
    <w:rsid w:val="0018503F"/>
    <w:rsid w:val="00187FB9"/>
    <w:rsid w:val="00193C86"/>
    <w:rsid w:val="00194A20"/>
    <w:rsid w:val="00195F72"/>
    <w:rsid w:val="001A1D49"/>
    <w:rsid w:val="001A534E"/>
    <w:rsid w:val="001A559C"/>
    <w:rsid w:val="001B0006"/>
    <w:rsid w:val="001B70FE"/>
    <w:rsid w:val="001B7486"/>
    <w:rsid w:val="001C636E"/>
    <w:rsid w:val="001D1169"/>
    <w:rsid w:val="001E3527"/>
    <w:rsid w:val="001F1703"/>
    <w:rsid w:val="001F4FF4"/>
    <w:rsid w:val="002012F1"/>
    <w:rsid w:val="002047CE"/>
    <w:rsid w:val="0021316D"/>
    <w:rsid w:val="00217036"/>
    <w:rsid w:val="00220372"/>
    <w:rsid w:val="0022618A"/>
    <w:rsid w:val="00231663"/>
    <w:rsid w:val="00237726"/>
    <w:rsid w:val="00243A78"/>
    <w:rsid w:val="00247E66"/>
    <w:rsid w:val="00260CDE"/>
    <w:rsid w:val="00265C64"/>
    <w:rsid w:val="00274A80"/>
    <w:rsid w:val="00281CC2"/>
    <w:rsid w:val="002843AF"/>
    <w:rsid w:val="00285247"/>
    <w:rsid w:val="002A10CE"/>
    <w:rsid w:val="002C003E"/>
    <w:rsid w:val="002C6235"/>
    <w:rsid w:val="002D4652"/>
    <w:rsid w:val="002D6BFB"/>
    <w:rsid w:val="002D73E2"/>
    <w:rsid w:val="002E01E5"/>
    <w:rsid w:val="002E67ED"/>
    <w:rsid w:val="002F0703"/>
    <w:rsid w:val="002F6487"/>
    <w:rsid w:val="00303AD4"/>
    <w:rsid w:val="00311BB3"/>
    <w:rsid w:val="0032349F"/>
    <w:rsid w:val="00337997"/>
    <w:rsid w:val="00364B43"/>
    <w:rsid w:val="00370447"/>
    <w:rsid w:val="00375941"/>
    <w:rsid w:val="00377961"/>
    <w:rsid w:val="00384C6A"/>
    <w:rsid w:val="0038763F"/>
    <w:rsid w:val="00391EFF"/>
    <w:rsid w:val="003B1075"/>
    <w:rsid w:val="003B56D3"/>
    <w:rsid w:val="003E1476"/>
    <w:rsid w:val="003E1595"/>
    <w:rsid w:val="003E2629"/>
    <w:rsid w:val="003E69F8"/>
    <w:rsid w:val="003F28A9"/>
    <w:rsid w:val="003F3E20"/>
    <w:rsid w:val="00401156"/>
    <w:rsid w:val="004067C3"/>
    <w:rsid w:val="00413391"/>
    <w:rsid w:val="00414146"/>
    <w:rsid w:val="004317BE"/>
    <w:rsid w:val="0043372A"/>
    <w:rsid w:val="00434733"/>
    <w:rsid w:val="004408F2"/>
    <w:rsid w:val="00461D15"/>
    <w:rsid w:val="004735F7"/>
    <w:rsid w:val="00476AEC"/>
    <w:rsid w:val="0048013D"/>
    <w:rsid w:val="00482868"/>
    <w:rsid w:val="0048543A"/>
    <w:rsid w:val="004A4CF5"/>
    <w:rsid w:val="004B4310"/>
    <w:rsid w:val="004B7303"/>
    <w:rsid w:val="004C4A61"/>
    <w:rsid w:val="004D522C"/>
    <w:rsid w:val="004D5B9D"/>
    <w:rsid w:val="004E1B1F"/>
    <w:rsid w:val="004E2E84"/>
    <w:rsid w:val="004F2288"/>
    <w:rsid w:val="004F26FC"/>
    <w:rsid w:val="004F72E5"/>
    <w:rsid w:val="00527759"/>
    <w:rsid w:val="005379CF"/>
    <w:rsid w:val="0054080A"/>
    <w:rsid w:val="005441CE"/>
    <w:rsid w:val="00551E65"/>
    <w:rsid w:val="00555023"/>
    <w:rsid w:val="00560E0E"/>
    <w:rsid w:val="005646F3"/>
    <w:rsid w:val="00576F43"/>
    <w:rsid w:val="00580349"/>
    <w:rsid w:val="005A019F"/>
    <w:rsid w:val="005A3A3D"/>
    <w:rsid w:val="005B675F"/>
    <w:rsid w:val="005D135C"/>
    <w:rsid w:val="005D3A16"/>
    <w:rsid w:val="005E37FC"/>
    <w:rsid w:val="005F056A"/>
    <w:rsid w:val="005F0B88"/>
    <w:rsid w:val="00600D89"/>
    <w:rsid w:val="00630931"/>
    <w:rsid w:val="0064102F"/>
    <w:rsid w:val="00656014"/>
    <w:rsid w:val="00663027"/>
    <w:rsid w:val="0066341A"/>
    <w:rsid w:val="0066628B"/>
    <w:rsid w:val="00667459"/>
    <w:rsid w:val="00681937"/>
    <w:rsid w:val="00683188"/>
    <w:rsid w:val="00686BD0"/>
    <w:rsid w:val="006A0361"/>
    <w:rsid w:val="006A6DC5"/>
    <w:rsid w:val="006A742D"/>
    <w:rsid w:val="006B2979"/>
    <w:rsid w:val="006C4CC9"/>
    <w:rsid w:val="006D4E72"/>
    <w:rsid w:val="006D69E7"/>
    <w:rsid w:val="006D708F"/>
    <w:rsid w:val="006E2C9B"/>
    <w:rsid w:val="006F32DF"/>
    <w:rsid w:val="006F624A"/>
    <w:rsid w:val="006F67B3"/>
    <w:rsid w:val="006F7E73"/>
    <w:rsid w:val="00700DE1"/>
    <w:rsid w:val="00706B69"/>
    <w:rsid w:val="00706E92"/>
    <w:rsid w:val="00715CF9"/>
    <w:rsid w:val="00716740"/>
    <w:rsid w:val="0072101B"/>
    <w:rsid w:val="007225CE"/>
    <w:rsid w:val="0072651A"/>
    <w:rsid w:val="00727DC0"/>
    <w:rsid w:val="00730886"/>
    <w:rsid w:val="00733582"/>
    <w:rsid w:val="00760301"/>
    <w:rsid w:val="0076110B"/>
    <w:rsid w:val="007622E8"/>
    <w:rsid w:val="00780450"/>
    <w:rsid w:val="00790E4D"/>
    <w:rsid w:val="00795246"/>
    <w:rsid w:val="007A0FB1"/>
    <w:rsid w:val="007A152B"/>
    <w:rsid w:val="007A4C65"/>
    <w:rsid w:val="007A4C6C"/>
    <w:rsid w:val="007C12A4"/>
    <w:rsid w:val="007C7DC8"/>
    <w:rsid w:val="007E6E7D"/>
    <w:rsid w:val="007E78BC"/>
    <w:rsid w:val="007F147B"/>
    <w:rsid w:val="00802589"/>
    <w:rsid w:val="008074EE"/>
    <w:rsid w:val="00826581"/>
    <w:rsid w:val="00842580"/>
    <w:rsid w:val="00842B1F"/>
    <w:rsid w:val="0084510C"/>
    <w:rsid w:val="008468F0"/>
    <w:rsid w:val="0084700E"/>
    <w:rsid w:val="008520C2"/>
    <w:rsid w:val="0085347B"/>
    <w:rsid w:val="00854C5D"/>
    <w:rsid w:val="008551A8"/>
    <w:rsid w:val="00855800"/>
    <w:rsid w:val="008561FB"/>
    <w:rsid w:val="00863F94"/>
    <w:rsid w:val="00873F63"/>
    <w:rsid w:val="00874B3A"/>
    <w:rsid w:val="00874DBC"/>
    <w:rsid w:val="00876A06"/>
    <w:rsid w:val="00886CE4"/>
    <w:rsid w:val="008900E1"/>
    <w:rsid w:val="008917C8"/>
    <w:rsid w:val="00893ECF"/>
    <w:rsid w:val="008A2109"/>
    <w:rsid w:val="008C046D"/>
    <w:rsid w:val="008D5DEE"/>
    <w:rsid w:val="008D6284"/>
    <w:rsid w:val="008E00F9"/>
    <w:rsid w:val="008E04F7"/>
    <w:rsid w:val="008E2E7B"/>
    <w:rsid w:val="008F005B"/>
    <w:rsid w:val="0090012F"/>
    <w:rsid w:val="00903E0F"/>
    <w:rsid w:val="0090787E"/>
    <w:rsid w:val="00910273"/>
    <w:rsid w:val="009102CF"/>
    <w:rsid w:val="00926AA5"/>
    <w:rsid w:val="00940981"/>
    <w:rsid w:val="00960589"/>
    <w:rsid w:val="00964D4D"/>
    <w:rsid w:val="00970D5A"/>
    <w:rsid w:val="0097259D"/>
    <w:rsid w:val="00980E22"/>
    <w:rsid w:val="00982E18"/>
    <w:rsid w:val="009A016B"/>
    <w:rsid w:val="009A17BA"/>
    <w:rsid w:val="009B1A9C"/>
    <w:rsid w:val="009B7F05"/>
    <w:rsid w:val="009C3CA8"/>
    <w:rsid w:val="009D05E2"/>
    <w:rsid w:val="009F7602"/>
    <w:rsid w:val="00A03331"/>
    <w:rsid w:val="00A0679A"/>
    <w:rsid w:val="00A071F4"/>
    <w:rsid w:val="00A12527"/>
    <w:rsid w:val="00A12DC7"/>
    <w:rsid w:val="00A14160"/>
    <w:rsid w:val="00A1689A"/>
    <w:rsid w:val="00A31BD9"/>
    <w:rsid w:val="00A3328E"/>
    <w:rsid w:val="00A34D50"/>
    <w:rsid w:val="00A351D3"/>
    <w:rsid w:val="00A36BA4"/>
    <w:rsid w:val="00A3769E"/>
    <w:rsid w:val="00A4711D"/>
    <w:rsid w:val="00A549A5"/>
    <w:rsid w:val="00A63AF2"/>
    <w:rsid w:val="00A83344"/>
    <w:rsid w:val="00A839E0"/>
    <w:rsid w:val="00A83B0B"/>
    <w:rsid w:val="00AB29D7"/>
    <w:rsid w:val="00AC30B9"/>
    <w:rsid w:val="00AC75E9"/>
    <w:rsid w:val="00AD4798"/>
    <w:rsid w:val="00AE11AB"/>
    <w:rsid w:val="00AF5443"/>
    <w:rsid w:val="00AF69A7"/>
    <w:rsid w:val="00AF6F9E"/>
    <w:rsid w:val="00B0330A"/>
    <w:rsid w:val="00B27661"/>
    <w:rsid w:val="00B27906"/>
    <w:rsid w:val="00B33B4B"/>
    <w:rsid w:val="00B550CD"/>
    <w:rsid w:val="00B5594A"/>
    <w:rsid w:val="00B607D6"/>
    <w:rsid w:val="00B86622"/>
    <w:rsid w:val="00B92821"/>
    <w:rsid w:val="00B943F4"/>
    <w:rsid w:val="00B94ED9"/>
    <w:rsid w:val="00B96457"/>
    <w:rsid w:val="00B9714A"/>
    <w:rsid w:val="00BA41F9"/>
    <w:rsid w:val="00BB0F8B"/>
    <w:rsid w:val="00BC1A17"/>
    <w:rsid w:val="00BD3C3B"/>
    <w:rsid w:val="00BD4589"/>
    <w:rsid w:val="00BF446A"/>
    <w:rsid w:val="00C01E77"/>
    <w:rsid w:val="00C02773"/>
    <w:rsid w:val="00C12FFD"/>
    <w:rsid w:val="00C205EB"/>
    <w:rsid w:val="00C30F31"/>
    <w:rsid w:val="00C31A6F"/>
    <w:rsid w:val="00C342BB"/>
    <w:rsid w:val="00C50015"/>
    <w:rsid w:val="00C661D4"/>
    <w:rsid w:val="00C75170"/>
    <w:rsid w:val="00C8239B"/>
    <w:rsid w:val="00C944AC"/>
    <w:rsid w:val="00C961FD"/>
    <w:rsid w:val="00CB57A3"/>
    <w:rsid w:val="00CC0594"/>
    <w:rsid w:val="00CD5571"/>
    <w:rsid w:val="00CD69FD"/>
    <w:rsid w:val="00CE57E0"/>
    <w:rsid w:val="00CE621D"/>
    <w:rsid w:val="00CF10B4"/>
    <w:rsid w:val="00D03339"/>
    <w:rsid w:val="00D102C6"/>
    <w:rsid w:val="00D15C81"/>
    <w:rsid w:val="00D20011"/>
    <w:rsid w:val="00D2387D"/>
    <w:rsid w:val="00D3098B"/>
    <w:rsid w:val="00D368BD"/>
    <w:rsid w:val="00D44D24"/>
    <w:rsid w:val="00D45CE1"/>
    <w:rsid w:val="00D470F9"/>
    <w:rsid w:val="00D47F51"/>
    <w:rsid w:val="00D503AB"/>
    <w:rsid w:val="00D5286E"/>
    <w:rsid w:val="00D6759D"/>
    <w:rsid w:val="00D85CB4"/>
    <w:rsid w:val="00D86EA5"/>
    <w:rsid w:val="00D8766C"/>
    <w:rsid w:val="00DB253D"/>
    <w:rsid w:val="00DB6CBB"/>
    <w:rsid w:val="00DC05BB"/>
    <w:rsid w:val="00DF4115"/>
    <w:rsid w:val="00DF60C0"/>
    <w:rsid w:val="00E00D8E"/>
    <w:rsid w:val="00E51918"/>
    <w:rsid w:val="00E80AE8"/>
    <w:rsid w:val="00E96AAF"/>
    <w:rsid w:val="00EA044B"/>
    <w:rsid w:val="00EA66E9"/>
    <w:rsid w:val="00EC1DA6"/>
    <w:rsid w:val="00ED60F8"/>
    <w:rsid w:val="00EF6E4E"/>
    <w:rsid w:val="00F01C5B"/>
    <w:rsid w:val="00F31754"/>
    <w:rsid w:val="00F37BFE"/>
    <w:rsid w:val="00F556D0"/>
    <w:rsid w:val="00F56BA2"/>
    <w:rsid w:val="00F56C9A"/>
    <w:rsid w:val="00F77A17"/>
    <w:rsid w:val="00F90C6B"/>
    <w:rsid w:val="00FA3C1C"/>
    <w:rsid w:val="00FC41D3"/>
    <w:rsid w:val="00FC5F66"/>
    <w:rsid w:val="00FD068B"/>
    <w:rsid w:val="00FD6413"/>
    <w:rsid w:val="00FE585B"/>
    <w:rsid w:val="019F0A46"/>
    <w:rsid w:val="02484F41"/>
    <w:rsid w:val="03186C0B"/>
    <w:rsid w:val="038354FF"/>
    <w:rsid w:val="03D017A6"/>
    <w:rsid w:val="0560A61A"/>
    <w:rsid w:val="058F8F4D"/>
    <w:rsid w:val="07AAE307"/>
    <w:rsid w:val="0804636B"/>
    <w:rsid w:val="080522B9"/>
    <w:rsid w:val="089565B8"/>
    <w:rsid w:val="08993BFD"/>
    <w:rsid w:val="089AEF03"/>
    <w:rsid w:val="08FC8021"/>
    <w:rsid w:val="09B831F4"/>
    <w:rsid w:val="0A93DF10"/>
    <w:rsid w:val="0DBB3DBE"/>
    <w:rsid w:val="0DFD385C"/>
    <w:rsid w:val="0E51F589"/>
    <w:rsid w:val="0ED7C671"/>
    <w:rsid w:val="0FBFF2DA"/>
    <w:rsid w:val="126C1F85"/>
    <w:rsid w:val="128F3035"/>
    <w:rsid w:val="13B9018C"/>
    <w:rsid w:val="14D102C8"/>
    <w:rsid w:val="15055A24"/>
    <w:rsid w:val="153C3260"/>
    <w:rsid w:val="15D13D4B"/>
    <w:rsid w:val="15D7553D"/>
    <w:rsid w:val="16662251"/>
    <w:rsid w:val="16F4136D"/>
    <w:rsid w:val="17FF0EB8"/>
    <w:rsid w:val="18FBBC55"/>
    <w:rsid w:val="18FBF821"/>
    <w:rsid w:val="190870BC"/>
    <w:rsid w:val="19B1030F"/>
    <w:rsid w:val="19ED593B"/>
    <w:rsid w:val="1B676511"/>
    <w:rsid w:val="1B6DE1BD"/>
    <w:rsid w:val="1B88474C"/>
    <w:rsid w:val="1C3B985C"/>
    <w:rsid w:val="1CCC045A"/>
    <w:rsid w:val="1D2A57B3"/>
    <w:rsid w:val="1D92FC0B"/>
    <w:rsid w:val="1EC99D2B"/>
    <w:rsid w:val="1F001D43"/>
    <w:rsid w:val="2112AAFB"/>
    <w:rsid w:val="222DA221"/>
    <w:rsid w:val="226287C8"/>
    <w:rsid w:val="22D0D72A"/>
    <w:rsid w:val="2324E2F5"/>
    <w:rsid w:val="23BB2E16"/>
    <w:rsid w:val="23F606F1"/>
    <w:rsid w:val="24527003"/>
    <w:rsid w:val="267F4C54"/>
    <w:rsid w:val="26BCD44C"/>
    <w:rsid w:val="27F76E03"/>
    <w:rsid w:val="28D5872D"/>
    <w:rsid w:val="2AA514EF"/>
    <w:rsid w:val="2ABB1344"/>
    <w:rsid w:val="2B64FCDB"/>
    <w:rsid w:val="2BD7F27A"/>
    <w:rsid w:val="2BFBA565"/>
    <w:rsid w:val="2C3537C3"/>
    <w:rsid w:val="2CE5D3BC"/>
    <w:rsid w:val="2E57B8ED"/>
    <w:rsid w:val="2F669D5F"/>
    <w:rsid w:val="300D36AA"/>
    <w:rsid w:val="309765B9"/>
    <w:rsid w:val="30DCD39F"/>
    <w:rsid w:val="316CCA0A"/>
    <w:rsid w:val="3177C2F5"/>
    <w:rsid w:val="328C8D11"/>
    <w:rsid w:val="3364ABCE"/>
    <w:rsid w:val="344F6DAD"/>
    <w:rsid w:val="3480EEFF"/>
    <w:rsid w:val="36EDB9FE"/>
    <w:rsid w:val="37289CB6"/>
    <w:rsid w:val="385AF99B"/>
    <w:rsid w:val="38E8033E"/>
    <w:rsid w:val="3A25E5E2"/>
    <w:rsid w:val="3ACA0802"/>
    <w:rsid w:val="3B4BDB76"/>
    <w:rsid w:val="3B60DD4A"/>
    <w:rsid w:val="3EB8FAD1"/>
    <w:rsid w:val="3F5C817F"/>
    <w:rsid w:val="3FC4E2AD"/>
    <w:rsid w:val="40D45403"/>
    <w:rsid w:val="40F2E677"/>
    <w:rsid w:val="42348A87"/>
    <w:rsid w:val="42ECD73A"/>
    <w:rsid w:val="42FD8786"/>
    <w:rsid w:val="43F2BE0A"/>
    <w:rsid w:val="441640BF"/>
    <w:rsid w:val="44A91C6D"/>
    <w:rsid w:val="457A6107"/>
    <w:rsid w:val="45F59FD3"/>
    <w:rsid w:val="47116509"/>
    <w:rsid w:val="47DF825E"/>
    <w:rsid w:val="47E90334"/>
    <w:rsid w:val="483AB919"/>
    <w:rsid w:val="483E9FFB"/>
    <w:rsid w:val="48C16AA6"/>
    <w:rsid w:val="4996EA09"/>
    <w:rsid w:val="4997007D"/>
    <w:rsid w:val="499E0BC8"/>
    <w:rsid w:val="49DA7A30"/>
    <w:rsid w:val="4A195E3C"/>
    <w:rsid w:val="4AB679ED"/>
    <w:rsid w:val="4ACC8691"/>
    <w:rsid w:val="4ADE8629"/>
    <w:rsid w:val="4B2BD803"/>
    <w:rsid w:val="4C529A52"/>
    <w:rsid w:val="4C9F03F4"/>
    <w:rsid w:val="4CC8B6E9"/>
    <w:rsid w:val="4D0F0D2F"/>
    <w:rsid w:val="4E40DDAC"/>
    <w:rsid w:val="4F556BB4"/>
    <w:rsid w:val="4FF29079"/>
    <w:rsid w:val="507E171D"/>
    <w:rsid w:val="51A49DCF"/>
    <w:rsid w:val="51FA120C"/>
    <w:rsid w:val="52393CD8"/>
    <w:rsid w:val="52627F32"/>
    <w:rsid w:val="52B2AD4B"/>
    <w:rsid w:val="539AB229"/>
    <w:rsid w:val="542A3324"/>
    <w:rsid w:val="5470BF97"/>
    <w:rsid w:val="55E4A8E3"/>
    <w:rsid w:val="5646BE17"/>
    <w:rsid w:val="56B81A3F"/>
    <w:rsid w:val="56BC720E"/>
    <w:rsid w:val="56E0E734"/>
    <w:rsid w:val="56ED6234"/>
    <w:rsid w:val="573D99F7"/>
    <w:rsid w:val="585DB3D7"/>
    <w:rsid w:val="58C84799"/>
    <w:rsid w:val="58EEDFF5"/>
    <w:rsid w:val="5A6F9CC9"/>
    <w:rsid w:val="5CB6126E"/>
    <w:rsid w:val="5F8F0EB5"/>
    <w:rsid w:val="61C1BAC4"/>
    <w:rsid w:val="62D2456D"/>
    <w:rsid w:val="63BCD913"/>
    <w:rsid w:val="63E5E8F6"/>
    <w:rsid w:val="65DCF58B"/>
    <w:rsid w:val="662CE522"/>
    <w:rsid w:val="662F88A2"/>
    <w:rsid w:val="66D07079"/>
    <w:rsid w:val="68FDB9B0"/>
    <w:rsid w:val="6ABF7CD1"/>
    <w:rsid w:val="6AF80788"/>
    <w:rsid w:val="6BC0D045"/>
    <w:rsid w:val="6CAD2E03"/>
    <w:rsid w:val="6CDEEA24"/>
    <w:rsid w:val="6DA90DCB"/>
    <w:rsid w:val="6E201226"/>
    <w:rsid w:val="6E3C3D1A"/>
    <w:rsid w:val="6E71D3D2"/>
    <w:rsid w:val="6E9E637A"/>
    <w:rsid w:val="6EB74647"/>
    <w:rsid w:val="6F5C2B55"/>
    <w:rsid w:val="6FF9446A"/>
    <w:rsid w:val="7040BB1E"/>
    <w:rsid w:val="715149F0"/>
    <w:rsid w:val="72590C4B"/>
    <w:rsid w:val="7343A0A0"/>
    <w:rsid w:val="7449B5BB"/>
    <w:rsid w:val="74B4B725"/>
    <w:rsid w:val="750F3392"/>
    <w:rsid w:val="75DCF9ED"/>
    <w:rsid w:val="7628876A"/>
    <w:rsid w:val="765363FE"/>
    <w:rsid w:val="76DCD3E8"/>
    <w:rsid w:val="784C8D33"/>
    <w:rsid w:val="78D33007"/>
    <w:rsid w:val="7A6F4E6A"/>
    <w:rsid w:val="7BC50D0C"/>
    <w:rsid w:val="7BEDE81C"/>
    <w:rsid w:val="7C6763E4"/>
    <w:rsid w:val="7E7C8468"/>
    <w:rsid w:val="7F7855C3"/>
    <w:rsid w:val="7FC1B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115C9"/>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760301"/>
    <w:pPr>
      <w:jc w:val="center"/>
      <w:outlineLvl w:val="0"/>
    </w:pPr>
    <w:rPr>
      <w:sz w:val="36"/>
      <w:szCs w:val="36"/>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F77A17"/>
    <w:pPr>
      <w:ind w:left="720"/>
      <w:contextualSpacing/>
    </w:pPr>
  </w:style>
  <w:style w:type="character" w:styleId="PlaceholderText">
    <w:name w:val="Placeholder Text"/>
    <w:basedOn w:val="DefaultParagraphFont"/>
    <w:uiPriority w:val="99"/>
    <w:semiHidden/>
    <w:rsid w:val="00391EFF"/>
    <w:rPr>
      <w:color w:val="808080"/>
    </w:rPr>
  </w:style>
  <w:style w:type="character" w:styleId="FollowedHyperlink">
    <w:name w:val="FollowedHyperlink"/>
    <w:basedOn w:val="DefaultParagraphFont"/>
    <w:semiHidden/>
    <w:unhideWhenUsed/>
    <w:rsid w:val="00F56C9A"/>
    <w:rPr>
      <w:color w:val="800080" w:themeColor="followedHyperlink"/>
      <w:u w:val="single"/>
    </w:rPr>
  </w:style>
  <w:style w:type="table" w:customStyle="1" w:styleId="TableGrid1">
    <w:name w:val="Table Grid1"/>
    <w:basedOn w:val="TableNormal"/>
    <w:next w:val="TableGrid"/>
    <w:rsid w:val="00D033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7EA1"/>
    <w:rPr>
      <w:color w:val="605E5C"/>
      <w:shd w:val="clear" w:color="auto" w:fill="E1DFDD"/>
    </w:rPr>
  </w:style>
  <w:style w:type="paragraph" w:styleId="Revision">
    <w:name w:val="Revision"/>
    <w:hidden/>
    <w:uiPriority w:val="99"/>
    <w:semiHidden/>
    <w:rsid w:val="008D6284"/>
  </w:style>
  <w:style w:type="character" w:customStyle="1" w:styleId="apple-converted-space">
    <w:name w:val="apple-converted-space"/>
    <w:basedOn w:val="DefaultParagraphFont"/>
    <w:rsid w:val="00AF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20132">
      <w:bodyDiv w:val="1"/>
      <w:marLeft w:val="0"/>
      <w:marRight w:val="0"/>
      <w:marTop w:val="0"/>
      <w:marBottom w:val="0"/>
      <w:divBdr>
        <w:top w:val="none" w:sz="0" w:space="0" w:color="auto"/>
        <w:left w:val="none" w:sz="0" w:space="0" w:color="auto"/>
        <w:bottom w:val="none" w:sz="0" w:space="0" w:color="auto"/>
        <w:right w:val="none" w:sz="0" w:space="0" w:color="auto"/>
      </w:divBdr>
    </w:div>
    <w:div w:id="1140027760">
      <w:bodyDiv w:val="1"/>
      <w:marLeft w:val="0"/>
      <w:marRight w:val="0"/>
      <w:marTop w:val="0"/>
      <w:marBottom w:val="0"/>
      <w:divBdr>
        <w:top w:val="none" w:sz="0" w:space="0" w:color="auto"/>
        <w:left w:val="none" w:sz="0" w:space="0" w:color="auto"/>
        <w:bottom w:val="none" w:sz="0" w:space="0" w:color="auto"/>
        <w:right w:val="none" w:sz="0" w:space="0" w:color="auto"/>
      </w:divBdr>
    </w:div>
    <w:div w:id="1195000368">
      <w:bodyDiv w:val="1"/>
      <w:marLeft w:val="0"/>
      <w:marRight w:val="0"/>
      <w:marTop w:val="0"/>
      <w:marBottom w:val="0"/>
      <w:divBdr>
        <w:top w:val="none" w:sz="0" w:space="0" w:color="auto"/>
        <w:left w:val="none" w:sz="0" w:space="0" w:color="auto"/>
        <w:bottom w:val="none" w:sz="0" w:space="0" w:color="auto"/>
        <w:right w:val="none" w:sz="0" w:space="0" w:color="auto"/>
      </w:divBdr>
    </w:div>
    <w:div w:id="139731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powerdms.com/SDRegents/documents/167707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powerdms.com/SDRegents/tree/documents/16779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72A94726-6FE6-4EA2-A58C-95D15849EEB8}"/>
      </w:docPartPr>
      <w:docPartBody>
        <w:p w:rsidR="00322427" w:rsidRDefault="00584D02">
          <w:r w:rsidRPr="00263BCD">
            <w:rPr>
              <w:rStyle w:val="PlaceholderText"/>
            </w:rPr>
            <w:t>Click here to enter a date.</w:t>
          </w:r>
        </w:p>
      </w:docPartBody>
    </w:docPart>
    <w:docPart>
      <w:docPartPr>
        <w:name w:val="6043BCB4781B4EA4B2450BAAB07D2549"/>
        <w:category>
          <w:name w:val="General"/>
          <w:gallery w:val="placeholder"/>
        </w:category>
        <w:types>
          <w:type w:val="bbPlcHdr"/>
        </w:types>
        <w:behaviors>
          <w:behavior w:val="content"/>
        </w:behaviors>
        <w:guid w:val="{9F04251A-9C28-4300-A704-C75C6B1BA2B1}"/>
      </w:docPartPr>
      <w:docPartBody>
        <w:p w:rsidR="001A26E1" w:rsidRDefault="00621DC9" w:rsidP="00621DC9">
          <w:pPr>
            <w:pStyle w:val="6043BCB4781B4EA4B2450BAAB07D2549"/>
          </w:pPr>
          <w:r w:rsidRPr="00263B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02"/>
    <w:rsid w:val="000C62F7"/>
    <w:rsid w:val="000F6FB1"/>
    <w:rsid w:val="001A26E1"/>
    <w:rsid w:val="0024109A"/>
    <w:rsid w:val="0029469A"/>
    <w:rsid w:val="002F6487"/>
    <w:rsid w:val="00322427"/>
    <w:rsid w:val="00370447"/>
    <w:rsid w:val="004317BE"/>
    <w:rsid w:val="004F2288"/>
    <w:rsid w:val="00584D02"/>
    <w:rsid w:val="00621DC9"/>
    <w:rsid w:val="00683188"/>
    <w:rsid w:val="006B2E64"/>
    <w:rsid w:val="00715CF9"/>
    <w:rsid w:val="007A4C6C"/>
    <w:rsid w:val="007C7818"/>
    <w:rsid w:val="00A549A5"/>
    <w:rsid w:val="00D503AB"/>
    <w:rsid w:val="00D51397"/>
    <w:rsid w:val="00FA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DC9"/>
    <w:rPr>
      <w:color w:val="808080"/>
    </w:rPr>
  </w:style>
  <w:style w:type="paragraph" w:customStyle="1" w:styleId="6043BCB4781B4EA4B2450BAAB07D2549">
    <w:name w:val="6043BCB4781B4EA4B2450BAAB07D2549"/>
    <w:rsid w:val="00621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f716450f3d097b0787be0d7362c59a0e">
  <xsd:schema xmlns:xsd="http://www.w3.org/2001/XMLSchema" xmlns:xs="http://www.w3.org/2001/XMLSchema" xmlns:p="http://schemas.microsoft.com/office/2006/metadata/properties" xmlns:ns2="f37f5120-3271-4d2e-8f75-b755bfe17acb" targetNamespace="http://schemas.microsoft.com/office/2006/metadata/properties" ma:root="true" ma:fieldsID="ffd0e21c9602a48ed899ba56dd7f2bef"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5C91B-1882-4FF8-BF80-25187A0D1BE4}">
  <ds:schemaRefs>
    <ds:schemaRef ds:uri="http://schemas.openxmlformats.org/officeDocument/2006/bibliography"/>
  </ds:schemaRefs>
</ds:datastoreItem>
</file>

<file path=customXml/itemProps2.xml><?xml version="1.0" encoding="utf-8"?>
<ds:datastoreItem xmlns:ds="http://schemas.openxmlformats.org/officeDocument/2006/customXml" ds:itemID="{5536158C-C523-4C46-BB01-2CF88AC31493}">
  <ds:schemaRefs>
    <ds:schemaRef ds:uri="http://schemas.microsoft.com/sharepoint/v3/contenttype/forms"/>
  </ds:schemaRefs>
</ds:datastoreItem>
</file>

<file path=customXml/itemProps3.xml><?xml version="1.0" encoding="utf-8"?>
<ds:datastoreItem xmlns:ds="http://schemas.openxmlformats.org/officeDocument/2006/customXml" ds:itemID="{38C04837-C11A-4525-B0BF-D07C8699E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84188-7C0F-4DFB-AA49-1FC5B6026C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2043</Words>
  <Characters>11403</Characters>
  <Application>Microsoft Office Word</Application>
  <DocSecurity>0</DocSecurity>
  <Lines>393</Lines>
  <Paragraphs>235</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4</cp:revision>
  <cp:lastPrinted>2019-05-10T19:55:00Z</cp:lastPrinted>
  <dcterms:created xsi:type="dcterms:W3CDTF">2025-09-25T14:20:00Z</dcterms:created>
  <dcterms:modified xsi:type="dcterms:W3CDTF">2025-09-25T14:24:00Z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0x010100F050F75E0ABF38408D1506D1F890F73A</vt:lpwstr>
  </property>
</Properties>
</file>