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23"/>
        <w:gridCol w:w="7476"/>
      </w:tblGrid>
      <w:tr w:rsidR="00076909" w:rsidRPr="00CB4BA4" w14:paraId="46DF793E" w14:textId="77777777" w:rsidTr="00076909">
        <w:trPr>
          <w:trHeight w:val="80"/>
        </w:trPr>
        <w:tc>
          <w:tcPr>
            <w:tcW w:w="1861" w:type="dxa"/>
            <w:shd w:val="clear" w:color="auto" w:fill="000000" w:themeFill="text1"/>
            <w:vAlign w:val="center"/>
          </w:tcPr>
          <w:p w14:paraId="3E2AA3F7" w14:textId="77777777" w:rsidR="00076909" w:rsidRPr="004D3083" w:rsidRDefault="00076909" w:rsidP="00D6458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99" w:type="dxa"/>
            <w:gridSpan w:val="2"/>
            <w:shd w:val="clear" w:color="auto" w:fill="000000" w:themeFill="text1"/>
            <w:vAlign w:val="center"/>
          </w:tcPr>
          <w:p w14:paraId="04E10091" w14:textId="77777777" w:rsidR="00076909" w:rsidRPr="004D3083" w:rsidRDefault="00076909" w:rsidP="00D6458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76909" w:rsidRPr="00CB4BA4" w14:paraId="376B7026" w14:textId="77777777" w:rsidTr="00076909">
        <w:trPr>
          <w:trHeight w:val="890"/>
        </w:trPr>
        <w:tc>
          <w:tcPr>
            <w:tcW w:w="1861" w:type="dxa"/>
            <w:vMerge w:val="restart"/>
            <w:vAlign w:val="center"/>
          </w:tcPr>
          <w:p w14:paraId="063B0CB4" w14:textId="77777777" w:rsidR="00076909" w:rsidRPr="00CB4BA4" w:rsidRDefault="00076909" w:rsidP="00D6458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4636F2" wp14:editId="79B6A62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728333170" name="Picture 728333170" descr="A round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33170" name="Picture 728333170" descr="A round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9" w:type="dxa"/>
            <w:gridSpan w:val="2"/>
            <w:vAlign w:val="center"/>
          </w:tcPr>
          <w:p w14:paraId="22630C51" w14:textId="77777777" w:rsidR="00076909" w:rsidRDefault="00076909" w:rsidP="00D64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CDC385F" w14:textId="77777777" w:rsidR="00076909" w:rsidRPr="001E60AF" w:rsidRDefault="00076909" w:rsidP="00D6458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076909" w:rsidRPr="00CB4BA4" w14:paraId="54D23839" w14:textId="77777777" w:rsidTr="00076909">
        <w:trPr>
          <w:trHeight w:val="710"/>
        </w:trPr>
        <w:tc>
          <w:tcPr>
            <w:tcW w:w="1861" w:type="dxa"/>
            <w:vMerge/>
            <w:vAlign w:val="center"/>
          </w:tcPr>
          <w:p w14:paraId="2FBA4144" w14:textId="77777777" w:rsidR="00076909" w:rsidRPr="00CB4BA4" w:rsidRDefault="00076909" w:rsidP="00D6458F">
            <w:pPr>
              <w:jc w:val="center"/>
              <w:rPr>
                <w:noProof/>
              </w:rPr>
            </w:pPr>
          </w:p>
        </w:tc>
        <w:tc>
          <w:tcPr>
            <w:tcW w:w="7499" w:type="dxa"/>
            <w:gridSpan w:val="2"/>
            <w:vAlign w:val="center"/>
          </w:tcPr>
          <w:p w14:paraId="176690EB" w14:textId="77777777" w:rsidR="00076909" w:rsidRDefault="00076909" w:rsidP="00D6458F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3C08B622" w14:textId="77777777" w:rsidTr="00076909">
        <w:trPr>
          <w:trHeight w:val="80"/>
        </w:trPr>
        <w:tc>
          <w:tcPr>
            <w:tcW w:w="1884" w:type="dxa"/>
            <w:gridSpan w:val="2"/>
            <w:shd w:val="clear" w:color="auto" w:fill="000000" w:themeFill="text1"/>
            <w:vAlign w:val="center"/>
          </w:tcPr>
          <w:p w14:paraId="09E39F6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76" w:type="dxa"/>
            <w:shd w:val="clear" w:color="auto" w:fill="000000" w:themeFill="text1"/>
            <w:vAlign w:val="center"/>
          </w:tcPr>
          <w:p w14:paraId="7C67FAAD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4016C9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76B6EE17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</w:t>
      </w:r>
      <w:proofErr w:type="gramStart"/>
      <w:r w:rsidRPr="00F134AE">
        <w:rPr>
          <w:spacing w:val="-2"/>
        </w:rPr>
        <w:t>system</w:t>
      </w:r>
      <w:r w:rsidR="004D7B32">
        <w:rPr>
          <w:spacing w:val="-2"/>
        </w:rPr>
        <w:t xml:space="preserve"> course</w:t>
      </w:r>
      <w:proofErr w:type="gramEnd"/>
      <w:r w:rsidRPr="00F134AE">
        <w:rPr>
          <w:spacing w:val="-2"/>
        </w:rPr>
        <w:t xml:space="preserve"> database through for information about existing courses before submitting this form.</w:t>
      </w:r>
    </w:p>
    <w:p w14:paraId="62D8D6B9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341FCAD4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Content>
              <w:p w14:paraId="33B2667A" w14:textId="7DCA72D0" w:rsidR="00F134AE" w:rsidRPr="00217036" w:rsidRDefault="00A776C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12260B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4A5806" w14:textId="24905F0E" w:rsidR="00F134AE" w:rsidRPr="00217036" w:rsidRDefault="00DF1D6F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Beacom College of Computer and Cyber Sciences</w:t>
            </w:r>
          </w:p>
        </w:tc>
      </w:tr>
      <w:tr w:rsidR="00F134AE" w14:paraId="72AF57C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42B4E92D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624C19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30E3260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7579CA8F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096B71" w14:textId="26EB0105" w:rsidR="00F134AE" w:rsidRDefault="00F134AE" w:rsidP="00430148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p w14:paraId="4BC845E3" w14:textId="799162DF" w:rsidR="00DF1D6F" w:rsidRDefault="00653D2A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8B0EF4" wp14:editId="46C98FEA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2DFD64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5-03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85EBCB2" w14:textId="24209764" w:rsidR="00F134AE" w:rsidRDefault="00FE1858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3/5/2025</w:t>
                </w:r>
              </w:p>
            </w:tc>
          </w:sdtContent>
        </w:sdt>
      </w:tr>
      <w:tr w:rsidR="00F134AE" w:rsidRPr="00217036" w14:paraId="7681E40C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5C5CBE3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B38BF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7CBCEAA0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169E29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EC8916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EBE8A3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7E21A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4DF228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6F3D24E1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7BCCBA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6EEDB82D" w14:textId="77777777" w:rsidTr="00C33A19">
        <w:tc>
          <w:tcPr>
            <w:tcW w:w="1710" w:type="dxa"/>
          </w:tcPr>
          <w:p w14:paraId="40DD2E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059D2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0E9A8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B3A2214" w14:textId="77777777" w:rsidTr="00C33A19">
        <w:tc>
          <w:tcPr>
            <w:tcW w:w="1710" w:type="dxa"/>
          </w:tcPr>
          <w:p w14:paraId="30BF993B" w14:textId="49FF84E9" w:rsidR="004F72E5" w:rsidRPr="004F72E5" w:rsidRDefault="004143D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BE7259">
              <w:rPr>
                <w:spacing w:val="-2"/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 w:rsidR="00F81D01">
              <w:rPr>
                <w:spacing w:val="-2"/>
                <w:sz w:val="24"/>
              </w:rPr>
              <w:t>7</w:t>
            </w:r>
            <w:r w:rsidR="00BE7259">
              <w:rPr>
                <w:spacing w:val="-2"/>
                <w:sz w:val="24"/>
              </w:rPr>
              <w:t>3</w:t>
            </w:r>
            <w:r w:rsidR="00A41061">
              <w:rPr>
                <w:spacing w:val="-2"/>
                <w:sz w:val="24"/>
              </w:rPr>
              <w:t>4</w:t>
            </w:r>
          </w:p>
        </w:tc>
        <w:tc>
          <w:tcPr>
            <w:tcW w:w="6480" w:type="dxa"/>
          </w:tcPr>
          <w:p w14:paraId="4166344A" w14:textId="0AF2D59D" w:rsidR="004F72E5" w:rsidRPr="004F72E5" w:rsidRDefault="00A4106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Rights</w:t>
            </w:r>
          </w:p>
        </w:tc>
        <w:tc>
          <w:tcPr>
            <w:tcW w:w="1165" w:type="dxa"/>
          </w:tcPr>
          <w:p w14:paraId="08F0DC25" w14:textId="4A158BCE" w:rsidR="004F72E5" w:rsidRPr="004F72E5" w:rsidRDefault="00A776C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03A1A4E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</w:t>
      </w:r>
      <w:proofErr w:type="gramStart"/>
      <w:r w:rsidRPr="00C35408">
        <w:rPr>
          <w:i/>
          <w:spacing w:val="-2"/>
        </w:rPr>
        <w:t>on</w:t>
      </w:r>
      <w:proofErr w:type="gramEnd"/>
      <w:r w:rsidRPr="00C35408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700FEF49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41572D58" w14:textId="77777777" w:rsidTr="00C33A19">
        <w:trPr>
          <w:cantSplit/>
        </w:trPr>
        <w:tc>
          <w:tcPr>
            <w:tcW w:w="2250" w:type="dxa"/>
          </w:tcPr>
          <w:p w14:paraId="2E5BB244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0ED2A02A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57110A" w14:paraId="0ED3232A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57BF2B5" w14:textId="721F6705" w:rsidR="00CC316B" w:rsidRDefault="00007A8F" w:rsidP="00D863E4">
            <w:pPr>
              <w:rPr>
                <w:sz w:val="24"/>
                <w:szCs w:val="24"/>
              </w:rPr>
            </w:pPr>
            <w:r w:rsidRPr="00007A8F">
              <w:rPr>
                <w:sz w:val="24"/>
                <w:szCs w:val="24"/>
              </w:rPr>
              <w:t xml:space="preserve">This course explores the intersection of human rights and digital technologies, examining how fundamental freedoms are shaped by the online environment. The course covers issues like internet </w:t>
            </w:r>
            <w:proofErr w:type="gramStart"/>
            <w:r w:rsidRPr="00007A8F">
              <w:rPr>
                <w:sz w:val="24"/>
                <w:szCs w:val="24"/>
              </w:rPr>
              <w:t>access</w:t>
            </w:r>
            <w:proofErr w:type="gramEnd"/>
            <w:r w:rsidRPr="00007A8F">
              <w:rPr>
                <w:sz w:val="24"/>
                <w:szCs w:val="24"/>
              </w:rPr>
              <w:t xml:space="preserve"> as </w:t>
            </w:r>
            <w:r w:rsidR="00381227" w:rsidRPr="00007A8F">
              <w:rPr>
                <w:sz w:val="24"/>
                <w:szCs w:val="24"/>
              </w:rPr>
              <w:t>human rights</w:t>
            </w:r>
            <w:r w:rsidRPr="00007A8F">
              <w:rPr>
                <w:sz w:val="24"/>
                <w:szCs w:val="24"/>
              </w:rPr>
              <w:t>, platform governance, and digital censorship. It also addresses copyright law’s impact on digital rights, including fair use, content moderation, and open-access initiatives. Together, these topics contribute to a broader normative understanding of privacy and privacy law.</w:t>
            </w:r>
          </w:p>
          <w:p w14:paraId="48736AC0" w14:textId="0DDB06FE" w:rsidR="00BE7259" w:rsidRPr="0057110A" w:rsidRDefault="00BE7259" w:rsidP="00D863E4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54F8CCCF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67D6172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B426FC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5B68B72D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5EC826B9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F826ED5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09E2C33D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408E5EFD" w14:textId="77777777" w:rsidTr="00C33A19">
        <w:tc>
          <w:tcPr>
            <w:tcW w:w="1710" w:type="dxa"/>
          </w:tcPr>
          <w:p w14:paraId="5B482624" w14:textId="43D63E49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9EC2963" w14:textId="318AEDCF" w:rsidR="00F134AE" w:rsidRDefault="00E67856" w:rsidP="003D542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062" w:type="dxa"/>
          </w:tcPr>
          <w:p w14:paraId="73FCB3E5" w14:textId="578801B6" w:rsidR="00F134AE" w:rsidRDefault="00744CB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Pre-Req</w:t>
            </w:r>
          </w:p>
        </w:tc>
      </w:tr>
      <w:tr w:rsidR="005435B7" w14:paraId="1BD174E8" w14:textId="77777777" w:rsidTr="00C33A19">
        <w:tc>
          <w:tcPr>
            <w:tcW w:w="1710" w:type="dxa"/>
          </w:tcPr>
          <w:p w14:paraId="30DEE10F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16CCB6C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75C4D94E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7EAD97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FD6545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0824BFE8" w14:textId="77777777" w:rsidTr="00C33A19">
        <w:tc>
          <w:tcPr>
            <w:tcW w:w="9355" w:type="dxa"/>
          </w:tcPr>
          <w:p w14:paraId="2C6F842C" w14:textId="79C0AE34" w:rsidR="00F134AE" w:rsidRDefault="00034423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  <w:p w14:paraId="4D2E66A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E2D358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0EE2E33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6C6F1A7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D563890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74BB543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bottom w:val="nil"/>
                </w:tcBorders>
              </w:tcPr>
              <w:p w14:paraId="6FC4F282" w14:textId="623B6E42" w:rsidR="00C33A19" w:rsidRPr="004D3083" w:rsidRDefault="008426E3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71984B5A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7A8FABB6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</w:t>
            </w:r>
            <w:proofErr w:type="gramStart"/>
            <w:r w:rsidRPr="0081310A">
              <w:rPr>
                <w:i/>
                <w:spacing w:val="-2"/>
                <w:sz w:val="24"/>
              </w:rPr>
              <w:t>course</w:t>
            </w:r>
            <w:proofErr w:type="gramEnd"/>
            <w:r w:rsidRPr="0081310A">
              <w:rPr>
                <w:i/>
                <w:spacing w:val="-2"/>
                <w:sz w:val="24"/>
              </w:rPr>
              <w:t xml:space="preserve">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519B6A05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4BD68AD2" w14:textId="77777777" w:rsidTr="002936DD">
        <w:tc>
          <w:tcPr>
            <w:tcW w:w="1530" w:type="dxa"/>
          </w:tcPr>
          <w:p w14:paraId="523F3521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5DE621B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60A8EE9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AE2164" w:rsidRPr="000006D5" w14:paraId="2D4DBA50" w14:textId="77777777" w:rsidTr="002936DD">
        <w:tc>
          <w:tcPr>
            <w:tcW w:w="1530" w:type="dxa"/>
          </w:tcPr>
          <w:p w14:paraId="1D4ACB6B" w14:textId="77777777" w:rsidR="008C4CC6" w:rsidRDefault="00F1622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CJUS 442</w:t>
            </w:r>
            <w:r w:rsidR="00707865">
              <w:rPr>
                <w:bCs/>
                <w:spacing w:val="-2"/>
                <w:sz w:val="24"/>
              </w:rPr>
              <w:t>/</w:t>
            </w:r>
          </w:p>
          <w:p w14:paraId="4813D737" w14:textId="7C31CB22" w:rsidR="00AE2164" w:rsidRPr="000006D5" w:rsidRDefault="00707865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542</w:t>
            </w:r>
          </w:p>
        </w:tc>
        <w:tc>
          <w:tcPr>
            <w:tcW w:w="6120" w:type="dxa"/>
          </w:tcPr>
          <w:p w14:paraId="3C3424BC" w14:textId="3EBA49DE" w:rsidR="00AE2164" w:rsidRPr="000006D5" w:rsidRDefault="00F1622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National Security Policy</w:t>
            </w:r>
          </w:p>
        </w:tc>
        <w:tc>
          <w:tcPr>
            <w:tcW w:w="1530" w:type="dxa"/>
          </w:tcPr>
          <w:p w14:paraId="37720C46" w14:textId="20F98C01" w:rsidR="00AE2164" w:rsidRPr="000006D5" w:rsidRDefault="00AE216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</w:p>
        </w:tc>
      </w:tr>
      <w:tr w:rsidR="00B17DC4" w:rsidRPr="00B17DC4" w14:paraId="7F77FFA7" w14:textId="77777777" w:rsidTr="002936DD">
        <w:tc>
          <w:tcPr>
            <w:tcW w:w="1530" w:type="dxa"/>
          </w:tcPr>
          <w:p w14:paraId="00988451" w14:textId="1E01E786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7618CBB9" w14:textId="177FD458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304C702B" w14:textId="22CFC33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40F42E28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5AC6A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 xml:space="preserve">Provide </w:t>
            </w:r>
            <w:proofErr w:type="gramStart"/>
            <w:r w:rsidRPr="00B17DC4">
              <w:rPr>
                <w:i/>
                <w:spacing w:val="-2"/>
                <w:sz w:val="24"/>
              </w:rPr>
              <w:t>explanation</w:t>
            </w:r>
            <w:proofErr w:type="gramEnd"/>
            <w:r w:rsidRPr="00B17DC4">
              <w:rPr>
                <w:i/>
                <w:spacing w:val="-2"/>
                <w:sz w:val="24"/>
              </w:rPr>
              <w:t xml:space="preserve"> of differences between </w:t>
            </w:r>
            <w:proofErr w:type="gramStart"/>
            <w:r w:rsidRPr="00B17DC4">
              <w:rPr>
                <w:i/>
                <w:spacing w:val="-2"/>
                <w:sz w:val="24"/>
              </w:rPr>
              <w:t>proposed</w:t>
            </w:r>
            <w:proofErr w:type="gramEnd"/>
            <w:r w:rsidRPr="00B17DC4">
              <w:rPr>
                <w:i/>
                <w:spacing w:val="-2"/>
                <w:sz w:val="24"/>
              </w:rPr>
              <w:t xml:space="preserve"> course and existing system catalog courses below:</w:t>
            </w:r>
          </w:p>
        </w:tc>
      </w:tr>
      <w:tr w:rsidR="002936DD" w:rsidRPr="00B17DC4" w14:paraId="2BDD8B2F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0F78AF3" w14:textId="77777777" w:rsidR="00722E96" w:rsidRDefault="00722E96" w:rsidP="002704BF">
            <w:pPr>
              <w:rPr>
                <w:spacing w:val="-2"/>
                <w:sz w:val="24"/>
              </w:rPr>
            </w:pPr>
            <w:r w:rsidRPr="00722E96">
              <w:rPr>
                <w:spacing w:val="-2"/>
                <w:sz w:val="24"/>
              </w:rPr>
              <w:t xml:space="preserve">CJUS 442/542 examines security policy in the context of sovereignty, liberty, effectiveness, and human rights. </w:t>
            </w:r>
            <w:r w:rsidR="002704BF">
              <w:rPr>
                <w:spacing w:val="-2"/>
                <w:sz w:val="24"/>
              </w:rPr>
              <w:t xml:space="preserve">CLI 734 </w:t>
            </w:r>
            <w:r w:rsidRPr="00722E96">
              <w:rPr>
                <w:spacing w:val="-2"/>
                <w:sz w:val="24"/>
              </w:rPr>
              <w:t>will explore topics such as internet access as a human right, platform governance, and digital censorship.</w:t>
            </w:r>
          </w:p>
          <w:p w14:paraId="56E50AD6" w14:textId="266BEAC0" w:rsidR="002704BF" w:rsidRPr="00B17DC4" w:rsidRDefault="002704BF" w:rsidP="002704BF">
            <w:pPr>
              <w:rPr>
                <w:spacing w:val="-2"/>
                <w:sz w:val="24"/>
              </w:rPr>
            </w:pPr>
          </w:p>
        </w:tc>
      </w:tr>
    </w:tbl>
    <w:p w14:paraId="6D3162F0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1F3580D5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AAD7B5D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C62611A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3533CC68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71F1F60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629C370E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DF8FF76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746D1081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7C4F4D24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00358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B70A4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6B5FD76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6D7C8BC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F3CBC3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80DAE1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4FDBE0C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14BE0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16ECB7A5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24E01D2" w14:textId="77777777" w:rsidR="00EA74F7" w:rsidRDefault="0000000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5A896B3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AA40D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0185926F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094F4D5A" w14:textId="77777777" w:rsidR="00B17DC4" w:rsidRDefault="00B17DC4" w:rsidP="00F84D99">
      <w:pPr>
        <w:rPr>
          <w:spacing w:val="-2"/>
          <w:sz w:val="24"/>
        </w:rPr>
      </w:pPr>
    </w:p>
    <w:p w14:paraId="42572AAB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250CCC12" w14:textId="77777777" w:rsidR="00B17DC4" w:rsidRDefault="00B17DC4" w:rsidP="00F84D99">
      <w:pPr>
        <w:rPr>
          <w:spacing w:val="-2"/>
          <w:sz w:val="24"/>
        </w:rPr>
      </w:pPr>
    </w:p>
    <w:p w14:paraId="76FDA23B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7B45AD83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1E4B0E5F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B1E7300" w14:textId="56883D8C" w:rsidR="00330633" w:rsidRPr="00A4711D" w:rsidRDefault="008E504E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A2E9CF2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0947B082" w14:textId="43AE044B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008B6537" w14:textId="77777777" w:rsidTr="00EA74F7">
        <w:tc>
          <w:tcPr>
            <w:tcW w:w="540" w:type="dxa"/>
          </w:tcPr>
          <w:p w14:paraId="40730D41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D0600A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0D0128EB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66CFA8" w14:textId="77777777" w:rsidTr="00EA74F7">
        <w:tc>
          <w:tcPr>
            <w:tcW w:w="540" w:type="dxa"/>
          </w:tcPr>
          <w:p w14:paraId="7EB6980A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DF3A62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73A088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26F53A31" w14:textId="77777777" w:rsidTr="00EA74F7">
        <w:tc>
          <w:tcPr>
            <w:tcW w:w="540" w:type="dxa"/>
          </w:tcPr>
          <w:p w14:paraId="3B392FFB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BF282C2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18F0665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50E893D9" w14:textId="77777777" w:rsidTr="006261A9">
        <w:tc>
          <w:tcPr>
            <w:tcW w:w="3150" w:type="dxa"/>
            <w:gridSpan w:val="3"/>
          </w:tcPr>
          <w:p w14:paraId="28C63A0D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7ADCCCD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4196CAA3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57CD45C" w14:textId="77777777" w:rsidR="003C7D57" w:rsidRDefault="003C7D57" w:rsidP="00F84D99">
      <w:pPr>
        <w:rPr>
          <w:spacing w:val="-2"/>
          <w:sz w:val="24"/>
        </w:rPr>
      </w:pPr>
    </w:p>
    <w:tbl>
      <w:tblPr>
        <w:tblW w:w="9180" w:type="dxa"/>
        <w:tblInd w:w="540" w:type="dxa"/>
        <w:tblLook w:val="0000" w:firstRow="0" w:lastRow="0" w:firstColumn="0" w:lastColumn="0" w:noHBand="0" w:noVBand="0"/>
      </w:tblPr>
      <w:tblGrid>
        <w:gridCol w:w="554"/>
        <w:gridCol w:w="8626"/>
      </w:tblGrid>
      <w:tr w:rsidR="00BB6B45" w14:paraId="6F3CDFB3" w14:textId="77777777" w:rsidTr="006F23E0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20EB8FD0" w14:textId="6810EB6E" w:rsidR="00BB6B45" w:rsidRDefault="008426E3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626" w:type="dxa"/>
          </w:tcPr>
          <w:p w14:paraId="07F8CF7F" w14:textId="24D6885C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8426E3">
              <w:rPr>
                <w:spacing w:val="-2"/>
                <w:sz w:val="24"/>
              </w:rPr>
              <w:br/>
            </w:r>
            <w:r w:rsidR="00572A9F">
              <w:rPr>
                <w:spacing w:val="-2"/>
                <w:sz w:val="24"/>
              </w:rPr>
              <w:t>DSU will add this course into the rotation with current</w:t>
            </w:r>
            <w:r w:rsidR="009B039C">
              <w:rPr>
                <w:spacing w:val="-2"/>
                <w:sz w:val="24"/>
              </w:rPr>
              <w:t xml:space="preserve"> and newly hired faculty with this expertise.</w:t>
            </w:r>
          </w:p>
        </w:tc>
      </w:tr>
    </w:tbl>
    <w:p w14:paraId="0D5EC872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673475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</w:tcPr>
              <w:p w14:paraId="083C7EFB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3E0143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5F84762C" w14:textId="6478729A" w:rsidR="00BB6B45" w:rsidRDefault="00BB6B45" w:rsidP="008B5F67">
      <w:pPr>
        <w:rPr>
          <w:spacing w:val="-2"/>
          <w:sz w:val="24"/>
        </w:rPr>
      </w:pPr>
    </w:p>
    <w:p w14:paraId="77B65E35" w14:textId="5934DD80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  <w:r w:rsidR="008426E3">
        <w:rPr>
          <w:spacing w:val="-2"/>
          <w:sz w:val="24"/>
        </w:rPr>
        <w:br/>
      </w:r>
      <w:r w:rsidR="008426E3">
        <w:rPr>
          <w:spacing w:val="-2"/>
          <w:sz w:val="24"/>
        </w:rPr>
        <w:br/>
      </w:r>
      <w:r w:rsidR="005618DF">
        <w:rPr>
          <w:spacing w:val="-2"/>
          <w:sz w:val="24"/>
        </w:rPr>
        <w:t xml:space="preserve">Required in the MS in </w:t>
      </w:r>
      <w:r w:rsidR="00A41061">
        <w:rPr>
          <w:spacing w:val="-2"/>
          <w:sz w:val="24"/>
        </w:rPr>
        <w:t>Data Privacy.</w:t>
      </w:r>
    </w:p>
    <w:p w14:paraId="2A490A7F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4F246BB3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43448965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3757B997" w14:textId="521D45B5" w:rsid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4808172E" w14:textId="296820E2" w:rsidR="006F23E0" w:rsidRPr="006F23E0" w:rsidRDefault="006F23E0" w:rsidP="00F84D99">
      <w:pPr>
        <w:pStyle w:val="ListParagraph"/>
        <w:ind w:left="540" w:hanging="540"/>
        <w:rPr>
          <w:bCs/>
          <w:spacing w:val="-2"/>
          <w:sz w:val="24"/>
        </w:rPr>
      </w:pPr>
      <w:r w:rsidRPr="006F23E0">
        <w:rPr>
          <w:bCs/>
          <w:spacing w:val="-2"/>
          <w:sz w:val="24"/>
        </w:rPr>
        <w:tab/>
      </w:r>
      <w:r w:rsidR="00D66B32">
        <w:rPr>
          <w:bCs/>
          <w:spacing w:val="-2"/>
          <w:sz w:val="24"/>
        </w:rPr>
        <w:t>Lecture</w:t>
      </w:r>
      <w:r w:rsidRPr="006F23E0">
        <w:rPr>
          <w:bCs/>
          <w:spacing w:val="-2"/>
          <w:sz w:val="24"/>
        </w:rPr>
        <w:br/>
      </w:r>
    </w:p>
    <w:p w14:paraId="59E6085E" w14:textId="577AB2F9" w:rsidR="006F23E0" w:rsidRPr="006F23E0" w:rsidRDefault="00F626D4" w:rsidP="006F23E0">
      <w:pPr>
        <w:pStyle w:val="ListParagraph"/>
        <w:numPr>
          <w:ilvl w:val="0"/>
          <w:numId w:val="15"/>
        </w:numPr>
        <w:ind w:left="540" w:hanging="540"/>
        <w:rPr>
          <w:bCs/>
          <w:spacing w:val="-2"/>
          <w:sz w:val="24"/>
        </w:rPr>
      </w:pPr>
      <w:r w:rsidRPr="006F23E0">
        <w:rPr>
          <w:b/>
          <w:spacing w:val="-2"/>
          <w:sz w:val="24"/>
        </w:rPr>
        <w:t>Proposed delivery method by university</w:t>
      </w:r>
      <w:r w:rsidR="005E1A9C" w:rsidRPr="006F23E0">
        <w:rPr>
          <w:b/>
          <w:spacing w:val="-2"/>
          <w:sz w:val="24"/>
        </w:rPr>
        <w:t xml:space="preserve"> </w:t>
      </w:r>
      <w:r w:rsidR="005E1A9C" w:rsidRPr="006F23E0">
        <w:rPr>
          <w:b/>
          <w:i/>
          <w:spacing w:val="-2"/>
          <w:sz w:val="24"/>
        </w:rPr>
        <w:t>(as defined by</w:t>
      </w:r>
      <w:r w:rsidR="005E1A9C" w:rsidRPr="006F23E0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6F23E0">
          <w:rPr>
            <w:rStyle w:val="Hyperlink"/>
            <w:i/>
            <w:szCs w:val="24"/>
          </w:rPr>
          <w:t>AAC Guideline 5.5</w:t>
        </w:r>
      </w:hyperlink>
      <w:r w:rsidR="005E1A9C" w:rsidRPr="006F23E0">
        <w:rPr>
          <w:b/>
          <w:i/>
          <w:spacing w:val="-2"/>
          <w:sz w:val="24"/>
        </w:rPr>
        <w:t>)</w:t>
      </w:r>
      <w:r w:rsidRPr="006F23E0">
        <w:rPr>
          <w:b/>
          <w:spacing w:val="-2"/>
          <w:sz w:val="24"/>
        </w:rPr>
        <w:t>:</w:t>
      </w:r>
      <w:r w:rsidR="00DF1D6F" w:rsidRPr="006F23E0">
        <w:rPr>
          <w:b/>
          <w:spacing w:val="-2"/>
          <w:sz w:val="24"/>
        </w:rPr>
        <w:t xml:space="preserve"> </w:t>
      </w:r>
      <w:r w:rsidR="00DF1D6F" w:rsidRPr="006F23E0">
        <w:rPr>
          <w:bCs/>
          <w:spacing w:val="-2"/>
          <w:sz w:val="24"/>
        </w:rPr>
        <w:t>D01 Face to Face</w:t>
      </w:r>
      <w:r w:rsidR="00D371E4">
        <w:rPr>
          <w:bCs/>
          <w:spacing w:val="-2"/>
          <w:sz w:val="24"/>
        </w:rPr>
        <w:t xml:space="preserve"> to face D01</w:t>
      </w:r>
      <w:r w:rsidR="00DF1D6F" w:rsidRPr="006F23E0">
        <w:rPr>
          <w:bCs/>
          <w:spacing w:val="-2"/>
          <w:sz w:val="24"/>
        </w:rPr>
        <w:t xml:space="preserve">; D15 </w:t>
      </w:r>
      <w:r w:rsidR="006F23E0" w:rsidRPr="006F23E0">
        <w:rPr>
          <w:bCs/>
          <w:spacing w:val="-2"/>
          <w:sz w:val="24"/>
        </w:rPr>
        <w:t>Asynchronous; D18 Synchronous</w:t>
      </w:r>
    </w:p>
    <w:p w14:paraId="76ED103E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7F950DC2" w14:textId="234C43EA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proofErr w:type="gramStart"/>
      <w:r w:rsidRPr="008B5F67">
        <w:rPr>
          <w:spacing w:val="-2"/>
          <w:sz w:val="24"/>
        </w:rPr>
        <w:t>:</w:t>
      </w:r>
      <w:r w:rsidR="00DF1D6F">
        <w:rPr>
          <w:spacing w:val="-2"/>
          <w:sz w:val="24"/>
        </w:rPr>
        <w:t xml:space="preserve">  </w:t>
      </w:r>
      <w:r w:rsidR="008C4CC6">
        <w:rPr>
          <w:spacing w:val="-2"/>
          <w:sz w:val="24"/>
        </w:rPr>
        <w:t>Spring</w:t>
      </w:r>
      <w:proofErr w:type="gramEnd"/>
      <w:r w:rsidR="008C4CC6">
        <w:rPr>
          <w:spacing w:val="-2"/>
          <w:sz w:val="24"/>
        </w:rPr>
        <w:t xml:space="preserve"> 2026</w:t>
      </w:r>
    </w:p>
    <w:p w14:paraId="143DD9C5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3D80BA6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60FB9411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391CF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53D760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1E51355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2346DF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62AC30" w14:textId="540230CC" w:rsidR="00BE5E91" w:rsidRDefault="00DF1D6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4746961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E6C32A2" w14:textId="77777777" w:rsidR="005435B7" w:rsidRDefault="005435B7" w:rsidP="008B5F67">
      <w:pPr>
        <w:rPr>
          <w:b/>
          <w:spacing w:val="-2"/>
          <w:sz w:val="24"/>
        </w:rPr>
      </w:pPr>
    </w:p>
    <w:p w14:paraId="07DF3E42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 xml:space="preserve">Will </w:t>
      </w:r>
      <w:proofErr w:type="gramStart"/>
      <w:r w:rsidRPr="008B5F67">
        <w:rPr>
          <w:b/>
          <w:spacing w:val="-2"/>
          <w:sz w:val="24"/>
        </w:rPr>
        <w:t>grade</w:t>
      </w:r>
      <w:proofErr w:type="gramEnd"/>
      <w:r w:rsidRPr="008B5F67">
        <w:rPr>
          <w:b/>
          <w:spacing w:val="-2"/>
          <w:sz w:val="24"/>
        </w:rPr>
        <w:t xml:space="preserve">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4ECB466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1A640F71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0BB13500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284AF766" w14:textId="4DD2F887" w:rsidR="00145547" w:rsidRPr="004D3083" w:rsidRDefault="00DF1D6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5F01D8F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7D189E4" w14:textId="77777777" w:rsidR="00D00D43" w:rsidRDefault="00D00D43" w:rsidP="008B5F67">
      <w:pPr>
        <w:rPr>
          <w:spacing w:val="-2"/>
          <w:sz w:val="24"/>
        </w:rPr>
      </w:pPr>
    </w:p>
    <w:p w14:paraId="6CA3CBB0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28724707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CA134D" w14:textId="0E922CE2" w:rsidR="00B65188" w:rsidRDefault="0039746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D534E41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FEE1948" w14:textId="168BD925" w:rsidR="00B65188" w:rsidRDefault="0039746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4CE128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69B10" w14:textId="7FFB708F" w:rsidR="00B65188" w:rsidRDefault="0039746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757A56D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431B97C2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499BA81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894B636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0301F4BF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C1F1D2B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40AED582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E41C2BB" w14:textId="3690E7FF" w:rsidR="00145547" w:rsidRPr="004D3083" w:rsidRDefault="00DF1D6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0BD845F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7708F6F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70432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5B28D24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64103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79B2BD2C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4816CA00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D50394B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3EEEF8E" w14:textId="77777777" w:rsidTr="00EA74F7">
        <w:tc>
          <w:tcPr>
            <w:tcW w:w="1664" w:type="dxa"/>
          </w:tcPr>
          <w:p w14:paraId="59103366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5D90B7F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68C61E" w14:textId="77777777" w:rsidR="00643B0A" w:rsidRDefault="00643B0A" w:rsidP="004F67DD">
      <w:pPr>
        <w:rPr>
          <w:spacing w:val="-2"/>
          <w:sz w:val="24"/>
        </w:rPr>
      </w:pPr>
    </w:p>
    <w:p w14:paraId="5E855B31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0534AE84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D084F07" w14:textId="6BDFEBE8" w:rsidR="004A670F" w:rsidRPr="004D3083" w:rsidRDefault="008426E3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02CC8C6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C33CCA5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A3EC5B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7A21C3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5117C309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If </w:t>
            </w:r>
            <w:proofErr w:type="gramStart"/>
            <w:r>
              <w:rPr>
                <w:i/>
                <w:spacing w:val="-2"/>
                <w:sz w:val="24"/>
              </w:rPr>
              <w:t>no</w:t>
            </w:r>
            <w:proofErr w:type="gramEnd"/>
            <w:r>
              <w:rPr>
                <w:i/>
                <w:spacing w:val="-2"/>
                <w:sz w:val="24"/>
              </w:rPr>
              <w:t xml:space="preserve">, provide </w:t>
            </w:r>
            <w:proofErr w:type="gramStart"/>
            <w:r>
              <w:rPr>
                <w:i/>
                <w:spacing w:val="-2"/>
                <w:sz w:val="24"/>
              </w:rPr>
              <w:t>a brief</w:t>
            </w:r>
            <w:proofErr w:type="gramEnd"/>
            <w:r>
              <w:rPr>
                <w:i/>
                <w:spacing w:val="-2"/>
                <w:sz w:val="24"/>
              </w:rPr>
              <w:t xml:space="preserve"> justification below:</w:t>
            </w:r>
          </w:p>
        </w:tc>
      </w:tr>
      <w:tr w:rsidR="004A670F" w14:paraId="27751F38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5AF94266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533B6ADA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7F2049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D066A5D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4392F66" w14:textId="77777777" w:rsidTr="004F67DD">
        <w:tc>
          <w:tcPr>
            <w:tcW w:w="3690" w:type="dxa"/>
          </w:tcPr>
          <w:p w14:paraId="4A2B1D18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307FB1B" w14:textId="132CA23E" w:rsidR="007264AF" w:rsidRDefault="0094359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</w:t>
            </w:r>
            <w:r w:rsidR="00DF1D6F">
              <w:rPr>
                <w:spacing w:val="-2"/>
                <w:sz w:val="24"/>
              </w:rPr>
              <w:t>nces</w:t>
            </w:r>
          </w:p>
        </w:tc>
      </w:tr>
    </w:tbl>
    <w:p w14:paraId="70DC27CE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504F0AB2" w14:textId="77777777" w:rsidTr="009D19A4">
        <w:tc>
          <w:tcPr>
            <w:tcW w:w="3690" w:type="dxa"/>
          </w:tcPr>
          <w:p w14:paraId="48EFFC2D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9AA2B61" w14:textId="28485A00" w:rsidR="00151739" w:rsidRDefault="00943597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DAS</w:t>
            </w:r>
          </w:p>
        </w:tc>
      </w:tr>
    </w:tbl>
    <w:p w14:paraId="035A1C12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16BCC76" w14:textId="77777777" w:rsidTr="00F84D99">
        <w:tc>
          <w:tcPr>
            <w:tcW w:w="2790" w:type="dxa"/>
          </w:tcPr>
          <w:p w14:paraId="32F38401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431BED4F" w14:textId="5D44AFE9" w:rsidR="004F67DD" w:rsidRDefault="00D66FF9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29.0202</w:t>
            </w:r>
          </w:p>
        </w:tc>
      </w:tr>
      <w:tr w:rsidR="004F67DD" w14:paraId="481A3334" w14:textId="77777777" w:rsidTr="00F84D99">
        <w:tc>
          <w:tcPr>
            <w:tcW w:w="2790" w:type="dxa"/>
          </w:tcPr>
          <w:p w14:paraId="3F8F9FC3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03F0CDF7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0056B379" w14:textId="77777777" w:rsidTr="004F67DD">
        <w:tc>
          <w:tcPr>
            <w:tcW w:w="5580" w:type="dxa"/>
            <w:gridSpan w:val="2"/>
          </w:tcPr>
          <w:p w14:paraId="302B2DC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lastRenderedPageBreak/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387131E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FF51CBE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295CA3BB" w14:textId="7838666A" w:rsidR="004F67DD" w:rsidRDefault="006F23E0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6201F667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92FEB92" w14:textId="77777777" w:rsidR="007264AF" w:rsidRDefault="007264AF" w:rsidP="00034423">
      <w:pPr>
        <w:rPr>
          <w:spacing w:val="-2"/>
          <w:sz w:val="24"/>
        </w:rPr>
      </w:pPr>
    </w:p>
    <w:sectPr w:rsidR="007264AF" w:rsidSect="0097137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5CD2" w14:textId="77777777" w:rsidR="00FA676B" w:rsidRDefault="00FA676B" w:rsidP="00193C86">
      <w:r>
        <w:separator/>
      </w:r>
    </w:p>
  </w:endnote>
  <w:endnote w:type="continuationSeparator" w:id="0">
    <w:p w14:paraId="64DE4C73" w14:textId="77777777" w:rsidR="00FA676B" w:rsidRDefault="00FA676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C00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246A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72B53745" w14:textId="77777777" w:rsidTr="00B55613">
      <w:tc>
        <w:tcPr>
          <w:tcW w:w="7835" w:type="dxa"/>
        </w:tcPr>
        <w:p w14:paraId="4208B380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62DB09CB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081397DA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D16514C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2E45" w14:textId="77777777" w:rsidR="00FA676B" w:rsidRDefault="00FA676B" w:rsidP="00193C86">
      <w:r>
        <w:separator/>
      </w:r>
    </w:p>
  </w:footnote>
  <w:footnote w:type="continuationSeparator" w:id="0">
    <w:p w14:paraId="3A6F77D0" w14:textId="77777777" w:rsidR="00FA676B" w:rsidRDefault="00FA676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9260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0215184">
    <w:abstractNumId w:val="5"/>
  </w:num>
  <w:num w:numId="2" w16cid:durableId="790704073">
    <w:abstractNumId w:val="4"/>
  </w:num>
  <w:num w:numId="3" w16cid:durableId="1559170337">
    <w:abstractNumId w:val="7"/>
  </w:num>
  <w:num w:numId="4" w16cid:durableId="1780563844">
    <w:abstractNumId w:val="3"/>
  </w:num>
  <w:num w:numId="5" w16cid:durableId="1606962115">
    <w:abstractNumId w:val="13"/>
  </w:num>
  <w:num w:numId="6" w16cid:durableId="228732389">
    <w:abstractNumId w:val="14"/>
  </w:num>
  <w:num w:numId="7" w16cid:durableId="1841431416">
    <w:abstractNumId w:val="1"/>
  </w:num>
  <w:num w:numId="8" w16cid:durableId="2056350857">
    <w:abstractNumId w:val="9"/>
  </w:num>
  <w:num w:numId="9" w16cid:durableId="18820504">
    <w:abstractNumId w:val="11"/>
  </w:num>
  <w:num w:numId="10" w16cid:durableId="1881700903">
    <w:abstractNumId w:val="12"/>
  </w:num>
  <w:num w:numId="11" w16cid:durableId="1011102887">
    <w:abstractNumId w:val="6"/>
  </w:num>
  <w:num w:numId="12" w16cid:durableId="1306550963">
    <w:abstractNumId w:val="10"/>
  </w:num>
  <w:num w:numId="13" w16cid:durableId="779227315">
    <w:abstractNumId w:val="2"/>
  </w:num>
  <w:num w:numId="14" w16cid:durableId="634607344">
    <w:abstractNumId w:val="0"/>
  </w:num>
  <w:num w:numId="15" w16cid:durableId="1394501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6D5"/>
    <w:rsid w:val="00004362"/>
    <w:rsid w:val="00006BCE"/>
    <w:rsid w:val="00007A8F"/>
    <w:rsid w:val="00023058"/>
    <w:rsid w:val="00024F3A"/>
    <w:rsid w:val="00030E7C"/>
    <w:rsid w:val="00034423"/>
    <w:rsid w:val="00055660"/>
    <w:rsid w:val="00061E70"/>
    <w:rsid w:val="000646A8"/>
    <w:rsid w:val="00075935"/>
    <w:rsid w:val="00076909"/>
    <w:rsid w:val="000B6EC4"/>
    <w:rsid w:val="000C7E66"/>
    <w:rsid w:val="001027BE"/>
    <w:rsid w:val="00103082"/>
    <w:rsid w:val="001106A4"/>
    <w:rsid w:val="00113F8D"/>
    <w:rsid w:val="0011645D"/>
    <w:rsid w:val="001212B6"/>
    <w:rsid w:val="00123D87"/>
    <w:rsid w:val="00123FE8"/>
    <w:rsid w:val="00142F19"/>
    <w:rsid w:val="00145547"/>
    <w:rsid w:val="00151739"/>
    <w:rsid w:val="00155A55"/>
    <w:rsid w:val="00171D84"/>
    <w:rsid w:val="0018503F"/>
    <w:rsid w:val="00185BB9"/>
    <w:rsid w:val="00187FB9"/>
    <w:rsid w:val="00192FC1"/>
    <w:rsid w:val="00193C86"/>
    <w:rsid w:val="00194A20"/>
    <w:rsid w:val="00196B9C"/>
    <w:rsid w:val="001A099F"/>
    <w:rsid w:val="001A0A96"/>
    <w:rsid w:val="001B0006"/>
    <w:rsid w:val="001B218A"/>
    <w:rsid w:val="001B288A"/>
    <w:rsid w:val="001B519C"/>
    <w:rsid w:val="001C213A"/>
    <w:rsid w:val="001C345E"/>
    <w:rsid w:val="001D1169"/>
    <w:rsid w:val="001D5E83"/>
    <w:rsid w:val="001E60AF"/>
    <w:rsid w:val="001F4591"/>
    <w:rsid w:val="00201122"/>
    <w:rsid w:val="002035E5"/>
    <w:rsid w:val="00205AC1"/>
    <w:rsid w:val="0021554F"/>
    <w:rsid w:val="00217036"/>
    <w:rsid w:val="00231053"/>
    <w:rsid w:val="00231663"/>
    <w:rsid w:val="00246DEC"/>
    <w:rsid w:val="00250F17"/>
    <w:rsid w:val="0025352E"/>
    <w:rsid w:val="00260CDE"/>
    <w:rsid w:val="002653D9"/>
    <w:rsid w:val="00265C64"/>
    <w:rsid w:val="002704BF"/>
    <w:rsid w:val="00276D8D"/>
    <w:rsid w:val="00280A60"/>
    <w:rsid w:val="00285247"/>
    <w:rsid w:val="00287FE5"/>
    <w:rsid w:val="002902C1"/>
    <w:rsid w:val="002936DD"/>
    <w:rsid w:val="00293B6A"/>
    <w:rsid w:val="002A2495"/>
    <w:rsid w:val="002A42B4"/>
    <w:rsid w:val="002A5427"/>
    <w:rsid w:val="002C27F8"/>
    <w:rsid w:val="002C2C59"/>
    <w:rsid w:val="002C5078"/>
    <w:rsid w:val="002D345B"/>
    <w:rsid w:val="002E67ED"/>
    <w:rsid w:val="00311BB3"/>
    <w:rsid w:val="0032349F"/>
    <w:rsid w:val="00330633"/>
    <w:rsid w:val="00342089"/>
    <w:rsid w:val="00354BF9"/>
    <w:rsid w:val="00377961"/>
    <w:rsid w:val="00381227"/>
    <w:rsid w:val="00385992"/>
    <w:rsid w:val="003943CC"/>
    <w:rsid w:val="00397468"/>
    <w:rsid w:val="003C2AA0"/>
    <w:rsid w:val="003C7D57"/>
    <w:rsid w:val="003D5429"/>
    <w:rsid w:val="003D57BA"/>
    <w:rsid w:val="003E69F8"/>
    <w:rsid w:val="004046B2"/>
    <w:rsid w:val="00414146"/>
    <w:rsid w:val="004143D0"/>
    <w:rsid w:val="00430148"/>
    <w:rsid w:val="00434733"/>
    <w:rsid w:val="00446C6D"/>
    <w:rsid w:val="00447F2E"/>
    <w:rsid w:val="004561D0"/>
    <w:rsid w:val="00466BD5"/>
    <w:rsid w:val="00475797"/>
    <w:rsid w:val="00476F84"/>
    <w:rsid w:val="00482868"/>
    <w:rsid w:val="0048543A"/>
    <w:rsid w:val="00496CDA"/>
    <w:rsid w:val="004A5C62"/>
    <w:rsid w:val="004A670F"/>
    <w:rsid w:val="004A78B2"/>
    <w:rsid w:val="004B7303"/>
    <w:rsid w:val="004C4A61"/>
    <w:rsid w:val="004D3083"/>
    <w:rsid w:val="004D522C"/>
    <w:rsid w:val="004D7B32"/>
    <w:rsid w:val="004E2E84"/>
    <w:rsid w:val="004E3811"/>
    <w:rsid w:val="004F27D6"/>
    <w:rsid w:val="004F67DD"/>
    <w:rsid w:val="004F72E5"/>
    <w:rsid w:val="0053132B"/>
    <w:rsid w:val="00537571"/>
    <w:rsid w:val="0053781C"/>
    <w:rsid w:val="005379CF"/>
    <w:rsid w:val="005435B7"/>
    <w:rsid w:val="0054427B"/>
    <w:rsid w:val="005521A6"/>
    <w:rsid w:val="005526BD"/>
    <w:rsid w:val="00555023"/>
    <w:rsid w:val="005618DF"/>
    <w:rsid w:val="0057110A"/>
    <w:rsid w:val="00572A9F"/>
    <w:rsid w:val="005A7FA3"/>
    <w:rsid w:val="005B08CE"/>
    <w:rsid w:val="005E1A9C"/>
    <w:rsid w:val="005E37FC"/>
    <w:rsid w:val="005F5611"/>
    <w:rsid w:val="00603DBF"/>
    <w:rsid w:val="006261A9"/>
    <w:rsid w:val="0063414D"/>
    <w:rsid w:val="00637DFB"/>
    <w:rsid w:val="00643B0A"/>
    <w:rsid w:val="00653D2A"/>
    <w:rsid w:val="006B3265"/>
    <w:rsid w:val="006D2A9F"/>
    <w:rsid w:val="006D4E72"/>
    <w:rsid w:val="006D708F"/>
    <w:rsid w:val="006F23E0"/>
    <w:rsid w:val="006F3109"/>
    <w:rsid w:val="006F624A"/>
    <w:rsid w:val="00700B8D"/>
    <w:rsid w:val="00705A9C"/>
    <w:rsid w:val="00707865"/>
    <w:rsid w:val="00707D91"/>
    <w:rsid w:val="00722E96"/>
    <w:rsid w:val="007264AF"/>
    <w:rsid w:val="00727DC0"/>
    <w:rsid w:val="007311DD"/>
    <w:rsid w:val="00744CBF"/>
    <w:rsid w:val="00765244"/>
    <w:rsid w:val="00780450"/>
    <w:rsid w:val="0078147E"/>
    <w:rsid w:val="00795246"/>
    <w:rsid w:val="007A0FB1"/>
    <w:rsid w:val="007A4C65"/>
    <w:rsid w:val="007B167E"/>
    <w:rsid w:val="007C7DC8"/>
    <w:rsid w:val="007D6A8B"/>
    <w:rsid w:val="007E6532"/>
    <w:rsid w:val="007E6E7D"/>
    <w:rsid w:val="007F7484"/>
    <w:rsid w:val="00800981"/>
    <w:rsid w:val="00803B62"/>
    <w:rsid w:val="008074EE"/>
    <w:rsid w:val="0081257E"/>
    <w:rsid w:val="0081310A"/>
    <w:rsid w:val="00816214"/>
    <w:rsid w:val="008426E3"/>
    <w:rsid w:val="0084510C"/>
    <w:rsid w:val="0085055D"/>
    <w:rsid w:val="00854C5D"/>
    <w:rsid w:val="00877478"/>
    <w:rsid w:val="00886A30"/>
    <w:rsid w:val="00897B72"/>
    <w:rsid w:val="008A2109"/>
    <w:rsid w:val="008B5F67"/>
    <w:rsid w:val="008B6D38"/>
    <w:rsid w:val="008C046D"/>
    <w:rsid w:val="008C1371"/>
    <w:rsid w:val="008C4CC6"/>
    <w:rsid w:val="008C6123"/>
    <w:rsid w:val="008D5DEE"/>
    <w:rsid w:val="008E2E7B"/>
    <w:rsid w:val="008E504E"/>
    <w:rsid w:val="008F48F8"/>
    <w:rsid w:val="0090012F"/>
    <w:rsid w:val="00901BA2"/>
    <w:rsid w:val="009102CF"/>
    <w:rsid w:val="00941444"/>
    <w:rsid w:val="00943597"/>
    <w:rsid w:val="00953B1D"/>
    <w:rsid w:val="00954806"/>
    <w:rsid w:val="00960589"/>
    <w:rsid w:val="00964D4D"/>
    <w:rsid w:val="0097137C"/>
    <w:rsid w:val="00975DED"/>
    <w:rsid w:val="00982E18"/>
    <w:rsid w:val="0098433C"/>
    <w:rsid w:val="009844CF"/>
    <w:rsid w:val="009A016B"/>
    <w:rsid w:val="009B039C"/>
    <w:rsid w:val="009B7343"/>
    <w:rsid w:val="009C3CA8"/>
    <w:rsid w:val="009D05E2"/>
    <w:rsid w:val="009D155F"/>
    <w:rsid w:val="009D7BC5"/>
    <w:rsid w:val="009E333B"/>
    <w:rsid w:val="009E463E"/>
    <w:rsid w:val="009F2BCE"/>
    <w:rsid w:val="009F3141"/>
    <w:rsid w:val="009F3363"/>
    <w:rsid w:val="00A01B42"/>
    <w:rsid w:val="00A01CD3"/>
    <w:rsid w:val="00A071F4"/>
    <w:rsid w:val="00A24C0C"/>
    <w:rsid w:val="00A3328E"/>
    <w:rsid w:val="00A34D50"/>
    <w:rsid w:val="00A3769E"/>
    <w:rsid w:val="00A41061"/>
    <w:rsid w:val="00A4711D"/>
    <w:rsid w:val="00A4761A"/>
    <w:rsid w:val="00A71DC6"/>
    <w:rsid w:val="00A776C9"/>
    <w:rsid w:val="00A839E0"/>
    <w:rsid w:val="00AA0883"/>
    <w:rsid w:val="00AA38EF"/>
    <w:rsid w:val="00AA411D"/>
    <w:rsid w:val="00AC30B9"/>
    <w:rsid w:val="00AE2164"/>
    <w:rsid w:val="00AF68AC"/>
    <w:rsid w:val="00AF69A7"/>
    <w:rsid w:val="00B14FF5"/>
    <w:rsid w:val="00B17DC4"/>
    <w:rsid w:val="00B22470"/>
    <w:rsid w:val="00B2535B"/>
    <w:rsid w:val="00B40BEC"/>
    <w:rsid w:val="00B552B9"/>
    <w:rsid w:val="00B5594A"/>
    <w:rsid w:val="00B607D6"/>
    <w:rsid w:val="00B65188"/>
    <w:rsid w:val="00B67BB9"/>
    <w:rsid w:val="00B72F25"/>
    <w:rsid w:val="00B81C7C"/>
    <w:rsid w:val="00B86A8B"/>
    <w:rsid w:val="00B94ED9"/>
    <w:rsid w:val="00B9591C"/>
    <w:rsid w:val="00B9714A"/>
    <w:rsid w:val="00BB0F8B"/>
    <w:rsid w:val="00BB449D"/>
    <w:rsid w:val="00BB47AE"/>
    <w:rsid w:val="00BB6B45"/>
    <w:rsid w:val="00BD4589"/>
    <w:rsid w:val="00BE4F72"/>
    <w:rsid w:val="00BE5E91"/>
    <w:rsid w:val="00BE7259"/>
    <w:rsid w:val="00BF38D3"/>
    <w:rsid w:val="00C06DEE"/>
    <w:rsid w:val="00C27D22"/>
    <w:rsid w:val="00C32162"/>
    <w:rsid w:val="00C33A19"/>
    <w:rsid w:val="00C342BB"/>
    <w:rsid w:val="00C73553"/>
    <w:rsid w:val="00C771B8"/>
    <w:rsid w:val="00C80698"/>
    <w:rsid w:val="00C963FB"/>
    <w:rsid w:val="00CA6A8B"/>
    <w:rsid w:val="00CB0E93"/>
    <w:rsid w:val="00CB4BA4"/>
    <w:rsid w:val="00CC316B"/>
    <w:rsid w:val="00CC323C"/>
    <w:rsid w:val="00CC553B"/>
    <w:rsid w:val="00CD19F6"/>
    <w:rsid w:val="00CE2C1F"/>
    <w:rsid w:val="00CF0476"/>
    <w:rsid w:val="00CF10B4"/>
    <w:rsid w:val="00CF76B9"/>
    <w:rsid w:val="00D008E3"/>
    <w:rsid w:val="00D00D43"/>
    <w:rsid w:val="00D0331E"/>
    <w:rsid w:val="00D10914"/>
    <w:rsid w:val="00D2387D"/>
    <w:rsid w:val="00D27F10"/>
    <w:rsid w:val="00D3098B"/>
    <w:rsid w:val="00D371E4"/>
    <w:rsid w:val="00D45CE1"/>
    <w:rsid w:val="00D52CB6"/>
    <w:rsid w:val="00D66B32"/>
    <w:rsid w:val="00D66FF9"/>
    <w:rsid w:val="00D813B5"/>
    <w:rsid w:val="00D825C2"/>
    <w:rsid w:val="00D86102"/>
    <w:rsid w:val="00D863E4"/>
    <w:rsid w:val="00DB2BC6"/>
    <w:rsid w:val="00DB5084"/>
    <w:rsid w:val="00DD158A"/>
    <w:rsid w:val="00DD1716"/>
    <w:rsid w:val="00DE12ED"/>
    <w:rsid w:val="00DE3D36"/>
    <w:rsid w:val="00DE511C"/>
    <w:rsid w:val="00DF1D6F"/>
    <w:rsid w:val="00E15C71"/>
    <w:rsid w:val="00E24236"/>
    <w:rsid w:val="00E25AAB"/>
    <w:rsid w:val="00E31280"/>
    <w:rsid w:val="00E37F4E"/>
    <w:rsid w:val="00E51918"/>
    <w:rsid w:val="00E521B7"/>
    <w:rsid w:val="00E555AA"/>
    <w:rsid w:val="00E67856"/>
    <w:rsid w:val="00E749AE"/>
    <w:rsid w:val="00E80AE8"/>
    <w:rsid w:val="00E816A1"/>
    <w:rsid w:val="00E9297D"/>
    <w:rsid w:val="00EA044B"/>
    <w:rsid w:val="00EA66E9"/>
    <w:rsid w:val="00EA74F7"/>
    <w:rsid w:val="00EE36A1"/>
    <w:rsid w:val="00F01C5B"/>
    <w:rsid w:val="00F11698"/>
    <w:rsid w:val="00F134AE"/>
    <w:rsid w:val="00F1622A"/>
    <w:rsid w:val="00F16ABE"/>
    <w:rsid w:val="00F23B94"/>
    <w:rsid w:val="00F31754"/>
    <w:rsid w:val="00F34F6B"/>
    <w:rsid w:val="00F37BFE"/>
    <w:rsid w:val="00F626D4"/>
    <w:rsid w:val="00F75CDA"/>
    <w:rsid w:val="00F81D01"/>
    <w:rsid w:val="00F84D99"/>
    <w:rsid w:val="00F90202"/>
    <w:rsid w:val="00FA2CD6"/>
    <w:rsid w:val="00FA676B"/>
    <w:rsid w:val="00FC41D3"/>
    <w:rsid w:val="00FC5F66"/>
    <w:rsid w:val="00FC758F"/>
    <w:rsid w:val="00FD068B"/>
    <w:rsid w:val="00FE07BB"/>
    <w:rsid w:val="00FE1858"/>
    <w:rsid w:val="00FE2883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4ECA3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65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196B9C"/>
    <w:rsid w:val="001B288A"/>
    <w:rsid w:val="0021554F"/>
    <w:rsid w:val="002653D9"/>
    <w:rsid w:val="00271C11"/>
    <w:rsid w:val="00327ADA"/>
    <w:rsid w:val="003F6B08"/>
    <w:rsid w:val="00404DCE"/>
    <w:rsid w:val="004E0AA6"/>
    <w:rsid w:val="00537571"/>
    <w:rsid w:val="005573C1"/>
    <w:rsid w:val="005B2D05"/>
    <w:rsid w:val="00670630"/>
    <w:rsid w:val="007F4BF2"/>
    <w:rsid w:val="00A00CC9"/>
    <w:rsid w:val="00A82EBC"/>
    <w:rsid w:val="00B64ECC"/>
    <w:rsid w:val="00D24DA1"/>
    <w:rsid w:val="00F649AA"/>
    <w:rsid w:val="00F94DA4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093C55-1B74-4912-9C0C-2C58CF6B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12</cp:revision>
  <cp:lastPrinted>2024-01-10T17:34:00Z</cp:lastPrinted>
  <dcterms:created xsi:type="dcterms:W3CDTF">2025-03-17T18:44:00Z</dcterms:created>
  <dcterms:modified xsi:type="dcterms:W3CDTF">2025-07-23T16:26:00Z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