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217B" w14:textId="743FF4B0" w:rsidR="00C84FFD" w:rsidRDefault="00C84FFD" w:rsidP="00C84FFD">
      <w:r w:rsidRPr="00C84FFD">
        <w:rPr>
          <w:b/>
          <w:bCs/>
        </w:rPr>
        <w:t xml:space="preserve">Curriculum Committee </w:t>
      </w:r>
      <w:r>
        <w:rPr>
          <w:b/>
          <w:bCs/>
        </w:rPr>
        <w:t>Minutes</w:t>
      </w:r>
      <w:r w:rsidRPr="00C84FFD">
        <w:rPr>
          <w:b/>
          <w:bCs/>
        </w:rPr>
        <w:br/>
        <w:t>April 11 – 3:30 PM</w:t>
      </w:r>
      <w:r w:rsidRPr="00C84FFD">
        <w:rPr>
          <w:b/>
          <w:bCs/>
        </w:rPr>
        <w:br/>
      </w:r>
      <w:r>
        <w:br/>
        <w:t>Present:  Rebecca Hoey, Susan Slaughter, Jeanette McGreevey, Andrew Sathoff, Rachelle McPhillips, Jennifer Munger, Rob Girtz, Renae Spohn, Shawn Zwach, Tate Carson, Billie Hoekman, Luke Chowning, Laura Cross</w:t>
      </w:r>
      <w:r>
        <w:br/>
      </w:r>
      <w:r>
        <w:br/>
        <w:t xml:space="preserve">The Committee approved the following curricular Items.  These can be found on the following website </w:t>
      </w:r>
      <w:r w:rsidRPr="00C84FFD">
        <w:t>https://blogs.dsu.edu/public-info-curriculum/</w:t>
      </w:r>
      <w:r>
        <w:t>, except for the Intent to Plan and New Program proposals, which are attached.</w:t>
      </w:r>
    </w:p>
    <w:p w14:paraId="0B1FBF56" w14:textId="4430E6A7" w:rsidR="00C84FFD" w:rsidRPr="00C84FFD" w:rsidRDefault="00C84FFD" w:rsidP="00C84FFD">
      <w:r w:rsidRPr="00C84FFD">
        <w:rPr>
          <w:b/>
          <w:bCs/>
        </w:rPr>
        <w:t>Intent to Plan</w:t>
      </w:r>
      <w:r w:rsidRPr="00C84FFD">
        <w:br/>
        <w:t>BS Human Computer Interaction</w:t>
      </w:r>
    </w:p>
    <w:p w14:paraId="6C267F55" w14:textId="77777777" w:rsidR="00C84FFD" w:rsidRPr="00C84FFD" w:rsidRDefault="00C84FFD" w:rsidP="00C84FFD">
      <w:r w:rsidRPr="00C84FFD">
        <w:rPr>
          <w:b/>
          <w:bCs/>
        </w:rPr>
        <w:t>New Program</w:t>
      </w:r>
      <w:r w:rsidRPr="00C84FFD">
        <w:br/>
        <w:t>Bioinformatics Minor</w:t>
      </w:r>
      <w:r w:rsidRPr="00C84FFD">
        <w:br/>
        <w:t>AI Cyber Minor</w:t>
      </w:r>
    </w:p>
    <w:p w14:paraId="1E214197" w14:textId="1A39F344" w:rsidR="00C84FFD" w:rsidRDefault="00C84FFD" w:rsidP="00C84FFD">
      <w:pPr>
        <w:rPr>
          <w:b/>
          <w:bCs/>
        </w:rPr>
      </w:pPr>
      <w:r w:rsidRPr="00C84FFD">
        <w:rPr>
          <w:b/>
          <w:bCs/>
        </w:rPr>
        <w:t xml:space="preserve">Accelerated </w:t>
      </w:r>
      <w:r w:rsidRPr="00C84FFD">
        <w:rPr>
          <w:b/>
          <w:bCs/>
        </w:rPr>
        <w:t xml:space="preserve">Graduate </w:t>
      </w:r>
      <w:r w:rsidRPr="00C84FFD">
        <w:rPr>
          <w:b/>
          <w:bCs/>
        </w:rPr>
        <w:t>Program</w:t>
      </w:r>
      <w:r>
        <w:br/>
      </w:r>
      <w:r w:rsidRPr="00C84FFD">
        <w:t>BS Cyber Operations, BS Computer Science, and BS Artificial Intelligence toward the MS AI</w:t>
      </w:r>
    </w:p>
    <w:p w14:paraId="1C462444" w14:textId="328E74BD" w:rsidR="00C84FFD" w:rsidRPr="00C84FFD" w:rsidRDefault="00C84FFD" w:rsidP="00C84FFD">
      <w:r w:rsidRPr="00C84FFD">
        <w:rPr>
          <w:b/>
          <w:bCs/>
        </w:rPr>
        <w:t>Substantive Program Modification</w:t>
      </w:r>
      <w:r w:rsidRPr="00C84FFD">
        <w:br/>
        <w:t>BS English, English Education Specialization</w:t>
      </w:r>
    </w:p>
    <w:p w14:paraId="63B19220" w14:textId="13A51235" w:rsidR="00C84FFD" w:rsidRPr="00C84FFD" w:rsidRDefault="00C84FFD" w:rsidP="00C84FFD">
      <w:r w:rsidRPr="00C84FFD">
        <w:rPr>
          <w:b/>
          <w:bCs/>
        </w:rPr>
        <w:t>Minor Program Modification</w:t>
      </w:r>
      <w:r w:rsidRPr="00C84FFD">
        <w:br/>
        <w:t>BS Biology (general education course requirements)</w:t>
      </w:r>
      <w:r>
        <w:br/>
      </w:r>
      <w:r w:rsidRPr="00C84FFD">
        <w:t>BS Artificial Intelligence</w:t>
      </w:r>
    </w:p>
    <w:p w14:paraId="5DD087AA" w14:textId="3EB82524" w:rsidR="00C84FFD" w:rsidRPr="00C84FFD" w:rsidRDefault="00C84FFD" w:rsidP="00C84FFD">
      <w:r w:rsidRPr="00C84FFD">
        <w:rPr>
          <w:b/>
          <w:bCs/>
        </w:rPr>
        <w:t>New Courses</w:t>
      </w:r>
      <w:r w:rsidRPr="00C84FFD">
        <w:t xml:space="preserve"> </w:t>
      </w:r>
      <w:r w:rsidRPr="00C84FFD">
        <w:br/>
        <w:t>CSC 233 Tech Foundations: Secure AI Lifecycles</w:t>
      </w:r>
      <w:r w:rsidRPr="00C84FFD">
        <w:br/>
        <w:t>CSC 381 Offensive Applications of AI</w:t>
      </w:r>
      <w:r w:rsidRPr="00C84FFD">
        <w:br/>
        <w:t>CSC 382 Adversarial AI and Security</w:t>
      </w:r>
    </w:p>
    <w:p w14:paraId="4D61A3FC" w14:textId="061A8A44" w:rsidR="00C84FFD" w:rsidRPr="00C84FFD" w:rsidRDefault="00C84FFD" w:rsidP="00C84FFD">
      <w:r w:rsidRPr="00C84FFD">
        <w:rPr>
          <w:b/>
          <w:bCs/>
        </w:rPr>
        <w:t>Minor Course Modification</w:t>
      </w:r>
      <w:r>
        <w:rPr>
          <w:b/>
          <w:bCs/>
        </w:rPr>
        <w:br/>
      </w:r>
      <w:r w:rsidRPr="00C84FFD">
        <w:t>ART 213 Figure Drawing (instructional method)</w:t>
      </w:r>
      <w:r w:rsidRPr="00C84FFD">
        <w:br/>
        <w:t>ARTD 185, 186, 250, 255, 280, 282, 285, 286, 289, 306, 339, 350 (instructional method)</w:t>
      </w:r>
      <w:r w:rsidRPr="00C84FFD">
        <w:br/>
        <w:t>DAD 180, 280, 310, 322, 335, 340, 345, 375, 422, 465 (instructional method)</w:t>
      </w:r>
      <w:r>
        <w:br/>
      </w:r>
      <w:r w:rsidRPr="00C84FFD">
        <w:t>ENGL 375 Publishing for New Media (instructional method)</w:t>
      </w:r>
      <w:r w:rsidRPr="00C84FFD">
        <w:br/>
        <w:t>MCOM 351 Web Design (instructional method)</w:t>
      </w:r>
      <w:r w:rsidRPr="00C84FFD">
        <w:br/>
        <w:t>MCOM 352, 353, 362, 389 (instructional method)</w:t>
      </w:r>
      <w:r w:rsidRPr="00C84FFD">
        <w:br/>
        <w:t>MUEN 106 Singer/Songwriter Studio (instructional method)</w:t>
      </w:r>
      <w:r>
        <w:br/>
      </w:r>
      <w:r w:rsidRPr="00C84FFD">
        <w:t>EDFN 300 Applied Sport/Exercise Science (instructional method)</w:t>
      </w:r>
    </w:p>
    <w:p w14:paraId="7585433B" w14:textId="752BCFB3" w:rsidR="00C84FFD" w:rsidRPr="00C84FFD" w:rsidRDefault="00C84FFD" w:rsidP="00C84FFD">
      <w:r w:rsidRPr="00C84FFD">
        <w:rPr>
          <w:b/>
          <w:bCs/>
        </w:rPr>
        <w:lastRenderedPageBreak/>
        <w:t>Held for</w:t>
      </w:r>
      <w:r>
        <w:rPr>
          <w:b/>
          <w:bCs/>
        </w:rPr>
        <w:t xml:space="preserve"> review by the system universities</w:t>
      </w:r>
      <w:r w:rsidRPr="00C84FFD">
        <w:br/>
      </w:r>
      <w:r w:rsidRPr="00C84FFD">
        <w:t>Gateway to Digital Media, Communication, and Design</w:t>
      </w:r>
    </w:p>
    <w:p w14:paraId="14711B3C" w14:textId="77777777" w:rsidR="00C84FFD" w:rsidRPr="00C84FFD" w:rsidRDefault="00C84FFD" w:rsidP="00C84FFD"/>
    <w:p w14:paraId="16EE3533" w14:textId="522E7662" w:rsidR="00963413" w:rsidRDefault="00963413"/>
    <w:sectPr w:rsidR="0096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FD"/>
    <w:rsid w:val="0053798B"/>
    <w:rsid w:val="00915B90"/>
    <w:rsid w:val="00963413"/>
    <w:rsid w:val="00C84FFD"/>
    <w:rsid w:val="00D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052D"/>
  <w15:chartTrackingRefBased/>
  <w15:docId w15:val="{33EE9D60-6764-4317-97C0-B05C2AEB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F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F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</cp:revision>
  <dcterms:created xsi:type="dcterms:W3CDTF">2025-04-15T14:35:00Z</dcterms:created>
  <dcterms:modified xsi:type="dcterms:W3CDTF">2025-04-15T14:44:00Z</dcterms:modified>
</cp:coreProperties>
</file>