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D37DE" w14:textId="10CB52D0" w:rsidR="00E91567" w:rsidRDefault="00E91567" w:rsidP="00E91567">
      <w:pPr>
        <w:rPr>
          <w:sz w:val="24"/>
          <w:szCs w:val="24"/>
        </w:rPr>
      </w:pPr>
      <w:r>
        <w:rPr>
          <w:b/>
          <w:bCs/>
          <w:sz w:val="24"/>
          <w:szCs w:val="24"/>
        </w:rPr>
        <w:t>Curriculum Committee Minutes</w:t>
      </w:r>
      <w:r>
        <w:rPr>
          <w:b/>
          <w:bCs/>
          <w:sz w:val="24"/>
          <w:szCs w:val="24"/>
        </w:rPr>
        <w:br/>
        <w:t xml:space="preserve">Friday, </w:t>
      </w:r>
      <w:r w:rsidR="00551390">
        <w:rPr>
          <w:b/>
          <w:bCs/>
          <w:sz w:val="24"/>
          <w:szCs w:val="24"/>
        </w:rPr>
        <w:t>October 11</w:t>
      </w:r>
      <w:r>
        <w:rPr>
          <w:b/>
          <w:bCs/>
          <w:sz w:val="24"/>
          <w:szCs w:val="24"/>
        </w:rPr>
        <w:t xml:space="preserve">, </w:t>
      </w:r>
      <w:r w:rsidR="00551390">
        <w:rPr>
          <w:b/>
          <w:bCs/>
          <w:sz w:val="24"/>
          <w:szCs w:val="24"/>
        </w:rPr>
        <w:t>2024</w:t>
      </w:r>
      <w:r>
        <w:rPr>
          <w:b/>
          <w:bCs/>
          <w:sz w:val="24"/>
          <w:szCs w:val="24"/>
        </w:rPr>
        <w:br/>
      </w:r>
    </w:p>
    <w:p w14:paraId="4075051B" w14:textId="78A0DF4A" w:rsidR="00E91567" w:rsidRDefault="00E91567" w:rsidP="00E91567">
      <w:pPr>
        <w:rPr>
          <w:rFonts w:asciiTheme="minorHAnsi" w:hAnsiTheme="minorHAnsi" w:cstheme="minorBidi"/>
          <w:sz w:val="24"/>
        </w:rPr>
      </w:pPr>
      <w:r>
        <w:rPr>
          <w:rFonts w:asciiTheme="minorHAnsi" w:hAnsiTheme="minorHAnsi" w:cstheme="minorBidi"/>
          <w:sz w:val="24"/>
        </w:rPr>
        <w:t xml:space="preserve">Present: Andew Sathoff, Jeanette McGreevy, Susan Slaughter, Renae Spohn, </w:t>
      </w:r>
      <w:r w:rsidR="00551390">
        <w:rPr>
          <w:rFonts w:asciiTheme="minorHAnsi" w:hAnsiTheme="minorHAnsi" w:cstheme="minorBidi"/>
          <w:sz w:val="24"/>
        </w:rPr>
        <w:t xml:space="preserve">Kathy Engbrecht, </w:t>
      </w:r>
      <w:r>
        <w:rPr>
          <w:rFonts w:asciiTheme="minorHAnsi" w:hAnsiTheme="minorHAnsi" w:cstheme="minorBidi"/>
          <w:sz w:val="24"/>
        </w:rPr>
        <w:t>Rob Girtz,</w:t>
      </w:r>
      <w:r w:rsidR="00551390">
        <w:rPr>
          <w:rFonts w:asciiTheme="minorHAnsi" w:hAnsiTheme="minorHAnsi" w:cstheme="minorBidi"/>
          <w:sz w:val="24"/>
        </w:rPr>
        <w:t xml:space="preserve"> </w:t>
      </w:r>
      <w:r>
        <w:rPr>
          <w:rFonts w:asciiTheme="minorHAnsi" w:hAnsiTheme="minorHAnsi" w:cstheme="minorBidi"/>
          <w:sz w:val="24"/>
        </w:rPr>
        <w:t>Rachelle McPhillips, Luke Chowning</w:t>
      </w:r>
      <w:r w:rsidR="00551390">
        <w:rPr>
          <w:rFonts w:asciiTheme="minorHAnsi" w:hAnsiTheme="minorHAnsi" w:cstheme="minorBidi"/>
          <w:sz w:val="24"/>
        </w:rPr>
        <w:t xml:space="preserve">, </w:t>
      </w:r>
      <w:r w:rsidR="008C4B52">
        <w:rPr>
          <w:rFonts w:asciiTheme="minorHAnsi" w:hAnsiTheme="minorHAnsi" w:cstheme="minorBidi"/>
          <w:sz w:val="24"/>
        </w:rPr>
        <w:t>Tate Carson, Billie Hoekman, Laura Cross, Autumn Glanzer, Rebecca Hoey</w:t>
      </w:r>
    </w:p>
    <w:p w14:paraId="6451C542" w14:textId="77777777" w:rsidR="00E91567" w:rsidRDefault="00E91567" w:rsidP="00E91567">
      <w:pPr>
        <w:rPr>
          <w:rFonts w:asciiTheme="minorHAnsi" w:hAnsiTheme="minorHAnsi" w:cstheme="minorBidi"/>
          <w:sz w:val="24"/>
        </w:rPr>
      </w:pPr>
    </w:p>
    <w:p w14:paraId="71522BE3" w14:textId="64EAE32E" w:rsidR="00E91567" w:rsidRDefault="007D5319" w:rsidP="00E91567">
      <w:pPr>
        <w:rPr>
          <w:rFonts w:asciiTheme="minorHAnsi" w:hAnsiTheme="minorHAnsi" w:cstheme="minorBidi"/>
          <w:sz w:val="24"/>
        </w:rPr>
      </w:pPr>
      <w:r>
        <w:rPr>
          <w:rFonts w:asciiTheme="minorHAnsi" w:hAnsiTheme="minorHAnsi" w:cstheme="minorBidi"/>
          <w:sz w:val="24"/>
        </w:rPr>
        <w:t>The committee</w:t>
      </w:r>
      <w:r w:rsidR="00E91567">
        <w:rPr>
          <w:rFonts w:asciiTheme="minorHAnsi" w:hAnsiTheme="minorHAnsi" w:cstheme="minorBidi"/>
          <w:sz w:val="24"/>
        </w:rPr>
        <w:t xml:space="preserve"> approved the following curricular items.  All items are posted on the DSU Curriculum website except for the </w:t>
      </w:r>
      <w:r w:rsidR="00340D2E">
        <w:rPr>
          <w:rFonts w:asciiTheme="minorHAnsi" w:hAnsiTheme="minorHAnsi" w:cstheme="minorBidi"/>
          <w:sz w:val="24"/>
        </w:rPr>
        <w:t>Intent to Plan for the BS in Bioinformatics</w:t>
      </w:r>
      <w:r w:rsidR="00E91567">
        <w:rPr>
          <w:rFonts w:asciiTheme="minorHAnsi" w:hAnsiTheme="minorHAnsi" w:cstheme="minorBidi"/>
          <w:sz w:val="24"/>
        </w:rPr>
        <w:t>, which is attached.</w:t>
      </w:r>
      <w:r w:rsidR="00340D2E">
        <w:rPr>
          <w:rFonts w:asciiTheme="minorHAnsi" w:hAnsiTheme="minorHAnsi" w:cstheme="minorBidi"/>
          <w:sz w:val="24"/>
        </w:rPr>
        <w:t xml:space="preserve">  </w:t>
      </w:r>
      <w:hyperlink r:id="rId4" w:history="1">
        <w:r w:rsidR="00E91567">
          <w:rPr>
            <w:rStyle w:val="Hyperlink"/>
            <w:rFonts w:asciiTheme="minorHAnsi" w:hAnsiTheme="minorHAnsi" w:cstheme="minorBidi"/>
            <w:sz w:val="24"/>
          </w:rPr>
          <w:t>https://public-info.dsu.edu/curriculum/</w:t>
        </w:r>
      </w:hyperlink>
    </w:p>
    <w:p w14:paraId="786A9461" w14:textId="77777777" w:rsidR="00E91567" w:rsidRDefault="00E91567" w:rsidP="00E91567">
      <w:pPr>
        <w:rPr>
          <w:rFonts w:asciiTheme="minorHAnsi" w:hAnsiTheme="minorHAnsi" w:cstheme="minorBidi"/>
          <w:sz w:val="24"/>
        </w:rPr>
      </w:pPr>
    </w:p>
    <w:p w14:paraId="6238B31A" w14:textId="77777777" w:rsidR="007D5319" w:rsidRPr="007D5319" w:rsidRDefault="007D5319" w:rsidP="007D5319">
      <w:pPr>
        <w:rPr>
          <w:sz w:val="24"/>
          <w:szCs w:val="24"/>
        </w:rPr>
      </w:pPr>
      <w:r w:rsidRPr="007D5319">
        <w:rPr>
          <w:b/>
          <w:bCs/>
          <w:sz w:val="24"/>
          <w:szCs w:val="24"/>
        </w:rPr>
        <w:t>Intent to Plan</w:t>
      </w:r>
      <w:r w:rsidRPr="007D5319">
        <w:rPr>
          <w:b/>
          <w:bCs/>
          <w:sz w:val="24"/>
          <w:szCs w:val="24"/>
        </w:rPr>
        <w:br/>
      </w:r>
      <w:r w:rsidRPr="007D5319">
        <w:rPr>
          <w:sz w:val="24"/>
          <w:szCs w:val="24"/>
        </w:rPr>
        <w:t>BS Bioinformatics</w:t>
      </w:r>
    </w:p>
    <w:p w14:paraId="343BCEE7" w14:textId="77777777" w:rsidR="007D5319" w:rsidRPr="007D5319" w:rsidRDefault="007D5319" w:rsidP="007D5319">
      <w:pPr>
        <w:rPr>
          <w:b/>
          <w:bCs/>
          <w:sz w:val="24"/>
          <w:szCs w:val="24"/>
        </w:rPr>
      </w:pPr>
    </w:p>
    <w:p w14:paraId="757D4151" w14:textId="77777777" w:rsidR="007D5319" w:rsidRPr="007D5319" w:rsidRDefault="007D5319" w:rsidP="007D5319">
      <w:pPr>
        <w:rPr>
          <w:b/>
          <w:bCs/>
          <w:sz w:val="24"/>
          <w:szCs w:val="24"/>
        </w:rPr>
      </w:pPr>
      <w:r w:rsidRPr="007D5319">
        <w:rPr>
          <w:b/>
          <w:bCs/>
          <w:sz w:val="24"/>
          <w:szCs w:val="24"/>
        </w:rPr>
        <w:t>Substantive Program Modification</w:t>
      </w:r>
    </w:p>
    <w:p w14:paraId="613FB29D" w14:textId="77777777" w:rsidR="007D5319" w:rsidRPr="007D5319" w:rsidRDefault="007D5319" w:rsidP="007D5319">
      <w:pPr>
        <w:rPr>
          <w:sz w:val="24"/>
          <w:szCs w:val="24"/>
        </w:rPr>
      </w:pPr>
      <w:r w:rsidRPr="007D5319">
        <w:rPr>
          <w:sz w:val="24"/>
          <w:szCs w:val="24"/>
        </w:rPr>
        <w:t>BS General Studies (admissions statement)</w:t>
      </w:r>
    </w:p>
    <w:p w14:paraId="63B42A58" w14:textId="77777777" w:rsidR="007D5319" w:rsidRPr="007D5319" w:rsidRDefault="007D5319" w:rsidP="007D5319">
      <w:pPr>
        <w:rPr>
          <w:b/>
          <w:bCs/>
          <w:sz w:val="24"/>
          <w:szCs w:val="24"/>
        </w:rPr>
      </w:pPr>
    </w:p>
    <w:p w14:paraId="11C94EBC" w14:textId="77777777" w:rsidR="007D5319" w:rsidRPr="007D5319" w:rsidRDefault="007D5319" w:rsidP="007D5319">
      <w:pPr>
        <w:rPr>
          <w:sz w:val="24"/>
          <w:szCs w:val="24"/>
        </w:rPr>
      </w:pPr>
      <w:r w:rsidRPr="007D5319">
        <w:rPr>
          <w:b/>
          <w:bCs/>
          <w:sz w:val="24"/>
          <w:szCs w:val="24"/>
        </w:rPr>
        <w:t>Minor Course Modification</w:t>
      </w:r>
      <w:r w:rsidRPr="007D5319">
        <w:rPr>
          <w:b/>
          <w:bCs/>
          <w:sz w:val="24"/>
          <w:szCs w:val="24"/>
        </w:rPr>
        <w:br/>
      </w:r>
      <w:r w:rsidRPr="007D5319">
        <w:rPr>
          <w:sz w:val="24"/>
          <w:szCs w:val="24"/>
        </w:rPr>
        <w:t>BIOL 165/165L General Zoology/Lab (credits)</w:t>
      </w:r>
    </w:p>
    <w:p w14:paraId="2CA081AA" w14:textId="77777777" w:rsidR="00C30523" w:rsidRDefault="00C30523" w:rsidP="007D5319">
      <w:pPr>
        <w:rPr>
          <w:sz w:val="24"/>
          <w:szCs w:val="24"/>
        </w:rPr>
      </w:pPr>
    </w:p>
    <w:p w14:paraId="270FB995" w14:textId="084352B0" w:rsidR="004B7049" w:rsidRPr="004B7049" w:rsidRDefault="007D5319" w:rsidP="004B7049">
      <w:pPr>
        <w:rPr>
          <w:sz w:val="24"/>
          <w:szCs w:val="24"/>
        </w:rPr>
      </w:pPr>
      <w:r w:rsidRPr="007D5319">
        <w:rPr>
          <w:b/>
          <w:bCs/>
          <w:sz w:val="24"/>
          <w:szCs w:val="24"/>
        </w:rPr>
        <w:t>System Initiative:</w:t>
      </w:r>
      <w:r w:rsidRPr="007D5319">
        <w:rPr>
          <w:sz w:val="24"/>
          <w:szCs w:val="24"/>
        </w:rPr>
        <w:br/>
      </w:r>
      <w:r w:rsidR="00823350">
        <w:rPr>
          <w:sz w:val="24"/>
          <w:szCs w:val="24"/>
        </w:rPr>
        <w:t xml:space="preserve">Dr. Hoey reported on the </w:t>
      </w:r>
      <w:r w:rsidR="00C310B9">
        <w:rPr>
          <w:sz w:val="24"/>
          <w:szCs w:val="24"/>
        </w:rPr>
        <w:t xml:space="preserve">system initiative for </w:t>
      </w:r>
      <w:r w:rsidRPr="007D5319">
        <w:rPr>
          <w:sz w:val="24"/>
          <w:szCs w:val="24"/>
        </w:rPr>
        <w:t xml:space="preserve">High School Dual Credit </w:t>
      </w:r>
      <w:r w:rsidR="000A0CF3">
        <w:rPr>
          <w:sz w:val="24"/>
          <w:szCs w:val="24"/>
        </w:rPr>
        <w:t xml:space="preserve">eligible </w:t>
      </w:r>
      <w:r w:rsidRPr="007D5319">
        <w:rPr>
          <w:sz w:val="24"/>
          <w:szCs w:val="24"/>
        </w:rPr>
        <w:t>certificates</w:t>
      </w:r>
      <w:r w:rsidR="00C310B9">
        <w:rPr>
          <w:sz w:val="24"/>
          <w:szCs w:val="24"/>
        </w:rPr>
        <w:t xml:space="preserve">.  </w:t>
      </w:r>
      <w:r w:rsidR="004B7049" w:rsidRPr="0072104E">
        <w:rPr>
          <w:sz w:val="24"/>
          <w:szCs w:val="24"/>
        </w:rPr>
        <w:t xml:space="preserve">The Board of Regents </w:t>
      </w:r>
      <w:r w:rsidR="0072104E">
        <w:rPr>
          <w:sz w:val="24"/>
          <w:szCs w:val="24"/>
        </w:rPr>
        <w:t xml:space="preserve">recently </w:t>
      </w:r>
      <w:r w:rsidR="004B7049" w:rsidRPr="0072104E">
        <w:rPr>
          <w:sz w:val="24"/>
          <w:szCs w:val="24"/>
        </w:rPr>
        <w:t xml:space="preserve">approved the Gateway to Education certificate. This certificate is designed to provide a jumpstart for high school students with a career interest in pre-K-12 teacher education. This certificate is a departure from the regental system’s previous strategy, as it allows high school students to take classes in the Education content area, whereas previously the HSDC program was restricted to general education courses. </w:t>
      </w:r>
      <w:r w:rsidR="00095942">
        <w:rPr>
          <w:sz w:val="24"/>
          <w:szCs w:val="24"/>
        </w:rPr>
        <w:t xml:space="preserve">  </w:t>
      </w:r>
      <w:r w:rsidR="004B7049" w:rsidRPr="004B7049">
        <w:rPr>
          <w:sz w:val="24"/>
          <w:szCs w:val="24"/>
        </w:rPr>
        <w:t xml:space="preserve">The Board expressed support for creating additional certificates that will allow HSDC students to explore career interests in various content areas while earning a transcripted credential. </w:t>
      </w:r>
      <w:r w:rsidR="00095942">
        <w:rPr>
          <w:sz w:val="24"/>
          <w:szCs w:val="24"/>
        </w:rPr>
        <w:t xml:space="preserve">The system is </w:t>
      </w:r>
      <w:r w:rsidR="004B7049" w:rsidRPr="004B7049">
        <w:rPr>
          <w:sz w:val="24"/>
          <w:szCs w:val="24"/>
        </w:rPr>
        <w:t xml:space="preserve">currently developing HSDC-eligible certificates in the following career paths: </w:t>
      </w:r>
    </w:p>
    <w:p w14:paraId="214F4C44" w14:textId="77777777" w:rsidR="004B7049" w:rsidRPr="004B7049" w:rsidRDefault="004B7049" w:rsidP="004B7049">
      <w:pPr>
        <w:rPr>
          <w:sz w:val="24"/>
          <w:szCs w:val="24"/>
        </w:rPr>
      </w:pPr>
      <w:r w:rsidRPr="004B7049">
        <w:rPr>
          <w:sz w:val="24"/>
          <w:szCs w:val="24"/>
        </w:rPr>
        <w:t xml:space="preserve">1. Agriculture </w:t>
      </w:r>
    </w:p>
    <w:p w14:paraId="7A2D9CF3" w14:textId="77777777" w:rsidR="004B7049" w:rsidRPr="004B7049" w:rsidRDefault="004B7049" w:rsidP="004B7049">
      <w:pPr>
        <w:rPr>
          <w:sz w:val="24"/>
          <w:szCs w:val="24"/>
        </w:rPr>
      </w:pPr>
      <w:r w:rsidRPr="004B7049">
        <w:rPr>
          <w:sz w:val="24"/>
          <w:szCs w:val="24"/>
        </w:rPr>
        <w:t xml:space="preserve">2. Business </w:t>
      </w:r>
    </w:p>
    <w:p w14:paraId="42EB04B9" w14:textId="77777777" w:rsidR="004B7049" w:rsidRPr="004B7049" w:rsidRDefault="004B7049" w:rsidP="004B7049">
      <w:pPr>
        <w:rPr>
          <w:sz w:val="24"/>
          <w:szCs w:val="24"/>
        </w:rPr>
      </w:pPr>
      <w:r w:rsidRPr="004B7049">
        <w:rPr>
          <w:sz w:val="24"/>
          <w:szCs w:val="24"/>
        </w:rPr>
        <w:t xml:space="preserve">3. Health Sciences </w:t>
      </w:r>
    </w:p>
    <w:p w14:paraId="4D20FD28" w14:textId="464B501A" w:rsidR="004B7049" w:rsidRPr="004B7049" w:rsidRDefault="004B7049" w:rsidP="004B7049">
      <w:pPr>
        <w:rPr>
          <w:sz w:val="24"/>
          <w:szCs w:val="24"/>
        </w:rPr>
      </w:pPr>
      <w:r w:rsidRPr="004B7049">
        <w:rPr>
          <w:sz w:val="24"/>
          <w:szCs w:val="24"/>
        </w:rPr>
        <w:t xml:space="preserve">4. Information Technology </w:t>
      </w:r>
      <w:r w:rsidR="00EC0EA0">
        <w:rPr>
          <w:sz w:val="24"/>
          <w:szCs w:val="24"/>
        </w:rPr>
        <w:t>(DSU to take the lead on this certificate)</w:t>
      </w:r>
    </w:p>
    <w:p w14:paraId="059CBA1B" w14:textId="77777777" w:rsidR="004B7049" w:rsidRPr="004B7049" w:rsidRDefault="004B7049" w:rsidP="004B7049">
      <w:pPr>
        <w:rPr>
          <w:sz w:val="24"/>
          <w:szCs w:val="24"/>
        </w:rPr>
      </w:pPr>
      <w:r w:rsidRPr="004B7049">
        <w:rPr>
          <w:sz w:val="24"/>
          <w:szCs w:val="24"/>
        </w:rPr>
        <w:t xml:space="preserve">5. Nursing </w:t>
      </w:r>
    </w:p>
    <w:p w14:paraId="689C57BA" w14:textId="4BC0D9F3" w:rsidR="004B7049" w:rsidRPr="004B7049" w:rsidRDefault="004B7049" w:rsidP="004B7049">
      <w:pPr>
        <w:rPr>
          <w:sz w:val="24"/>
          <w:szCs w:val="24"/>
        </w:rPr>
      </w:pPr>
      <w:r w:rsidRPr="004B7049">
        <w:rPr>
          <w:sz w:val="24"/>
          <w:szCs w:val="24"/>
        </w:rPr>
        <w:t xml:space="preserve">6. STEM </w:t>
      </w:r>
    </w:p>
    <w:p w14:paraId="10819379" w14:textId="4A878331" w:rsidR="00200CE8" w:rsidRDefault="004B7049" w:rsidP="007D5319">
      <w:r w:rsidRPr="004B7049">
        <w:rPr>
          <w:sz w:val="24"/>
          <w:szCs w:val="24"/>
        </w:rPr>
        <w:t xml:space="preserve">HSDC-eligible certificates should be career-focused and stackable to a bachelor’s degree program. The course requirements should balance general education courses with content-specific courses, typically half and half. </w:t>
      </w:r>
      <w:r w:rsidR="0060648D">
        <w:rPr>
          <w:sz w:val="24"/>
          <w:szCs w:val="24"/>
        </w:rPr>
        <w:t xml:space="preserve"> </w:t>
      </w:r>
      <w:r w:rsidRPr="004B7049">
        <w:rPr>
          <w:sz w:val="24"/>
          <w:szCs w:val="24"/>
        </w:rPr>
        <w:t xml:space="preserve">Due to the career-focus of these certificates, they are also appropriate for current college students who are interested in investigating career paths as they determine which academic program best fits their future goals. </w:t>
      </w:r>
    </w:p>
    <w:sectPr w:rsidR="00200C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567"/>
    <w:rsid w:val="00095942"/>
    <w:rsid w:val="000A0CF3"/>
    <w:rsid w:val="001A19FF"/>
    <w:rsid w:val="00200CE8"/>
    <w:rsid w:val="00204192"/>
    <w:rsid w:val="00340D2E"/>
    <w:rsid w:val="004B7049"/>
    <w:rsid w:val="00551390"/>
    <w:rsid w:val="0060648D"/>
    <w:rsid w:val="0072104E"/>
    <w:rsid w:val="007D5319"/>
    <w:rsid w:val="00823350"/>
    <w:rsid w:val="00882188"/>
    <w:rsid w:val="008A531B"/>
    <w:rsid w:val="008C4B52"/>
    <w:rsid w:val="00A2541F"/>
    <w:rsid w:val="00C30523"/>
    <w:rsid w:val="00C310B9"/>
    <w:rsid w:val="00E54968"/>
    <w:rsid w:val="00E91567"/>
    <w:rsid w:val="00EB419F"/>
    <w:rsid w:val="00EC0EA0"/>
    <w:rsid w:val="00F00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CC0F4"/>
  <w15:chartTrackingRefBased/>
  <w15:docId w15:val="{074F37B3-2118-43C7-AFEB-37F5D6215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67"/>
    <w:pPr>
      <w:spacing w:after="0" w:line="240" w:lineRule="auto"/>
    </w:pPr>
    <w:rPr>
      <w:rFonts w:ascii="Aptos" w:hAnsi="Aptos" w:cs="Aptos"/>
      <w:kern w:val="0"/>
    </w:rPr>
  </w:style>
  <w:style w:type="paragraph" w:styleId="Heading1">
    <w:name w:val="heading 1"/>
    <w:basedOn w:val="Normal"/>
    <w:next w:val="Normal"/>
    <w:link w:val="Heading1Char"/>
    <w:uiPriority w:val="9"/>
    <w:qFormat/>
    <w:rsid w:val="00E9156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E9156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E91567"/>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E91567"/>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E91567"/>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E91567"/>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E91567"/>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E91567"/>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E91567"/>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5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15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15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15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15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15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15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15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1567"/>
    <w:rPr>
      <w:rFonts w:eastAsiaTheme="majorEastAsia" w:cstheme="majorBidi"/>
      <w:color w:val="272727" w:themeColor="text1" w:themeTint="D8"/>
    </w:rPr>
  </w:style>
  <w:style w:type="paragraph" w:styleId="Title">
    <w:name w:val="Title"/>
    <w:basedOn w:val="Normal"/>
    <w:next w:val="Normal"/>
    <w:link w:val="TitleChar"/>
    <w:uiPriority w:val="10"/>
    <w:qFormat/>
    <w:rsid w:val="00E9156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15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156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E915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1567"/>
    <w:pPr>
      <w:spacing w:before="160" w:after="160" w:line="259"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E91567"/>
    <w:rPr>
      <w:i/>
      <w:iCs/>
      <w:color w:val="404040" w:themeColor="text1" w:themeTint="BF"/>
    </w:rPr>
  </w:style>
  <w:style w:type="paragraph" w:styleId="ListParagraph">
    <w:name w:val="List Paragraph"/>
    <w:basedOn w:val="Normal"/>
    <w:uiPriority w:val="34"/>
    <w:qFormat/>
    <w:rsid w:val="00E91567"/>
    <w:pPr>
      <w:spacing w:after="160" w:line="259"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E91567"/>
    <w:rPr>
      <w:i/>
      <w:iCs/>
      <w:color w:val="0F4761" w:themeColor="accent1" w:themeShade="BF"/>
    </w:rPr>
  </w:style>
  <w:style w:type="paragraph" w:styleId="IntenseQuote">
    <w:name w:val="Intense Quote"/>
    <w:basedOn w:val="Normal"/>
    <w:next w:val="Normal"/>
    <w:link w:val="IntenseQuoteChar"/>
    <w:uiPriority w:val="30"/>
    <w:qFormat/>
    <w:rsid w:val="00E9156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E91567"/>
    <w:rPr>
      <w:i/>
      <w:iCs/>
      <w:color w:val="0F4761" w:themeColor="accent1" w:themeShade="BF"/>
    </w:rPr>
  </w:style>
  <w:style w:type="character" w:styleId="IntenseReference">
    <w:name w:val="Intense Reference"/>
    <w:basedOn w:val="DefaultParagraphFont"/>
    <w:uiPriority w:val="32"/>
    <w:qFormat/>
    <w:rsid w:val="00E91567"/>
    <w:rPr>
      <w:b/>
      <w:bCs/>
      <w:smallCaps/>
      <w:color w:val="0F4761" w:themeColor="accent1" w:themeShade="BF"/>
      <w:spacing w:val="5"/>
    </w:rPr>
  </w:style>
  <w:style w:type="character" w:styleId="Hyperlink">
    <w:name w:val="Hyperlink"/>
    <w:basedOn w:val="DefaultParagraphFont"/>
    <w:uiPriority w:val="99"/>
    <w:semiHidden/>
    <w:unhideWhenUsed/>
    <w:rsid w:val="00E91567"/>
    <w:rPr>
      <w:color w:val="467886"/>
      <w:u w:val="single"/>
    </w:rPr>
  </w:style>
  <w:style w:type="character" w:styleId="FollowedHyperlink">
    <w:name w:val="FollowedHyperlink"/>
    <w:basedOn w:val="DefaultParagraphFont"/>
    <w:uiPriority w:val="99"/>
    <w:semiHidden/>
    <w:unhideWhenUsed/>
    <w:rsid w:val="00340D2E"/>
    <w:rPr>
      <w:color w:val="96607D" w:themeColor="followedHyperlink"/>
      <w:u w:val="single"/>
    </w:rPr>
  </w:style>
  <w:style w:type="paragraph" w:styleId="NormalWeb">
    <w:name w:val="Normal (Web)"/>
    <w:basedOn w:val="Normal"/>
    <w:uiPriority w:val="99"/>
    <w:semiHidden/>
    <w:unhideWhenUsed/>
    <w:rsid w:val="004B704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972603">
      <w:bodyDiv w:val="1"/>
      <w:marLeft w:val="0"/>
      <w:marRight w:val="0"/>
      <w:marTop w:val="0"/>
      <w:marBottom w:val="0"/>
      <w:divBdr>
        <w:top w:val="none" w:sz="0" w:space="0" w:color="auto"/>
        <w:left w:val="none" w:sz="0" w:space="0" w:color="auto"/>
        <w:bottom w:val="none" w:sz="0" w:space="0" w:color="auto"/>
        <w:right w:val="none" w:sz="0" w:space="0" w:color="auto"/>
      </w:divBdr>
    </w:div>
    <w:div w:id="1077440339">
      <w:bodyDiv w:val="1"/>
      <w:marLeft w:val="0"/>
      <w:marRight w:val="0"/>
      <w:marTop w:val="0"/>
      <w:marBottom w:val="0"/>
      <w:divBdr>
        <w:top w:val="none" w:sz="0" w:space="0" w:color="auto"/>
        <w:left w:val="none" w:sz="0" w:space="0" w:color="auto"/>
        <w:bottom w:val="none" w:sz="0" w:space="0" w:color="auto"/>
        <w:right w:val="none" w:sz="0" w:space="0" w:color="auto"/>
      </w:divBdr>
    </w:div>
    <w:div w:id="1238857221">
      <w:bodyDiv w:val="1"/>
      <w:marLeft w:val="0"/>
      <w:marRight w:val="0"/>
      <w:marTop w:val="0"/>
      <w:marBottom w:val="0"/>
      <w:divBdr>
        <w:top w:val="none" w:sz="0" w:space="0" w:color="auto"/>
        <w:left w:val="none" w:sz="0" w:space="0" w:color="auto"/>
        <w:bottom w:val="none" w:sz="0" w:space="0" w:color="auto"/>
        <w:right w:val="none" w:sz="0" w:space="0" w:color="auto"/>
      </w:divBdr>
    </w:div>
    <w:div w:id="1558591641">
      <w:bodyDiv w:val="1"/>
      <w:marLeft w:val="0"/>
      <w:marRight w:val="0"/>
      <w:marTop w:val="0"/>
      <w:marBottom w:val="0"/>
      <w:divBdr>
        <w:top w:val="none" w:sz="0" w:space="0" w:color="auto"/>
        <w:left w:val="none" w:sz="0" w:space="0" w:color="auto"/>
        <w:bottom w:val="none" w:sz="0" w:space="0" w:color="auto"/>
        <w:right w:val="none" w:sz="0" w:space="0" w:color="auto"/>
      </w:divBdr>
    </w:div>
    <w:div w:id="188725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ublic-info.dsu.edu/curricul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321</Words>
  <Characters>1836</Characters>
  <Application>Microsoft Office Word</Application>
  <DocSecurity>0</DocSecurity>
  <Lines>15</Lines>
  <Paragraphs>4</Paragraphs>
  <ScaleCrop>false</ScaleCrop>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Slaughter, Susan</dc:creator>
  <cp:keywords/>
  <dc:description/>
  <cp:lastModifiedBy>Slaughter, Susan</cp:lastModifiedBy>
  <cp:revision>19</cp:revision>
  <dcterms:created xsi:type="dcterms:W3CDTF">2024-10-18T18:36:00Z</dcterms:created>
  <dcterms:modified xsi:type="dcterms:W3CDTF">2024-10-25T21:22:00Z</dcterms:modified>
</cp:coreProperties>
</file>