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pPr>
              <w:jc w:val="center"/>
            </w:pPr>
            <w:r>
              <w:rPr>
                <w:noProof/>
              </w:rPr>
              <w:drawing>
                <wp:anchor distT="0" distB="0" distL="114300" distR="114300" simplePos="0" relativeHeight="251658240"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pPr>
              <w:jc w:val="center"/>
              <w:rPr>
                <w:b/>
                <w:sz w:val="28"/>
                <w:szCs w:val="28"/>
              </w:rPr>
            </w:pPr>
          </w:p>
          <w:p w14:paraId="0637437B" w14:textId="5E103C35" w:rsidR="00E55794" w:rsidRDefault="00E55794">
            <w:pPr>
              <w:jc w:val="center"/>
              <w:rPr>
                <w:b/>
                <w:sz w:val="28"/>
                <w:szCs w:val="28"/>
              </w:rPr>
            </w:pPr>
            <w:r>
              <w:rPr>
                <w:b/>
                <w:sz w:val="28"/>
                <w:szCs w:val="28"/>
              </w:rPr>
              <w:t>SOUTH DAKOTA BOARD OF REGENTS</w:t>
            </w:r>
          </w:p>
          <w:p w14:paraId="3382AECB" w14:textId="77777777" w:rsidR="00E55794" w:rsidRDefault="00E55794">
            <w:pPr>
              <w:jc w:val="center"/>
              <w:rPr>
                <w:sz w:val="28"/>
                <w:szCs w:val="28"/>
              </w:rPr>
            </w:pPr>
            <w:r w:rsidRPr="001E60AF">
              <w:rPr>
                <w:sz w:val="28"/>
                <w:szCs w:val="28"/>
              </w:rPr>
              <w:t>ACADEMIC AFFAIRS FORMS</w:t>
            </w:r>
          </w:p>
          <w:p w14:paraId="1124817B" w14:textId="26129FA1" w:rsidR="00BB2F86" w:rsidRPr="001E60AF" w:rsidRDefault="00BB2F86">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pPr>
              <w:jc w:val="center"/>
              <w:rPr>
                <w:noProof/>
              </w:rPr>
            </w:pPr>
          </w:p>
        </w:tc>
        <w:tc>
          <w:tcPr>
            <w:tcW w:w="7467" w:type="dxa"/>
            <w:vAlign w:val="center"/>
          </w:tcPr>
          <w:p w14:paraId="76DA76B0" w14:textId="77777777" w:rsidR="00E55794" w:rsidRDefault="00E55794">
            <w:pPr>
              <w:jc w:val="center"/>
              <w:rPr>
                <w:sz w:val="36"/>
                <w:szCs w:val="36"/>
              </w:rPr>
            </w:pPr>
            <w:r>
              <w:rPr>
                <w:sz w:val="36"/>
                <w:szCs w:val="36"/>
              </w:rPr>
              <w:t>New Certificate</w:t>
            </w:r>
          </w:p>
          <w:p w14:paraId="616D67E8" w14:textId="780BC6E7" w:rsidR="00BB2F86" w:rsidRDefault="00BB2F86">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5B15E55"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w:t>
      </w:r>
      <w:r w:rsidR="00967A45">
        <w:t xml:space="preserve">certificate program at either the undergraduate or graduate level. </w:t>
      </w:r>
      <w:r w:rsidR="00967A45">
        <w:rPr>
          <w:szCs w:val="24"/>
        </w:rPr>
        <w:t xml:space="preserve">A </w:t>
      </w:r>
      <w:r w:rsidR="00967A45">
        <w:t xml:space="preserve">certificate program is a sequence, pattern, or group of academic credit courses that focus upon an area of specialized knowledge or information and develop a specific skill set. Certificate programs typically are a subset of the curriculum offered in degree programs, include previously approved courses, and involve 9-12 credit hours including prerequisites. In some cases, standards for licensure will state explicit requirements leading to certificate programs requiring more than 12 credit hours (in such cases, exceptions to course or credit requirements must be justified and approved).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967A45">
        <w:t xml:space="preserve">Certificate </w:t>
      </w:r>
      <w:r w:rsidRPr="002843AF">
        <w:t>Form to the university website for review by other universities after approval by the Executive Director and Chief Academic Officer.</w:t>
      </w: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D0D2D86" w14:textId="77777777" w:rsidTr="005076D2">
        <w:tc>
          <w:tcPr>
            <w:tcW w:w="5395" w:type="dxa"/>
            <w:vAlign w:val="center"/>
          </w:tcPr>
          <w:p w14:paraId="430C23C5"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C52444" w14:textId="723FD6CE" w:rsidR="00BD3C3B" w:rsidRPr="00444ECB" w:rsidRDefault="00B06AD8" w:rsidP="005076D2">
                <w:pPr>
                  <w:tabs>
                    <w:tab w:val="center" w:pos="5400"/>
                  </w:tabs>
                  <w:suppressAutoHyphens/>
                  <w:rPr>
                    <w:spacing w:val="-2"/>
                    <w:sz w:val="24"/>
                  </w:rPr>
                </w:pPr>
                <w:r w:rsidRPr="00444ECB">
                  <w:rPr>
                    <w:spacing w:val="-2"/>
                    <w:sz w:val="24"/>
                  </w:rPr>
                  <w:t>DSU</w:t>
                </w:r>
              </w:p>
            </w:sdtContent>
          </w:sdt>
        </w:tc>
      </w:tr>
      <w:tr w:rsidR="00BD3C3B" w14:paraId="4B80D4AF" w14:textId="77777777" w:rsidTr="005076D2">
        <w:tc>
          <w:tcPr>
            <w:tcW w:w="5395" w:type="dxa"/>
            <w:vAlign w:val="center"/>
          </w:tcPr>
          <w:p w14:paraId="7D98724D"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5C65E14B" w14:textId="42B5E11E" w:rsidR="00BD3C3B" w:rsidRPr="00444ECB" w:rsidRDefault="00187DCB" w:rsidP="005076D2">
            <w:pPr>
              <w:rPr>
                <w:sz w:val="24"/>
                <w:szCs w:val="24"/>
              </w:rPr>
            </w:pPr>
            <w:r>
              <w:rPr>
                <w:sz w:val="24"/>
                <w:szCs w:val="24"/>
              </w:rPr>
              <w:t>Computer Science and Cyber Education</w:t>
            </w:r>
          </w:p>
        </w:tc>
      </w:tr>
      <w:tr w:rsidR="00BD3C3B" w14:paraId="65E711A6" w14:textId="77777777" w:rsidTr="005076D2">
        <w:tc>
          <w:tcPr>
            <w:tcW w:w="5395" w:type="dxa"/>
            <w:vAlign w:val="center"/>
          </w:tcPr>
          <w:p w14:paraId="286C20A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572C9F45" w14:textId="74CA3A8C" w:rsidR="00BD3C3B" w:rsidRPr="00444ECB" w:rsidRDefault="00187DCB" w:rsidP="000A004F">
            <w:pPr>
              <w:rPr>
                <w:sz w:val="24"/>
                <w:szCs w:val="24"/>
              </w:rPr>
            </w:pPr>
            <w:r>
              <w:rPr>
                <w:sz w:val="24"/>
                <w:szCs w:val="24"/>
              </w:rPr>
              <w:t>Fall 2025</w:t>
            </w:r>
            <w:r w:rsidR="000A004F" w:rsidRPr="00444ECB">
              <w:rPr>
                <w:sz w:val="24"/>
                <w:szCs w:val="24"/>
              </w:rPr>
              <w:tab/>
            </w:r>
          </w:p>
        </w:tc>
      </w:tr>
      <w:tr w:rsidR="00BD3C3B" w14:paraId="47CD9FC8" w14:textId="77777777" w:rsidTr="005076D2">
        <w:tc>
          <w:tcPr>
            <w:tcW w:w="5395" w:type="dxa"/>
            <w:vAlign w:val="center"/>
          </w:tcPr>
          <w:p w14:paraId="6C9D099C"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5F868C9F" w14:textId="62AD8AD1" w:rsidR="00BD3C3B" w:rsidRPr="00444ECB" w:rsidRDefault="00B06AD8" w:rsidP="005076D2">
            <w:pPr>
              <w:rPr>
                <w:sz w:val="24"/>
                <w:szCs w:val="24"/>
              </w:rPr>
            </w:pPr>
            <w:r w:rsidRPr="00444ECB">
              <w:rPr>
                <w:sz w:val="24"/>
                <w:szCs w:val="24"/>
              </w:rPr>
              <w:t>11.0101</w:t>
            </w:r>
          </w:p>
        </w:tc>
      </w:tr>
      <w:tr w:rsidR="002843AF" w14:paraId="42DBF7A1" w14:textId="77777777" w:rsidTr="005076D2">
        <w:tc>
          <w:tcPr>
            <w:tcW w:w="5395" w:type="dxa"/>
            <w:vAlign w:val="center"/>
          </w:tcPr>
          <w:p w14:paraId="36778456" w14:textId="77777777" w:rsidR="002843AF" w:rsidRDefault="002843AF" w:rsidP="005076D2">
            <w:pPr>
              <w:rPr>
                <w:b/>
                <w:bCs/>
                <w:sz w:val="24"/>
                <w:szCs w:val="24"/>
              </w:rPr>
            </w:pPr>
            <w:r>
              <w:rPr>
                <w:b/>
                <w:bCs/>
                <w:sz w:val="24"/>
                <w:szCs w:val="24"/>
              </w:rPr>
              <w:t>UNIVERSITY DEPARTMENT:</w:t>
            </w:r>
          </w:p>
        </w:tc>
        <w:tc>
          <w:tcPr>
            <w:tcW w:w="3955" w:type="dxa"/>
            <w:vAlign w:val="center"/>
          </w:tcPr>
          <w:p w14:paraId="221CB86D" w14:textId="068E33EA" w:rsidR="002843AF" w:rsidRPr="00444ECB" w:rsidRDefault="00CA4416" w:rsidP="005076D2">
            <w:pPr>
              <w:rPr>
                <w:sz w:val="24"/>
                <w:szCs w:val="24"/>
              </w:rPr>
            </w:pPr>
            <w:r w:rsidRPr="00444ECB">
              <w:rPr>
                <w:sz w:val="24"/>
                <w:szCs w:val="24"/>
              </w:rPr>
              <w:t>Beacom College</w:t>
            </w:r>
            <w:r w:rsidR="007F711A" w:rsidRPr="00444ECB">
              <w:rPr>
                <w:sz w:val="24"/>
                <w:szCs w:val="24"/>
              </w:rPr>
              <w:t xml:space="preserve"> of Computer and Cyber Sciences</w:t>
            </w:r>
          </w:p>
        </w:tc>
      </w:tr>
      <w:tr w:rsidR="00604BBC" w14:paraId="33B2C601" w14:textId="77777777" w:rsidTr="005076D2">
        <w:tc>
          <w:tcPr>
            <w:tcW w:w="5395" w:type="dxa"/>
            <w:vAlign w:val="center"/>
          </w:tcPr>
          <w:p w14:paraId="0BB7A0A7" w14:textId="77777777" w:rsidR="00604BBC" w:rsidRDefault="00604BBC" w:rsidP="005076D2">
            <w:pPr>
              <w:rPr>
                <w:b/>
                <w:bCs/>
                <w:sz w:val="24"/>
                <w:szCs w:val="24"/>
              </w:rPr>
            </w:pPr>
            <w:r>
              <w:rPr>
                <w:b/>
                <w:bCs/>
                <w:sz w:val="24"/>
                <w:szCs w:val="24"/>
              </w:rPr>
              <w:t>BANNER DEPARTMENT CODE:</w:t>
            </w:r>
          </w:p>
        </w:tc>
        <w:tc>
          <w:tcPr>
            <w:tcW w:w="3955" w:type="dxa"/>
            <w:vAlign w:val="center"/>
          </w:tcPr>
          <w:p w14:paraId="1E9ACCE2" w14:textId="5B8115B3" w:rsidR="00604BBC" w:rsidRPr="00444ECB" w:rsidRDefault="00C60E55" w:rsidP="005076D2">
            <w:pPr>
              <w:rPr>
                <w:sz w:val="24"/>
                <w:szCs w:val="24"/>
              </w:rPr>
            </w:pPr>
            <w:r w:rsidRPr="00444ECB">
              <w:rPr>
                <w:sz w:val="24"/>
                <w:szCs w:val="24"/>
              </w:rPr>
              <w:t>DCOC</w:t>
            </w:r>
          </w:p>
        </w:tc>
      </w:tr>
      <w:tr w:rsidR="002843AF" w14:paraId="247061AB" w14:textId="77777777" w:rsidTr="005076D2">
        <w:tc>
          <w:tcPr>
            <w:tcW w:w="5395" w:type="dxa"/>
            <w:vAlign w:val="center"/>
          </w:tcPr>
          <w:p w14:paraId="6C62EE46" w14:textId="77777777" w:rsidR="002843AF" w:rsidRDefault="002843AF" w:rsidP="005076D2">
            <w:pPr>
              <w:rPr>
                <w:b/>
                <w:bCs/>
                <w:sz w:val="24"/>
                <w:szCs w:val="24"/>
              </w:rPr>
            </w:pPr>
            <w:r>
              <w:rPr>
                <w:b/>
                <w:bCs/>
                <w:sz w:val="24"/>
                <w:szCs w:val="24"/>
              </w:rPr>
              <w:t>UNIVERSITY DIVISION:</w:t>
            </w:r>
          </w:p>
        </w:tc>
        <w:tc>
          <w:tcPr>
            <w:tcW w:w="3955" w:type="dxa"/>
            <w:vAlign w:val="center"/>
          </w:tcPr>
          <w:p w14:paraId="2A5BF26F" w14:textId="776174DB" w:rsidR="002843AF" w:rsidRPr="00444ECB" w:rsidRDefault="00C60E55" w:rsidP="005076D2">
            <w:pPr>
              <w:rPr>
                <w:sz w:val="24"/>
                <w:szCs w:val="24"/>
              </w:rPr>
            </w:pPr>
            <w:r w:rsidRPr="00444ECB">
              <w:rPr>
                <w:sz w:val="24"/>
                <w:szCs w:val="24"/>
              </w:rPr>
              <w:t>Computer Science</w:t>
            </w:r>
          </w:p>
        </w:tc>
      </w:tr>
      <w:tr w:rsidR="007D6383" w14:paraId="42EB3E41" w14:textId="77777777" w:rsidTr="005076D2">
        <w:tc>
          <w:tcPr>
            <w:tcW w:w="5395" w:type="dxa"/>
            <w:vAlign w:val="center"/>
          </w:tcPr>
          <w:p w14:paraId="065FB2B1" w14:textId="77777777" w:rsidR="007D6383" w:rsidRDefault="007D6383" w:rsidP="005076D2">
            <w:pPr>
              <w:rPr>
                <w:b/>
                <w:bCs/>
                <w:sz w:val="24"/>
                <w:szCs w:val="24"/>
              </w:rPr>
            </w:pPr>
            <w:r>
              <w:rPr>
                <w:b/>
                <w:bCs/>
                <w:sz w:val="24"/>
                <w:szCs w:val="24"/>
              </w:rPr>
              <w:t>BANNER DIVISION CODE:</w:t>
            </w:r>
          </w:p>
        </w:tc>
        <w:tc>
          <w:tcPr>
            <w:tcW w:w="3955" w:type="dxa"/>
            <w:vAlign w:val="center"/>
          </w:tcPr>
          <w:p w14:paraId="2056F46A" w14:textId="751ED7AA" w:rsidR="007D6383" w:rsidRPr="00444ECB" w:rsidRDefault="00B47BA4" w:rsidP="005076D2">
            <w:pPr>
              <w:rPr>
                <w:sz w:val="24"/>
                <w:szCs w:val="24"/>
              </w:rPr>
            </w:pPr>
            <w:r w:rsidRPr="00444ECB">
              <w:rPr>
                <w:sz w:val="24"/>
                <w:szCs w:val="24"/>
              </w:rPr>
              <w:t>DSCI</w:t>
            </w:r>
          </w:p>
        </w:tc>
      </w:tr>
    </w:tbl>
    <w:p w14:paraId="55C022D9"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55AB4ACB" w:rsidR="00270830" w:rsidRDefault="00B541EF"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0C25AB">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445B5A53"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9C1646">
          <w:rPr>
            <w:rStyle w:val="Hyperlink"/>
            <w:sz w:val="22"/>
            <w:szCs w:val="22"/>
          </w:rPr>
          <w:t>AAC Guideline 2</w:t>
        </w:r>
        <w:r w:rsidR="00E2688B" w:rsidRPr="009C1646">
          <w:rPr>
            <w:rStyle w:val="Hyperlink"/>
            <w:sz w:val="22"/>
            <w:szCs w:val="22"/>
          </w:rPr>
          <w:t>.</w:t>
        </w:r>
        <w:r w:rsidR="009C1646" w:rsidRPr="009C1646">
          <w:rPr>
            <w:rStyle w:val="Hyperlink"/>
            <w:spacing w:val="-2"/>
            <w:sz w:val="22"/>
            <w:szCs w:val="22"/>
          </w:rPr>
          <w:t>3.2.2.C</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632066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5904FF5" w14:textId="77777777" w:rsidTr="005076D2">
        <w:tc>
          <w:tcPr>
            <w:tcW w:w="6385" w:type="dxa"/>
            <w:tcBorders>
              <w:bottom w:val="single" w:sz="4" w:space="0" w:color="auto"/>
            </w:tcBorders>
            <w:vAlign w:val="bottom"/>
          </w:tcPr>
          <w:p w14:paraId="182BCBD3" w14:textId="41933422" w:rsidR="00FE585B" w:rsidRDefault="00A459B9" w:rsidP="005076D2">
            <w:pPr>
              <w:rPr>
                <w:spacing w:val="-2"/>
                <w:sz w:val="24"/>
              </w:rPr>
            </w:pPr>
            <w:r>
              <w:rPr>
                <w:noProof/>
              </w:rPr>
              <w:drawing>
                <wp:inline distT="0" distB="0" distL="0" distR="0" wp14:anchorId="4743D0CC" wp14:editId="0FADF0CA">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337188B" w14:textId="77777777" w:rsidR="00FE585B" w:rsidRDefault="00FE585B" w:rsidP="005076D2">
            <w:pPr>
              <w:rPr>
                <w:spacing w:val="-2"/>
                <w:sz w:val="24"/>
              </w:rPr>
            </w:pPr>
          </w:p>
        </w:tc>
        <w:sdt>
          <w:sdtPr>
            <w:rPr>
              <w:spacing w:val="-2"/>
              <w:sz w:val="24"/>
            </w:rPr>
            <w:id w:val="745917022"/>
            <w:placeholder>
              <w:docPart w:val="DefaultPlaceholder_1081868576"/>
            </w:placeholder>
            <w:date w:fullDate="2025-03-04T00:00:00Z">
              <w:dateFormat w:val="M/d/yyyy"/>
              <w:lid w:val="en-US"/>
              <w:storeMappedDataAs w:val="dateTime"/>
              <w:calendar w:val="gregorian"/>
            </w:date>
          </w:sdtPr>
          <w:sdtEndPr/>
          <w:sdtContent>
            <w:tc>
              <w:tcPr>
                <w:tcW w:w="2065" w:type="dxa"/>
                <w:tcBorders>
                  <w:bottom w:val="single" w:sz="4" w:space="0" w:color="auto"/>
                </w:tcBorders>
                <w:vAlign w:val="bottom"/>
              </w:tcPr>
              <w:p w14:paraId="53B583DB" w14:textId="46099EBB" w:rsidR="00FE585B" w:rsidRDefault="00187DCB" w:rsidP="005076D2">
                <w:pPr>
                  <w:jc w:val="center"/>
                  <w:rPr>
                    <w:spacing w:val="-2"/>
                    <w:sz w:val="24"/>
                  </w:rPr>
                </w:pPr>
                <w:r>
                  <w:rPr>
                    <w:spacing w:val="-2"/>
                    <w:sz w:val="24"/>
                  </w:rPr>
                  <w:t>3/4/2025</w:t>
                </w:r>
              </w:p>
            </w:tc>
          </w:sdtContent>
        </w:sdt>
      </w:tr>
      <w:tr w:rsidR="00FE585B" w14:paraId="5F99F3B4" w14:textId="77777777" w:rsidTr="005076D2">
        <w:tc>
          <w:tcPr>
            <w:tcW w:w="6385" w:type="dxa"/>
            <w:tcBorders>
              <w:top w:val="single" w:sz="4" w:space="0" w:color="auto"/>
            </w:tcBorders>
          </w:tcPr>
          <w:p w14:paraId="3C585D52" w14:textId="77777777" w:rsidR="00967A45" w:rsidRDefault="00967A45" w:rsidP="005076D2">
            <w:pPr>
              <w:jc w:val="center"/>
              <w:rPr>
                <w:spacing w:val="-2"/>
                <w:sz w:val="24"/>
              </w:rPr>
            </w:pPr>
            <w:r>
              <w:rPr>
                <w:spacing w:val="-2"/>
                <w:sz w:val="24"/>
              </w:rPr>
              <w:t>Institutional Approval Signature</w:t>
            </w:r>
          </w:p>
          <w:p w14:paraId="2500DB3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5076D2">
            <w:pPr>
              <w:rPr>
                <w:spacing w:val="-2"/>
                <w:sz w:val="24"/>
              </w:rPr>
            </w:pPr>
          </w:p>
        </w:tc>
        <w:tc>
          <w:tcPr>
            <w:tcW w:w="2065" w:type="dxa"/>
            <w:tcBorders>
              <w:top w:val="single" w:sz="4" w:space="0" w:color="auto"/>
            </w:tcBorders>
          </w:tcPr>
          <w:p w14:paraId="53903DA6" w14:textId="77777777" w:rsidR="00FE585B" w:rsidRDefault="003B56D3" w:rsidP="005076D2">
            <w:pPr>
              <w:jc w:val="center"/>
              <w:rPr>
                <w:spacing w:val="-2"/>
                <w:sz w:val="24"/>
              </w:rPr>
            </w:pPr>
            <w:r>
              <w:rPr>
                <w:spacing w:val="-2"/>
                <w:sz w:val="24"/>
              </w:rPr>
              <w:t>Date</w:t>
            </w:r>
          </w:p>
        </w:tc>
      </w:tr>
    </w:tbl>
    <w:p w14:paraId="3027178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3F548F74" w14:textId="77777777" w:rsidR="00BB5621" w:rsidRDefault="00BB5621" w:rsidP="00BB5621">
      <w:pPr>
        <w:tabs>
          <w:tab w:val="center" w:pos="5400"/>
        </w:tabs>
        <w:suppressAutoHyphens/>
        <w:jc w:val="both"/>
        <w:rPr>
          <w:spacing w:val="-2"/>
          <w:sz w:val="24"/>
        </w:rPr>
      </w:pPr>
    </w:p>
    <w:p w14:paraId="2A102C95" w14:textId="77777777" w:rsidR="00BB5621" w:rsidRDefault="00BB5621" w:rsidP="00BB5621">
      <w:pPr>
        <w:tabs>
          <w:tab w:val="center" w:pos="5400"/>
        </w:tabs>
        <w:suppressAutoHyphens/>
        <w:jc w:val="both"/>
        <w:rPr>
          <w:spacing w:val="-2"/>
          <w:sz w:val="24"/>
        </w:rPr>
      </w:pPr>
      <w:r>
        <w:rPr>
          <w:spacing w:val="-2"/>
          <w:sz w:val="24"/>
        </w:rPr>
        <w:lastRenderedPageBreak/>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tc>
          <w:tcPr>
            <w:tcW w:w="2857" w:type="dxa"/>
          </w:tcPr>
          <w:p w14:paraId="60893803" w14:textId="77777777" w:rsidR="00BD5978" w:rsidRDefault="00BD5978">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0"/>
              <w14:checkedState w14:val="2612" w14:font="MS Gothic"/>
              <w14:uncheckedState w14:val="2610" w14:font="MS Gothic"/>
            </w14:checkbox>
          </w:sdtPr>
          <w:sdtEndPr/>
          <w:sdtContent>
            <w:tc>
              <w:tcPr>
                <w:tcW w:w="540" w:type="dxa"/>
              </w:tcPr>
              <w:p w14:paraId="0B36BAD0" w14:textId="77777777" w:rsidR="00BD5978" w:rsidRDefault="00BD5978">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1"/>
              <w14:checkedState w14:val="2612" w14:font="MS Gothic"/>
              <w14:uncheckedState w14:val="2610" w14:font="MS Gothic"/>
            </w14:checkbox>
          </w:sdtPr>
          <w:sdtEndPr/>
          <w:sdtContent>
            <w:tc>
              <w:tcPr>
                <w:tcW w:w="540" w:type="dxa"/>
              </w:tcPr>
              <w:p w14:paraId="776289D0" w14:textId="5851D378" w:rsidR="00BD5978" w:rsidRDefault="000C25AB">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77777777" w:rsidR="00BD5978" w:rsidRDefault="00BD5978"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638FCD0F" w14:textId="1B6C18C0" w:rsidR="00855CA7" w:rsidRDefault="00855CA7" w:rsidP="00855CA7">
      <w:pPr>
        <w:tabs>
          <w:tab w:val="center" w:pos="5400"/>
        </w:tabs>
        <w:suppressAutoHyphens/>
        <w:spacing w:before="240"/>
        <w:rPr>
          <w:spacing w:val="-2"/>
          <w:sz w:val="24"/>
          <w:szCs w:val="24"/>
        </w:rPr>
      </w:pPr>
      <w:r>
        <w:rPr>
          <w:bCs/>
          <w:spacing w:val="-2"/>
          <w:sz w:val="24"/>
          <w:szCs w:val="24"/>
        </w:rPr>
        <w:t>T</w:t>
      </w:r>
      <w:r w:rsidRPr="00CC4D9D">
        <w:rPr>
          <w:bCs/>
          <w:spacing w:val="-2"/>
          <w:sz w:val="24"/>
          <w:szCs w:val="24"/>
        </w:rPr>
        <w:t xml:space="preserve">he </w:t>
      </w:r>
      <w:r w:rsidRPr="00CC4D9D">
        <w:rPr>
          <w:color w:val="000000"/>
          <w:sz w:val="24"/>
          <w:szCs w:val="24"/>
        </w:rPr>
        <w:t>Computer Science &amp; Cyber Education</w:t>
      </w:r>
      <w:r w:rsidR="002029B7">
        <w:rPr>
          <w:color w:val="000000"/>
          <w:sz w:val="24"/>
          <w:szCs w:val="24"/>
        </w:rPr>
        <w:t xml:space="preserve"> certificate </w:t>
      </w:r>
      <w:r w:rsidRPr="00CC4D9D">
        <w:rPr>
          <w:color w:val="000000"/>
          <w:sz w:val="24"/>
          <w:szCs w:val="24"/>
        </w:rPr>
        <w:t xml:space="preserve">creates a stronger disciplinary foundation for educators to offer new opportunities to their students. The </w:t>
      </w:r>
      <w:r w:rsidR="006B1076">
        <w:rPr>
          <w:color w:val="000000"/>
          <w:sz w:val="24"/>
          <w:szCs w:val="24"/>
        </w:rPr>
        <w:t xml:space="preserve">certificate </w:t>
      </w:r>
      <w:r>
        <w:rPr>
          <w:color w:val="000000"/>
          <w:sz w:val="24"/>
          <w:szCs w:val="24"/>
        </w:rPr>
        <w:t xml:space="preserve">in </w:t>
      </w:r>
      <w:r w:rsidRPr="00CC4D9D">
        <w:rPr>
          <w:color w:val="000000"/>
          <w:sz w:val="24"/>
          <w:szCs w:val="24"/>
        </w:rPr>
        <w:t xml:space="preserve">Computer Science &amp; Cyber Education will equip teachers to teach in the Governor’s Cyber Academy (GCA) by credentialing them in secondary computer science education. </w:t>
      </w:r>
      <w:r w:rsidRPr="00AC58FA">
        <w:rPr>
          <w:color w:val="000000"/>
          <w:sz w:val="24"/>
          <w:szCs w:val="24"/>
        </w:rPr>
        <w:t>The South Dakota Department of Education is in the process of creating and approving K-8 Computer Science Standards, which will impact over 150 accredited public and accredited non-public schools</w:t>
      </w:r>
      <w:r w:rsidR="00795EC4">
        <w:rPr>
          <w:color w:val="000000"/>
          <w:sz w:val="24"/>
          <w:szCs w:val="24"/>
        </w:rPr>
        <w:t xml:space="preserve">.  </w:t>
      </w:r>
      <w:r w:rsidRPr="00AC58FA">
        <w:rPr>
          <w:color w:val="000000"/>
          <w:sz w:val="24"/>
          <w:szCs w:val="24"/>
        </w:rPr>
        <w:t>In 2023, the South Dakota Department of Education published a K-8 enrollment of 106,164 for public and non-public schools (</w:t>
      </w:r>
      <w:hyperlink r:id="rId14" w:history="1">
        <w:r w:rsidRPr="00AC58FA">
          <w:rPr>
            <w:color w:val="000000"/>
            <w:sz w:val="24"/>
            <w:szCs w:val="24"/>
          </w:rPr>
          <w:t>https://doe.sd.gov/ofm/enrollment.aspx</w:t>
        </w:r>
      </w:hyperlink>
      <w:r w:rsidRPr="00AC58FA">
        <w:rPr>
          <w:color w:val="000000"/>
          <w:sz w:val="24"/>
          <w:szCs w:val="24"/>
        </w:rPr>
        <w:t>). These changes provide an opportunity to train teachers to implement the upcoming K-8 Computer Science Standards.</w:t>
      </w:r>
      <w:r w:rsidR="009A065C">
        <w:rPr>
          <w:color w:val="000000"/>
          <w:sz w:val="24"/>
          <w:szCs w:val="24"/>
        </w:rPr>
        <w:t xml:space="preserve"> </w:t>
      </w:r>
      <w:r w:rsidRPr="00CC4D9D">
        <w:rPr>
          <w:color w:val="000000"/>
          <w:sz w:val="24"/>
          <w:szCs w:val="24"/>
        </w:rPr>
        <w:t xml:space="preserve">These changes aim to foster innovative, competent professionals prepared to lead in the </w:t>
      </w:r>
      <w:r w:rsidRPr="00CC4D9D">
        <w:rPr>
          <w:spacing w:val="-2"/>
          <w:sz w:val="24"/>
          <w:szCs w:val="24"/>
        </w:rPr>
        <w:t>computer-science sector</w:t>
      </w:r>
      <w:r w:rsidRPr="00CC4D9D">
        <w:rPr>
          <w:color w:val="000000"/>
          <w:sz w:val="24"/>
          <w:szCs w:val="24"/>
        </w:rPr>
        <w:t>, which is what th</w:t>
      </w:r>
      <w:r w:rsidRPr="00CC4D9D">
        <w:rPr>
          <w:spacing w:val="-2"/>
          <w:sz w:val="24"/>
          <w:szCs w:val="24"/>
        </w:rPr>
        <w:t xml:space="preserve">e South Dakota Board of Regents has encouraged graduate programs at its member institutions to do.  </w:t>
      </w:r>
    </w:p>
    <w:p w14:paraId="657BB096" w14:textId="448A0611" w:rsidR="00BD5978" w:rsidRDefault="000B7134" w:rsidP="008043AD">
      <w:pPr>
        <w:tabs>
          <w:tab w:val="center" w:pos="5400"/>
        </w:tabs>
        <w:suppressAutoHyphens/>
        <w:jc w:val="both"/>
        <w:rPr>
          <w:color w:val="000000"/>
          <w:sz w:val="24"/>
          <w:szCs w:val="24"/>
        </w:rPr>
      </w:pPr>
      <w:r>
        <w:rPr>
          <w:color w:val="000000"/>
          <w:sz w:val="24"/>
          <w:szCs w:val="24"/>
        </w:rPr>
        <w:br/>
      </w:r>
      <w:r w:rsidRPr="000B7134">
        <w:rPr>
          <w:color w:val="000000"/>
          <w:sz w:val="24"/>
          <w:szCs w:val="24"/>
        </w:rPr>
        <w:t>The courses in this certificate form the specialization within the MSEd in Education and Technology. These new courses will be taught by current faculty members who possess expertise in the relevant fields.</w:t>
      </w:r>
    </w:p>
    <w:p w14:paraId="6F4D77E5" w14:textId="77777777" w:rsidR="00917E7B" w:rsidRDefault="00917E7B" w:rsidP="008043AD">
      <w:pPr>
        <w:tabs>
          <w:tab w:val="center" w:pos="5400"/>
        </w:tabs>
        <w:suppressAutoHyphens/>
        <w:jc w:val="both"/>
        <w:rPr>
          <w:b/>
          <w:spacing w:val="-2"/>
          <w:sz w:val="24"/>
        </w:rPr>
      </w:pPr>
    </w:p>
    <w:p w14:paraId="356FD199"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bookmarkStart w:id="0" w:name="_Hlk151026729"/>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1CCD637A"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5" w:history="1">
        <w:r w:rsidRPr="00C1413B">
          <w:rPr>
            <w:rStyle w:val="Hyperlink"/>
            <w:i/>
          </w:rPr>
          <w:t>SDCL § 13-59</w:t>
        </w:r>
      </w:hyperlink>
      <w:r w:rsidRPr="00C1413B">
        <w:rPr>
          <w:i/>
        </w:rPr>
        <w:tab/>
      </w:r>
      <w:hyperlink r:id="rId16" w:history="1">
        <w:r w:rsidRPr="009C1646">
          <w:rPr>
            <w:rStyle w:val="Hyperlink"/>
            <w:i/>
          </w:rPr>
          <w:t>BOR Policy 1</w:t>
        </w:r>
        <w:r w:rsidR="009C1646" w:rsidRPr="009C1646">
          <w:rPr>
            <w:rStyle w:val="Hyperlink"/>
            <w:i/>
          </w:rPr>
          <w:t>.2.1</w:t>
        </w:r>
      </w:hyperlink>
    </w:p>
    <w:p w14:paraId="499E0577" w14:textId="221E51D0"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7" w:history="1">
        <w:r w:rsidRPr="00C1413B">
          <w:rPr>
            <w:rStyle w:val="Hyperlink"/>
            <w:i/>
          </w:rPr>
          <w:t>SDCL § 13-59</w:t>
        </w:r>
      </w:hyperlink>
      <w:r w:rsidRPr="00C1413B">
        <w:rPr>
          <w:i/>
        </w:rPr>
        <w:tab/>
      </w:r>
      <w:hyperlink r:id="rId18" w:history="1">
        <w:r w:rsidRPr="009C1646">
          <w:rPr>
            <w:rStyle w:val="Hyperlink"/>
            <w:i/>
          </w:rPr>
          <w:t>BOR Policy 1</w:t>
        </w:r>
        <w:r w:rsidR="009C1646" w:rsidRPr="009C1646">
          <w:rPr>
            <w:rStyle w:val="Hyperlink"/>
            <w:i/>
          </w:rPr>
          <w:t>.2.2</w:t>
        </w:r>
      </w:hyperlink>
    </w:p>
    <w:p w14:paraId="4E4486F6" w14:textId="147C5FED"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9" w:history="1">
        <w:r w:rsidRPr="00C1413B">
          <w:rPr>
            <w:rStyle w:val="Hyperlink"/>
            <w:i/>
          </w:rPr>
          <w:t>SDCL § 13-59</w:t>
        </w:r>
      </w:hyperlink>
      <w:r w:rsidRPr="00C1413B">
        <w:rPr>
          <w:i/>
        </w:rPr>
        <w:tab/>
      </w:r>
      <w:hyperlink r:id="rId20" w:history="1">
        <w:r w:rsidRPr="009C1646">
          <w:rPr>
            <w:rStyle w:val="Hyperlink"/>
            <w:i/>
          </w:rPr>
          <w:t xml:space="preserve">BOR Policy </w:t>
        </w:r>
        <w:r w:rsidR="009C1646" w:rsidRPr="009C1646">
          <w:rPr>
            <w:rStyle w:val="Hyperlink"/>
            <w:i/>
          </w:rPr>
          <w:t>1.2.3</w:t>
        </w:r>
      </w:hyperlink>
    </w:p>
    <w:p w14:paraId="35FA7850" w14:textId="0AFD0A72"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1" w:history="1">
        <w:r w:rsidRPr="00C1413B">
          <w:rPr>
            <w:rStyle w:val="Hyperlink"/>
            <w:i/>
          </w:rPr>
          <w:t>SDCL § 13-60</w:t>
        </w:r>
      </w:hyperlink>
      <w:r w:rsidRPr="00C1413B">
        <w:rPr>
          <w:i/>
        </w:rPr>
        <w:tab/>
      </w:r>
      <w:hyperlink r:id="rId22" w:history="1">
        <w:r w:rsidRPr="009C1646">
          <w:rPr>
            <w:rStyle w:val="Hyperlink"/>
            <w:i/>
          </w:rPr>
          <w:t>BOR Policy 1</w:t>
        </w:r>
        <w:r w:rsidR="009C1646" w:rsidRPr="009C1646">
          <w:rPr>
            <w:rStyle w:val="Hyperlink"/>
            <w:i/>
          </w:rPr>
          <w:t>.2.4</w:t>
        </w:r>
      </w:hyperlink>
    </w:p>
    <w:p w14:paraId="64E672F2" w14:textId="66767155"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3" w:history="1">
        <w:r w:rsidRPr="00C1413B">
          <w:rPr>
            <w:rStyle w:val="Hyperlink"/>
            <w:i/>
          </w:rPr>
          <w:t>SDCL § 13-58</w:t>
        </w:r>
      </w:hyperlink>
      <w:r w:rsidRPr="00C1413B">
        <w:rPr>
          <w:i/>
        </w:rPr>
        <w:tab/>
      </w:r>
      <w:hyperlink r:id="rId24" w:history="1">
        <w:r w:rsidRPr="009C1646">
          <w:rPr>
            <w:rStyle w:val="Hyperlink"/>
            <w:i/>
          </w:rPr>
          <w:t>BOR Policy 1</w:t>
        </w:r>
        <w:r w:rsidR="009C1646" w:rsidRPr="009C1646">
          <w:rPr>
            <w:rStyle w:val="Hyperlink"/>
            <w:i/>
          </w:rPr>
          <w:t>.2.5</w:t>
        </w:r>
      </w:hyperlink>
    </w:p>
    <w:p w14:paraId="77D49E9A" w14:textId="6DE3E6E1" w:rsidR="00BD5978" w:rsidRDefault="00BD5978" w:rsidP="00BD5978">
      <w:pPr>
        <w:pStyle w:val="FootnoteText"/>
        <w:tabs>
          <w:tab w:val="left" w:pos="1800"/>
        </w:tabs>
        <w:ind w:left="720"/>
        <w:rPr>
          <w:i/>
        </w:rPr>
      </w:pPr>
      <w:r w:rsidRPr="00C1413B">
        <w:rPr>
          <w:i/>
        </w:rPr>
        <w:t>USD:</w:t>
      </w:r>
      <w:r w:rsidRPr="00C1413B">
        <w:rPr>
          <w:i/>
        </w:rPr>
        <w:tab/>
        <w:t xml:space="preserve"> </w:t>
      </w:r>
      <w:hyperlink r:id="rId25" w:history="1">
        <w:r w:rsidRPr="00C1413B">
          <w:rPr>
            <w:rStyle w:val="Hyperlink"/>
            <w:i/>
          </w:rPr>
          <w:t>SDCL § 13-57</w:t>
        </w:r>
      </w:hyperlink>
      <w:r w:rsidRPr="00C1413B">
        <w:rPr>
          <w:i/>
        </w:rPr>
        <w:tab/>
      </w:r>
      <w:hyperlink r:id="rId26" w:history="1">
        <w:r w:rsidRPr="009C1646">
          <w:rPr>
            <w:rStyle w:val="Hyperlink"/>
            <w:i/>
          </w:rPr>
          <w:t>BOR Policy 1</w:t>
        </w:r>
        <w:r w:rsidR="009C1646" w:rsidRPr="009C1646">
          <w:rPr>
            <w:rStyle w:val="Hyperlink"/>
            <w:i/>
          </w:rPr>
          <w:t>.2.6</w:t>
        </w:r>
      </w:hyperlink>
    </w:p>
    <w:p w14:paraId="15641816" w14:textId="4B85371E" w:rsidR="001D2453" w:rsidRDefault="00BD5978" w:rsidP="00D50D36">
      <w:pPr>
        <w:pStyle w:val="FootnoteText"/>
        <w:ind w:left="360" w:firstLine="360"/>
        <w:rPr>
          <w:rStyle w:val="Hyperlink"/>
          <w:i/>
        </w:rPr>
      </w:pPr>
      <w:hyperlink r:id="rId27" w:history="1">
        <w:r w:rsidRPr="0087079F">
          <w:rPr>
            <w:rStyle w:val="Hyperlink"/>
            <w:i/>
          </w:rPr>
          <w:t>Board of Regents Strategic Plan</w:t>
        </w:r>
      </w:hyperlink>
      <w:bookmarkEnd w:id="0"/>
    </w:p>
    <w:p w14:paraId="7475F2CE" w14:textId="7194C52F" w:rsidR="00D50D36" w:rsidRDefault="00D50D36" w:rsidP="00D50D36">
      <w:pPr>
        <w:pStyle w:val="FootnoteText"/>
        <w:ind w:left="450"/>
        <w:rPr>
          <w:rStyle w:val="Hyperlink"/>
          <w:iCs/>
          <w:u w:val="none"/>
        </w:rPr>
      </w:pPr>
    </w:p>
    <w:p w14:paraId="341CF1F0" w14:textId="77777777" w:rsidR="00883586" w:rsidRPr="00883586" w:rsidRDefault="00883586" w:rsidP="009D3A96">
      <w:pPr>
        <w:pStyle w:val="ListParagraph"/>
        <w:tabs>
          <w:tab w:val="center" w:pos="5400"/>
        </w:tabs>
        <w:suppressAutoHyphens/>
        <w:ind w:left="0"/>
        <w:jc w:val="both"/>
        <w:rPr>
          <w:b/>
          <w:bCs/>
          <w:iCs/>
          <w:sz w:val="24"/>
          <w:szCs w:val="24"/>
        </w:rPr>
      </w:pPr>
      <w:r w:rsidRPr="00883586">
        <w:rPr>
          <w:b/>
          <w:bCs/>
          <w:iCs/>
          <w:sz w:val="24"/>
          <w:szCs w:val="24"/>
        </w:rPr>
        <w:t>Alignment with Dakota State University’s Mission and Strategic Plan</w:t>
      </w:r>
    </w:p>
    <w:p w14:paraId="557A6332" w14:textId="77777777" w:rsidR="00883586" w:rsidRPr="00883586" w:rsidRDefault="00883586" w:rsidP="009D3A96">
      <w:pPr>
        <w:pStyle w:val="ListParagraph"/>
        <w:tabs>
          <w:tab w:val="center" w:pos="5400"/>
        </w:tabs>
        <w:suppressAutoHyphens/>
        <w:ind w:left="0"/>
        <w:jc w:val="both"/>
        <w:rPr>
          <w:iCs/>
          <w:sz w:val="24"/>
          <w:szCs w:val="24"/>
        </w:rPr>
      </w:pPr>
      <w:r w:rsidRPr="00883586">
        <w:rPr>
          <w:iCs/>
          <w:sz w:val="24"/>
          <w:szCs w:val="24"/>
        </w:rPr>
        <w:t>Dakota State University’s mission, as outlined in SDCL § 13-59-2.2, emphasizes instruction in computer management, computer information systems, electronic data processing, and related undergraduate and graduate programs. It also specifically authorizes the preparation of elementary and secondary teachers with an emphasis on computer and information processing.</w:t>
      </w:r>
    </w:p>
    <w:p w14:paraId="3737B344" w14:textId="77777777" w:rsidR="00502593" w:rsidRDefault="00502593" w:rsidP="009D3A96">
      <w:pPr>
        <w:pStyle w:val="ListParagraph"/>
        <w:tabs>
          <w:tab w:val="center" w:pos="5400"/>
        </w:tabs>
        <w:suppressAutoHyphens/>
        <w:ind w:left="0"/>
        <w:jc w:val="both"/>
        <w:rPr>
          <w:iCs/>
          <w:sz w:val="24"/>
          <w:szCs w:val="24"/>
        </w:rPr>
      </w:pPr>
    </w:p>
    <w:p w14:paraId="533C5B4A" w14:textId="1ECCF09F" w:rsidR="00883586" w:rsidRPr="00883586" w:rsidRDefault="00883586" w:rsidP="009D3A96">
      <w:pPr>
        <w:pStyle w:val="ListParagraph"/>
        <w:tabs>
          <w:tab w:val="center" w:pos="5400"/>
        </w:tabs>
        <w:suppressAutoHyphens/>
        <w:ind w:left="0"/>
        <w:jc w:val="both"/>
        <w:rPr>
          <w:iCs/>
          <w:sz w:val="24"/>
          <w:szCs w:val="24"/>
        </w:rPr>
      </w:pPr>
      <w:r w:rsidRPr="00883586">
        <w:rPr>
          <w:iCs/>
          <w:sz w:val="24"/>
          <w:szCs w:val="24"/>
        </w:rPr>
        <w:t>The Computer Science &amp; Cyber Education Certificate directly supports this mission by:</w:t>
      </w:r>
    </w:p>
    <w:p w14:paraId="4D8715D3" w14:textId="77777777" w:rsidR="00883586" w:rsidRPr="00883586" w:rsidRDefault="00883586" w:rsidP="00883586">
      <w:pPr>
        <w:pStyle w:val="ListParagraph"/>
        <w:numPr>
          <w:ilvl w:val="0"/>
          <w:numId w:val="17"/>
        </w:numPr>
        <w:tabs>
          <w:tab w:val="center" w:pos="5400"/>
        </w:tabs>
        <w:suppressAutoHyphens/>
        <w:jc w:val="both"/>
        <w:rPr>
          <w:iCs/>
          <w:sz w:val="24"/>
          <w:szCs w:val="24"/>
        </w:rPr>
      </w:pPr>
      <w:r w:rsidRPr="00883586">
        <w:rPr>
          <w:iCs/>
          <w:sz w:val="24"/>
          <w:szCs w:val="24"/>
        </w:rPr>
        <w:lastRenderedPageBreak/>
        <w:t>Equipping educators with foundational knowledge in computer science, cybersecurity, artificial intelligence, and networking to prepare them for teaching these subjects in K-12 settings.</w:t>
      </w:r>
    </w:p>
    <w:p w14:paraId="525D27BA" w14:textId="77777777" w:rsidR="00883586" w:rsidRPr="00883586" w:rsidRDefault="00883586" w:rsidP="00883586">
      <w:pPr>
        <w:pStyle w:val="ListParagraph"/>
        <w:numPr>
          <w:ilvl w:val="0"/>
          <w:numId w:val="17"/>
        </w:numPr>
        <w:tabs>
          <w:tab w:val="center" w:pos="5400"/>
        </w:tabs>
        <w:suppressAutoHyphens/>
        <w:jc w:val="both"/>
        <w:rPr>
          <w:iCs/>
          <w:sz w:val="24"/>
          <w:szCs w:val="24"/>
        </w:rPr>
      </w:pPr>
      <w:r w:rsidRPr="00883586">
        <w:rPr>
          <w:iCs/>
          <w:sz w:val="24"/>
          <w:szCs w:val="24"/>
        </w:rPr>
        <w:t>Expanding DSU’s role in workforce development by ensuring that South Dakota’s educators are credentialed to teach computer science and cybersecurity in alignment with the Governor’s Cyber Academy (GCA).</w:t>
      </w:r>
    </w:p>
    <w:p w14:paraId="5AC9EFDF" w14:textId="77777777" w:rsidR="00883586" w:rsidRPr="00883586" w:rsidRDefault="00883586" w:rsidP="00883586">
      <w:pPr>
        <w:pStyle w:val="ListParagraph"/>
        <w:numPr>
          <w:ilvl w:val="0"/>
          <w:numId w:val="17"/>
        </w:numPr>
        <w:tabs>
          <w:tab w:val="center" w:pos="5400"/>
        </w:tabs>
        <w:suppressAutoHyphens/>
        <w:jc w:val="both"/>
        <w:rPr>
          <w:iCs/>
          <w:sz w:val="24"/>
          <w:szCs w:val="24"/>
        </w:rPr>
      </w:pPr>
      <w:r w:rsidRPr="00883586">
        <w:rPr>
          <w:iCs/>
          <w:sz w:val="24"/>
          <w:szCs w:val="24"/>
        </w:rPr>
        <w:t>Fulfilling the university’s purpose of providing innovative computer science education while addressing the growing demand for qualified computer science teachers in South Dakota’s public and non-public schools.</w:t>
      </w:r>
    </w:p>
    <w:p w14:paraId="65CA8890" w14:textId="77777777" w:rsidR="00502593" w:rsidRDefault="00502593" w:rsidP="00883586">
      <w:pPr>
        <w:pStyle w:val="ListParagraph"/>
        <w:tabs>
          <w:tab w:val="center" w:pos="5400"/>
        </w:tabs>
        <w:suppressAutoHyphens/>
        <w:ind w:left="360"/>
        <w:jc w:val="both"/>
        <w:rPr>
          <w:iCs/>
          <w:sz w:val="24"/>
          <w:szCs w:val="24"/>
        </w:rPr>
      </w:pPr>
    </w:p>
    <w:p w14:paraId="10042E08" w14:textId="6EE517AF" w:rsidR="00883586" w:rsidRPr="00883586" w:rsidRDefault="00883586" w:rsidP="009D3A96">
      <w:pPr>
        <w:pStyle w:val="ListParagraph"/>
        <w:tabs>
          <w:tab w:val="center" w:pos="5400"/>
        </w:tabs>
        <w:suppressAutoHyphens/>
        <w:ind w:left="360" w:hanging="360"/>
        <w:jc w:val="both"/>
        <w:rPr>
          <w:iCs/>
          <w:sz w:val="24"/>
          <w:szCs w:val="24"/>
        </w:rPr>
      </w:pPr>
      <w:r w:rsidRPr="00883586">
        <w:rPr>
          <w:iCs/>
          <w:sz w:val="24"/>
          <w:szCs w:val="24"/>
        </w:rPr>
        <w:t>Additionally, the certificate aligns with DSU’s strategic initiatives by:</w:t>
      </w:r>
    </w:p>
    <w:p w14:paraId="0B66B197" w14:textId="77777777" w:rsidR="00883586" w:rsidRPr="00883586" w:rsidRDefault="00883586" w:rsidP="00883586">
      <w:pPr>
        <w:pStyle w:val="ListParagraph"/>
        <w:numPr>
          <w:ilvl w:val="0"/>
          <w:numId w:val="18"/>
        </w:numPr>
        <w:tabs>
          <w:tab w:val="center" w:pos="5400"/>
        </w:tabs>
        <w:suppressAutoHyphens/>
        <w:jc w:val="both"/>
        <w:rPr>
          <w:iCs/>
          <w:sz w:val="24"/>
          <w:szCs w:val="24"/>
        </w:rPr>
      </w:pPr>
      <w:r w:rsidRPr="00883586">
        <w:rPr>
          <w:iCs/>
          <w:sz w:val="24"/>
          <w:szCs w:val="24"/>
        </w:rPr>
        <w:t>Advancing DSU’s reputation as a national leader in cybersecurity education, consistent with its designation as a National Center of Academic Excellence in Cybersecurity (NCAE-C).</w:t>
      </w:r>
    </w:p>
    <w:p w14:paraId="7DB7A8AC" w14:textId="77777777" w:rsidR="00883586" w:rsidRPr="00883586" w:rsidRDefault="00883586" w:rsidP="00883586">
      <w:pPr>
        <w:pStyle w:val="ListParagraph"/>
        <w:numPr>
          <w:ilvl w:val="0"/>
          <w:numId w:val="18"/>
        </w:numPr>
        <w:tabs>
          <w:tab w:val="center" w:pos="5400"/>
        </w:tabs>
        <w:suppressAutoHyphens/>
        <w:jc w:val="both"/>
        <w:rPr>
          <w:iCs/>
          <w:sz w:val="24"/>
          <w:szCs w:val="24"/>
        </w:rPr>
      </w:pPr>
      <w:r w:rsidRPr="00883586">
        <w:rPr>
          <w:iCs/>
          <w:sz w:val="24"/>
          <w:szCs w:val="24"/>
        </w:rPr>
        <w:t>Enhancing K-12 pipeline development, ensuring that students are better prepared for postsecondary education and careers in STEM fields.</w:t>
      </w:r>
    </w:p>
    <w:p w14:paraId="09CEBEE1" w14:textId="77777777" w:rsidR="00883586" w:rsidRPr="00883586" w:rsidRDefault="00883586" w:rsidP="00883586">
      <w:pPr>
        <w:pStyle w:val="ListParagraph"/>
        <w:numPr>
          <w:ilvl w:val="0"/>
          <w:numId w:val="18"/>
        </w:numPr>
        <w:tabs>
          <w:tab w:val="center" w:pos="5400"/>
        </w:tabs>
        <w:suppressAutoHyphens/>
        <w:jc w:val="both"/>
        <w:rPr>
          <w:iCs/>
          <w:sz w:val="24"/>
          <w:szCs w:val="24"/>
        </w:rPr>
      </w:pPr>
      <w:r w:rsidRPr="00883586">
        <w:rPr>
          <w:iCs/>
          <w:sz w:val="24"/>
          <w:szCs w:val="24"/>
        </w:rPr>
        <w:t>Promoting workforce readiness by developing future educators who can teach computer science, cybersecurity, and artificial intelligence in South Dakota schools.</w:t>
      </w:r>
    </w:p>
    <w:p w14:paraId="7E5DDBF0" w14:textId="77777777" w:rsidR="00502593" w:rsidRDefault="00502593" w:rsidP="00883586">
      <w:pPr>
        <w:pStyle w:val="ListParagraph"/>
        <w:tabs>
          <w:tab w:val="center" w:pos="5400"/>
        </w:tabs>
        <w:suppressAutoHyphens/>
        <w:ind w:left="360"/>
        <w:jc w:val="both"/>
        <w:rPr>
          <w:iCs/>
          <w:sz w:val="24"/>
          <w:szCs w:val="24"/>
        </w:rPr>
      </w:pPr>
    </w:p>
    <w:p w14:paraId="5B7D82E5" w14:textId="25E5DD0C" w:rsidR="00883586" w:rsidRPr="00883586" w:rsidRDefault="00883586" w:rsidP="009D3A96">
      <w:pPr>
        <w:pStyle w:val="ListParagraph"/>
        <w:tabs>
          <w:tab w:val="center" w:pos="5400"/>
        </w:tabs>
        <w:suppressAutoHyphens/>
        <w:ind w:left="0"/>
        <w:jc w:val="both"/>
        <w:rPr>
          <w:b/>
          <w:bCs/>
          <w:iCs/>
          <w:color w:val="000000" w:themeColor="text1"/>
          <w:sz w:val="24"/>
          <w:szCs w:val="24"/>
        </w:rPr>
      </w:pPr>
      <w:r w:rsidRPr="00883586">
        <w:rPr>
          <w:b/>
          <w:bCs/>
          <w:iCs/>
          <w:color w:val="000000" w:themeColor="text1"/>
          <w:sz w:val="24"/>
          <w:szCs w:val="24"/>
        </w:rPr>
        <w:t>Alignment with the South Dakota Board of Regents Strategic Plan (2014-2020)</w:t>
      </w:r>
    </w:p>
    <w:p w14:paraId="79137E21" w14:textId="77777777" w:rsidR="00883586" w:rsidRDefault="00883586" w:rsidP="009D3A96">
      <w:pPr>
        <w:pStyle w:val="ListParagraph"/>
        <w:tabs>
          <w:tab w:val="center" w:pos="5400"/>
        </w:tabs>
        <w:suppressAutoHyphens/>
        <w:ind w:left="0"/>
        <w:jc w:val="both"/>
        <w:rPr>
          <w:iCs/>
          <w:sz w:val="24"/>
          <w:szCs w:val="24"/>
        </w:rPr>
      </w:pPr>
      <w:r w:rsidRPr="00883586">
        <w:rPr>
          <w:iCs/>
          <w:sz w:val="24"/>
          <w:szCs w:val="24"/>
        </w:rPr>
        <w:t>The South Dakota Board of Regents (BOR) Strategic Plan (2014-2020) emphasizes student success, academic quality, workforce development, and economic growth. The proposed certificate directly supports these priorities by:</w:t>
      </w:r>
    </w:p>
    <w:p w14:paraId="516068B6" w14:textId="77777777" w:rsidR="00550B6F" w:rsidRPr="00883586" w:rsidRDefault="00550B6F" w:rsidP="00883586">
      <w:pPr>
        <w:pStyle w:val="ListParagraph"/>
        <w:tabs>
          <w:tab w:val="center" w:pos="5400"/>
        </w:tabs>
        <w:suppressAutoHyphens/>
        <w:ind w:left="360"/>
        <w:jc w:val="both"/>
        <w:rPr>
          <w:iCs/>
          <w:sz w:val="24"/>
          <w:szCs w:val="24"/>
        </w:rPr>
      </w:pPr>
    </w:p>
    <w:p w14:paraId="7BDAAA40" w14:textId="77777777" w:rsidR="00883586" w:rsidRPr="00883586" w:rsidRDefault="00883586" w:rsidP="00883586">
      <w:pPr>
        <w:pStyle w:val="ListParagraph"/>
        <w:numPr>
          <w:ilvl w:val="0"/>
          <w:numId w:val="19"/>
        </w:numPr>
        <w:tabs>
          <w:tab w:val="center" w:pos="5400"/>
        </w:tabs>
        <w:suppressAutoHyphens/>
        <w:jc w:val="both"/>
        <w:rPr>
          <w:iCs/>
          <w:sz w:val="24"/>
          <w:szCs w:val="24"/>
        </w:rPr>
      </w:pPr>
      <w:r w:rsidRPr="00883586">
        <w:rPr>
          <w:iCs/>
          <w:sz w:val="24"/>
          <w:szCs w:val="24"/>
        </w:rPr>
        <w:t>Strengthening K-12 and Postsecondary Partnerships (BOR Goal 2)</w:t>
      </w:r>
    </w:p>
    <w:p w14:paraId="0EC2599B" w14:textId="77777777" w:rsidR="00883586" w:rsidRPr="00883586" w:rsidRDefault="00883586" w:rsidP="00550B6F">
      <w:pPr>
        <w:pStyle w:val="ListParagraph"/>
        <w:numPr>
          <w:ilvl w:val="1"/>
          <w:numId w:val="19"/>
        </w:numPr>
        <w:tabs>
          <w:tab w:val="clear" w:pos="1440"/>
          <w:tab w:val="num" w:pos="990"/>
          <w:tab w:val="center" w:pos="5400"/>
        </w:tabs>
        <w:suppressAutoHyphens/>
        <w:ind w:left="720" w:firstLine="0"/>
        <w:jc w:val="both"/>
        <w:rPr>
          <w:iCs/>
          <w:sz w:val="24"/>
          <w:szCs w:val="24"/>
        </w:rPr>
      </w:pPr>
      <w:r w:rsidRPr="00883586">
        <w:rPr>
          <w:iCs/>
          <w:sz w:val="24"/>
          <w:szCs w:val="24"/>
        </w:rPr>
        <w:t>The certificate aligns with South Dakota’s K-8 Computer Science Standards and prepares educators to deliver high-quality instruction, creating a strong pipeline from K-12 to higher education.</w:t>
      </w:r>
    </w:p>
    <w:p w14:paraId="50F448A1" w14:textId="77777777" w:rsidR="00883586" w:rsidRPr="00883586" w:rsidRDefault="00883586" w:rsidP="00550B6F">
      <w:pPr>
        <w:pStyle w:val="ListParagraph"/>
        <w:numPr>
          <w:ilvl w:val="1"/>
          <w:numId w:val="19"/>
        </w:numPr>
        <w:tabs>
          <w:tab w:val="clear" w:pos="1440"/>
          <w:tab w:val="num" w:pos="990"/>
          <w:tab w:val="center" w:pos="5400"/>
        </w:tabs>
        <w:suppressAutoHyphens/>
        <w:ind w:left="720" w:firstLine="0"/>
        <w:jc w:val="both"/>
        <w:rPr>
          <w:iCs/>
          <w:sz w:val="24"/>
          <w:szCs w:val="24"/>
        </w:rPr>
      </w:pPr>
      <w:r w:rsidRPr="00883586">
        <w:rPr>
          <w:iCs/>
          <w:sz w:val="24"/>
          <w:szCs w:val="24"/>
        </w:rPr>
        <w:t>The program also supports the Governor’s Cyber Academy, an initiative designed to enhance South Dakota’s STEM education ecosystem.</w:t>
      </w:r>
    </w:p>
    <w:p w14:paraId="4693209B" w14:textId="77777777" w:rsidR="00883586" w:rsidRPr="00883586" w:rsidRDefault="00883586" w:rsidP="00883586">
      <w:pPr>
        <w:pStyle w:val="ListParagraph"/>
        <w:numPr>
          <w:ilvl w:val="0"/>
          <w:numId w:val="19"/>
        </w:numPr>
        <w:tabs>
          <w:tab w:val="center" w:pos="5400"/>
        </w:tabs>
        <w:suppressAutoHyphens/>
        <w:jc w:val="both"/>
        <w:rPr>
          <w:iCs/>
          <w:sz w:val="24"/>
          <w:szCs w:val="24"/>
        </w:rPr>
      </w:pPr>
      <w:r w:rsidRPr="00883586">
        <w:rPr>
          <w:iCs/>
          <w:sz w:val="24"/>
          <w:szCs w:val="24"/>
        </w:rPr>
        <w:t>Expanding Workforce Development in High-Demand Fields (BOR Goal 3)</w:t>
      </w:r>
    </w:p>
    <w:p w14:paraId="1556A52A" w14:textId="77777777" w:rsidR="00883586" w:rsidRPr="00883586" w:rsidRDefault="00883586" w:rsidP="00550B6F">
      <w:pPr>
        <w:pStyle w:val="ListParagraph"/>
        <w:numPr>
          <w:ilvl w:val="1"/>
          <w:numId w:val="19"/>
        </w:numPr>
        <w:tabs>
          <w:tab w:val="clear" w:pos="1440"/>
          <w:tab w:val="num" w:pos="1080"/>
          <w:tab w:val="center" w:pos="5400"/>
        </w:tabs>
        <w:suppressAutoHyphens/>
        <w:ind w:left="720" w:firstLine="0"/>
        <w:jc w:val="both"/>
        <w:rPr>
          <w:iCs/>
          <w:sz w:val="24"/>
          <w:szCs w:val="24"/>
        </w:rPr>
      </w:pPr>
      <w:r w:rsidRPr="00883586">
        <w:rPr>
          <w:iCs/>
          <w:sz w:val="24"/>
          <w:szCs w:val="24"/>
        </w:rPr>
        <w:t>The certificate addresses the critical shortage of qualified computer science educators by providing targeted training in cybersecurity, programming, and networking.</w:t>
      </w:r>
    </w:p>
    <w:p w14:paraId="380B0158" w14:textId="77777777" w:rsidR="00883586" w:rsidRPr="00883586" w:rsidRDefault="00883586" w:rsidP="00550B6F">
      <w:pPr>
        <w:pStyle w:val="ListParagraph"/>
        <w:numPr>
          <w:ilvl w:val="1"/>
          <w:numId w:val="19"/>
        </w:numPr>
        <w:tabs>
          <w:tab w:val="clear" w:pos="1440"/>
          <w:tab w:val="num" w:pos="1080"/>
          <w:tab w:val="center" w:pos="5400"/>
        </w:tabs>
        <w:suppressAutoHyphens/>
        <w:ind w:left="720" w:firstLine="0"/>
        <w:jc w:val="both"/>
        <w:rPr>
          <w:iCs/>
          <w:sz w:val="24"/>
          <w:szCs w:val="24"/>
        </w:rPr>
      </w:pPr>
      <w:r w:rsidRPr="00883586">
        <w:rPr>
          <w:iCs/>
          <w:sz w:val="24"/>
          <w:szCs w:val="24"/>
        </w:rPr>
        <w:t>By preparing teachers to instruct in computer science and cybersecurity, the program contributes to the state’s long-term workforce needs in cybersecurity, artificial intelligence, and related fields.</w:t>
      </w:r>
    </w:p>
    <w:p w14:paraId="193F5294" w14:textId="77777777" w:rsidR="00883586" w:rsidRPr="00883586" w:rsidRDefault="00883586" w:rsidP="00883586">
      <w:pPr>
        <w:pStyle w:val="ListParagraph"/>
        <w:numPr>
          <w:ilvl w:val="0"/>
          <w:numId w:val="19"/>
        </w:numPr>
        <w:tabs>
          <w:tab w:val="center" w:pos="5400"/>
        </w:tabs>
        <w:suppressAutoHyphens/>
        <w:jc w:val="both"/>
        <w:rPr>
          <w:iCs/>
          <w:sz w:val="24"/>
          <w:szCs w:val="24"/>
        </w:rPr>
      </w:pPr>
      <w:r w:rsidRPr="00883586">
        <w:rPr>
          <w:iCs/>
          <w:sz w:val="24"/>
          <w:szCs w:val="24"/>
        </w:rPr>
        <w:t>Supporting Innovation and Economic Development (BOR Goal 4)</w:t>
      </w:r>
    </w:p>
    <w:p w14:paraId="2D4FC7CA" w14:textId="77777777" w:rsidR="00883586" w:rsidRPr="00883586" w:rsidRDefault="00883586" w:rsidP="00550B6F">
      <w:pPr>
        <w:pStyle w:val="ListParagraph"/>
        <w:numPr>
          <w:ilvl w:val="1"/>
          <w:numId w:val="19"/>
        </w:numPr>
        <w:tabs>
          <w:tab w:val="clear" w:pos="1440"/>
          <w:tab w:val="num" w:pos="630"/>
          <w:tab w:val="center" w:pos="1080"/>
        </w:tabs>
        <w:suppressAutoHyphens/>
        <w:ind w:left="720" w:firstLine="0"/>
        <w:jc w:val="both"/>
        <w:rPr>
          <w:iCs/>
          <w:sz w:val="24"/>
          <w:szCs w:val="24"/>
        </w:rPr>
      </w:pPr>
      <w:r w:rsidRPr="00883586">
        <w:rPr>
          <w:iCs/>
          <w:sz w:val="24"/>
          <w:szCs w:val="24"/>
        </w:rPr>
        <w:t>By credentialing educators in cybersecurity and computer science, the certificate program supports South Dakota’s growing technology sector, ensuring that students at the K-12 level receive the foundational skills needed for future careers in high-tech industries.</w:t>
      </w:r>
    </w:p>
    <w:p w14:paraId="68B069EC" w14:textId="77777777" w:rsidR="00883586" w:rsidRPr="00883586" w:rsidRDefault="00883586" w:rsidP="00550B6F">
      <w:pPr>
        <w:pStyle w:val="ListParagraph"/>
        <w:numPr>
          <w:ilvl w:val="1"/>
          <w:numId w:val="19"/>
        </w:numPr>
        <w:tabs>
          <w:tab w:val="clear" w:pos="1440"/>
          <w:tab w:val="num" w:pos="630"/>
          <w:tab w:val="center" w:pos="1080"/>
        </w:tabs>
        <w:suppressAutoHyphens/>
        <w:ind w:left="720" w:firstLine="0"/>
        <w:jc w:val="both"/>
        <w:rPr>
          <w:iCs/>
          <w:sz w:val="24"/>
          <w:szCs w:val="24"/>
        </w:rPr>
      </w:pPr>
      <w:r w:rsidRPr="00883586">
        <w:rPr>
          <w:iCs/>
          <w:sz w:val="24"/>
          <w:szCs w:val="24"/>
        </w:rPr>
        <w:t>The program aligns with state and national workforce demands by fostering a highly skilled, digitally literate workforce, essential for South Dakota’s continued economic growth.</w:t>
      </w:r>
    </w:p>
    <w:p w14:paraId="52DC5EE5" w14:textId="16779E43" w:rsidR="00883586" w:rsidRPr="00883586" w:rsidRDefault="00883586" w:rsidP="00883586">
      <w:pPr>
        <w:pStyle w:val="ListParagraph"/>
        <w:tabs>
          <w:tab w:val="center" w:pos="5400"/>
        </w:tabs>
        <w:suppressAutoHyphens/>
        <w:ind w:left="360"/>
        <w:jc w:val="both"/>
        <w:rPr>
          <w:iCs/>
          <w:sz w:val="24"/>
          <w:szCs w:val="24"/>
        </w:rPr>
      </w:pPr>
    </w:p>
    <w:p w14:paraId="6B316110" w14:textId="77777777" w:rsidR="00883586" w:rsidRPr="00883586" w:rsidRDefault="00883586" w:rsidP="00550B6F">
      <w:pPr>
        <w:pStyle w:val="ListParagraph"/>
        <w:tabs>
          <w:tab w:val="center" w:pos="5400"/>
        </w:tabs>
        <w:suppressAutoHyphens/>
        <w:ind w:left="0"/>
        <w:jc w:val="both"/>
        <w:rPr>
          <w:iCs/>
          <w:sz w:val="24"/>
          <w:szCs w:val="24"/>
        </w:rPr>
      </w:pPr>
      <w:r w:rsidRPr="00883586">
        <w:rPr>
          <w:iCs/>
          <w:sz w:val="24"/>
          <w:szCs w:val="24"/>
        </w:rPr>
        <w:t xml:space="preserve">The Computer Science &amp; Cyber Education Certificate is well-aligned with DSU’s legislative mandate, university mission, and strategic goals. Additionally, it supports the South Dakota Board of Regents’ emphasis on K-12 education partnerships, workforce development, and economic growth by equipping educators with essential skills to teach computer science and cybersecurity in South Dakota’s schools. This initiative enhances the state’s commitment to innovation and </w:t>
      </w:r>
      <w:r w:rsidRPr="00883586">
        <w:rPr>
          <w:iCs/>
          <w:sz w:val="24"/>
          <w:szCs w:val="24"/>
        </w:rPr>
        <w:lastRenderedPageBreak/>
        <w:t>digital education, positioning South Dakota as a leader in cyber and computer science education at the K-12 level.</w:t>
      </w:r>
    </w:p>
    <w:p w14:paraId="6C1F6558" w14:textId="77777777" w:rsidR="00E55794" w:rsidRPr="00E55794" w:rsidRDefault="00E55794" w:rsidP="00E55794">
      <w:pPr>
        <w:pStyle w:val="ListParagraph"/>
        <w:tabs>
          <w:tab w:val="center" w:pos="5400"/>
        </w:tabs>
        <w:suppressAutoHyphens/>
        <w:ind w:left="360"/>
        <w:jc w:val="both"/>
        <w:rPr>
          <w:spacing w:val="-2"/>
          <w:sz w:val="24"/>
        </w:rPr>
      </w:pPr>
    </w:p>
    <w:p w14:paraId="0B7FE093" w14:textId="0F511F5F" w:rsidR="00E55794" w:rsidRDefault="00DA005D" w:rsidP="004F72E5">
      <w:pPr>
        <w:pStyle w:val="ListParagraph"/>
        <w:numPr>
          <w:ilvl w:val="0"/>
          <w:numId w:val="4"/>
        </w:numPr>
        <w:tabs>
          <w:tab w:val="center" w:pos="5400"/>
        </w:tabs>
        <w:suppressAutoHyphens/>
        <w:jc w:val="both"/>
        <w:rPr>
          <w:b/>
          <w:bCs/>
          <w:spacing w:val="-2"/>
          <w:sz w:val="24"/>
          <w:szCs w:val="24"/>
        </w:rPr>
      </w:pPr>
      <w:r w:rsidRPr="7F1780A5">
        <w:rPr>
          <w:b/>
          <w:bCs/>
          <w:spacing w:val="-2"/>
          <w:sz w:val="24"/>
          <w:szCs w:val="24"/>
        </w:rPr>
        <w:t xml:space="preserve">Provide </w:t>
      </w:r>
      <w:r w:rsidR="00736CE2" w:rsidRPr="7F1780A5">
        <w:rPr>
          <w:b/>
          <w:bCs/>
          <w:spacing w:val="-2"/>
          <w:sz w:val="24"/>
          <w:szCs w:val="24"/>
        </w:rPr>
        <w:t>justification</w:t>
      </w:r>
      <w:r w:rsidRPr="7F1780A5">
        <w:rPr>
          <w:b/>
          <w:bCs/>
          <w:spacing w:val="-2"/>
          <w:sz w:val="24"/>
          <w:szCs w:val="24"/>
        </w:rPr>
        <w:t xml:space="preserve"> for the certificate program, including the potential benefits to students and potential workforce demand for those who graduate with the </w:t>
      </w:r>
      <w:r w:rsidR="0021516D" w:rsidRPr="7F1780A5">
        <w:rPr>
          <w:b/>
          <w:bCs/>
          <w:spacing w:val="-2"/>
          <w:sz w:val="24"/>
          <w:szCs w:val="24"/>
        </w:rPr>
        <w:t>credential</w:t>
      </w:r>
      <w:r w:rsidRPr="7F1780A5">
        <w:rPr>
          <w:b/>
          <w:bCs/>
          <w:spacing w:val="-2"/>
          <w:sz w:val="24"/>
          <w:szCs w:val="24"/>
        </w:rPr>
        <w:t>.</w:t>
      </w:r>
      <w:r w:rsidR="00C93741" w:rsidRPr="7F1780A5">
        <w:rPr>
          <w:b/>
          <w:bCs/>
          <w:spacing w:val="-2"/>
          <w:sz w:val="24"/>
          <w:szCs w:val="24"/>
        </w:rPr>
        <w:t xml:space="preserve"> </w:t>
      </w:r>
      <w:r w:rsidR="00C93741" w:rsidRPr="7F1780A5">
        <w:rPr>
          <w:i/>
          <w:iCs/>
          <w:spacing w:val="-2"/>
          <w:sz w:val="24"/>
          <w:szCs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4CCDC0F8" w14:textId="52A02F16" w:rsidR="7F1780A5" w:rsidRDefault="7F1780A5" w:rsidP="7F1780A5">
      <w:pPr>
        <w:pStyle w:val="ListParagraph"/>
        <w:tabs>
          <w:tab w:val="center" w:pos="5400"/>
        </w:tabs>
        <w:ind w:left="360"/>
        <w:jc w:val="both"/>
        <w:rPr>
          <w:b/>
          <w:bCs/>
          <w:sz w:val="24"/>
          <w:szCs w:val="24"/>
        </w:rPr>
      </w:pPr>
    </w:p>
    <w:p w14:paraId="75FA29D0" w14:textId="1B46FDCC" w:rsidR="007B723D" w:rsidRDefault="007B723D" w:rsidP="00550B6F">
      <w:pPr>
        <w:pStyle w:val="ListParagraph"/>
        <w:tabs>
          <w:tab w:val="center" w:pos="5400"/>
        </w:tabs>
        <w:suppressAutoHyphens/>
        <w:ind w:left="0"/>
        <w:rPr>
          <w:color w:val="000000"/>
          <w:sz w:val="24"/>
          <w:szCs w:val="24"/>
        </w:rPr>
      </w:pPr>
      <w:r w:rsidRPr="001813AE">
        <w:rPr>
          <w:color w:val="000000"/>
          <w:sz w:val="24"/>
          <w:szCs w:val="24"/>
        </w:rPr>
        <w:t xml:space="preserve">This </w:t>
      </w:r>
      <w:r w:rsidR="00F04098">
        <w:rPr>
          <w:color w:val="000000"/>
          <w:sz w:val="24"/>
          <w:szCs w:val="24"/>
        </w:rPr>
        <w:t xml:space="preserve">certificate </w:t>
      </w:r>
      <w:r w:rsidRPr="001813AE">
        <w:rPr>
          <w:color w:val="000000"/>
          <w:sz w:val="24"/>
          <w:szCs w:val="24"/>
        </w:rPr>
        <w:t>highlights students' skills in computer and cyber education</w:t>
      </w:r>
      <w:r w:rsidR="00F61401">
        <w:rPr>
          <w:color w:val="000000"/>
          <w:sz w:val="24"/>
          <w:szCs w:val="24"/>
        </w:rPr>
        <w:t xml:space="preserve"> and </w:t>
      </w:r>
      <w:r w:rsidRPr="001813AE">
        <w:rPr>
          <w:color w:val="000000"/>
          <w:sz w:val="24"/>
          <w:szCs w:val="24"/>
        </w:rPr>
        <w:t>will help to address the teacher shortage in computer science</w:t>
      </w:r>
      <w:r w:rsidR="00F40E11">
        <w:rPr>
          <w:color w:val="000000"/>
          <w:sz w:val="24"/>
          <w:szCs w:val="24"/>
        </w:rPr>
        <w:t xml:space="preserve"> and cyber</w:t>
      </w:r>
      <w:r w:rsidRPr="001813AE">
        <w:rPr>
          <w:color w:val="000000"/>
          <w:sz w:val="24"/>
          <w:szCs w:val="24"/>
        </w:rPr>
        <w:t xml:space="preserve">. Based on data from the </w:t>
      </w:r>
      <w:hyperlink r:id="rId28" w:history="1">
        <w:r w:rsidRPr="008B30FC">
          <w:rPr>
            <w:rStyle w:val="Hyperlink"/>
            <w:sz w:val="24"/>
            <w:szCs w:val="24"/>
          </w:rPr>
          <w:t>Computer Science Teachers Association (CSTA) survey conducted in 2022</w:t>
        </w:r>
      </w:hyperlink>
      <w:r w:rsidRPr="001813AE">
        <w:rPr>
          <w:color w:val="000000"/>
          <w:sz w:val="24"/>
          <w:szCs w:val="24"/>
        </w:rPr>
        <w:t xml:space="preserve">, there aren’t enough teachers qualified to teach computer science courses in many schools. </w:t>
      </w:r>
      <w:r>
        <w:rPr>
          <w:color w:val="000000"/>
          <w:sz w:val="24"/>
          <w:szCs w:val="24"/>
        </w:rPr>
        <w:t>This survey had 2,238 participants and the first recommendation, based on the data collected, was to: “</w:t>
      </w:r>
      <w:r w:rsidRPr="00C64C53">
        <w:rPr>
          <w:color w:val="000000"/>
          <w:sz w:val="24"/>
          <w:szCs w:val="24"/>
        </w:rPr>
        <w:t>Recruit, retain, and diversify the pool of CS teachers. There are not</w:t>
      </w:r>
      <w:r>
        <w:rPr>
          <w:color w:val="000000"/>
          <w:sz w:val="24"/>
          <w:szCs w:val="24"/>
        </w:rPr>
        <w:t xml:space="preserve"> </w:t>
      </w:r>
      <w:r w:rsidRPr="00C64C53">
        <w:rPr>
          <w:color w:val="000000"/>
          <w:sz w:val="24"/>
          <w:szCs w:val="24"/>
        </w:rPr>
        <w:t>enough CS teachers to meet the needs across schools, particularly</w:t>
      </w:r>
      <w:r>
        <w:rPr>
          <w:color w:val="000000"/>
          <w:sz w:val="24"/>
          <w:szCs w:val="24"/>
        </w:rPr>
        <w:t xml:space="preserve"> </w:t>
      </w:r>
      <w:r w:rsidRPr="00C64C53">
        <w:rPr>
          <w:color w:val="000000"/>
          <w:sz w:val="24"/>
          <w:szCs w:val="24"/>
        </w:rPr>
        <w:t>for those serving marginalized communities.</w:t>
      </w:r>
      <w:r>
        <w:rPr>
          <w:color w:val="000000"/>
          <w:sz w:val="24"/>
          <w:szCs w:val="24"/>
        </w:rPr>
        <w:t>”</w:t>
      </w:r>
    </w:p>
    <w:p w14:paraId="19231304" w14:textId="77777777" w:rsidR="007B723D" w:rsidRDefault="007B723D" w:rsidP="00550B6F">
      <w:pPr>
        <w:pStyle w:val="ListParagraph"/>
        <w:tabs>
          <w:tab w:val="center" w:pos="5400"/>
        </w:tabs>
        <w:suppressAutoHyphens/>
        <w:ind w:left="0"/>
        <w:rPr>
          <w:color w:val="000000"/>
          <w:sz w:val="24"/>
          <w:szCs w:val="24"/>
        </w:rPr>
      </w:pPr>
    </w:p>
    <w:p w14:paraId="719D3D11" w14:textId="350AFB25" w:rsidR="007B723D" w:rsidRDefault="007B723D" w:rsidP="00550B6F">
      <w:pPr>
        <w:pStyle w:val="ListParagraph"/>
        <w:tabs>
          <w:tab w:val="center" w:pos="5400"/>
        </w:tabs>
        <w:suppressAutoHyphens/>
        <w:ind w:left="0"/>
        <w:rPr>
          <w:color w:val="000000"/>
          <w:sz w:val="24"/>
          <w:szCs w:val="24"/>
        </w:rPr>
      </w:pPr>
      <w:r>
        <w:rPr>
          <w:color w:val="000000"/>
          <w:sz w:val="24"/>
          <w:szCs w:val="24"/>
        </w:rPr>
        <w:t xml:space="preserve">Some additional data to support this claim of a lack of qualified CS teachers comes from the </w:t>
      </w:r>
      <w:hyperlink r:id="rId29" w:history="1">
        <w:r w:rsidRPr="00025F86">
          <w:rPr>
            <w:rStyle w:val="Hyperlink"/>
            <w:sz w:val="24"/>
            <w:szCs w:val="24"/>
          </w:rPr>
          <w:t>Trends in the State of Computer Science in U.S. K-12 Schools</w:t>
        </w:r>
      </w:hyperlink>
      <w:r>
        <w:rPr>
          <w:color w:val="000000"/>
          <w:sz w:val="24"/>
          <w:szCs w:val="24"/>
        </w:rPr>
        <w:t xml:space="preserve"> conducted by Google and Gallup in 2016. This survey data came from 4,357 participants which included students, parents, and teachers. Below are some of the key findings that speak to the need for more CS teachers: </w:t>
      </w:r>
    </w:p>
    <w:p w14:paraId="383CB35B" w14:textId="77777777" w:rsidR="007B723D" w:rsidRDefault="007B723D" w:rsidP="007B723D">
      <w:pPr>
        <w:pStyle w:val="ListParagraph"/>
        <w:tabs>
          <w:tab w:val="center" w:pos="5400"/>
        </w:tabs>
        <w:suppressAutoHyphens/>
        <w:rPr>
          <w:color w:val="000000"/>
          <w:sz w:val="24"/>
          <w:szCs w:val="24"/>
        </w:rPr>
      </w:pPr>
    </w:p>
    <w:p w14:paraId="0BB97F68" w14:textId="77777777" w:rsidR="007B723D" w:rsidRPr="007E5036" w:rsidRDefault="007B723D" w:rsidP="007B723D">
      <w:pPr>
        <w:pStyle w:val="ListParagraph"/>
        <w:tabs>
          <w:tab w:val="center" w:pos="5400"/>
        </w:tabs>
        <w:suppressAutoHyphens/>
        <w:rPr>
          <w:i/>
          <w:iCs/>
        </w:rPr>
      </w:pPr>
      <w:r w:rsidRPr="007E5036">
        <w:rPr>
          <w:i/>
          <w:iCs/>
        </w:rPr>
        <w:t>Schools report a lack of qualified teachers and funds as key barriers to offering CS. Additionally, schools continue to report that they have too many other classes that support required testing for students, which may immobilize some schools from adding CS offerings, especially in lower grade levels.</w:t>
      </w:r>
      <w:r>
        <w:rPr>
          <w:i/>
          <w:iCs/>
        </w:rPr>
        <w:t xml:space="preserve"> </w:t>
      </w:r>
      <w:r w:rsidRPr="007E5036">
        <w:rPr>
          <w:i/>
          <w:iCs/>
        </w:rPr>
        <w:t>Sixty-three percent of K-12 principals and 74% of superintendents who do not have CS in their school or district say a reason they do not offer CS is the lack of teachers available at their school with the necessary skills to teach it. Additionally, at least half of principals and superintendents (50% and 55%, respectively) note that they must devote most of their time to other courses that are related to testing requirements.</w:t>
      </w:r>
    </w:p>
    <w:p w14:paraId="665967FC" w14:textId="77777777" w:rsidR="007B723D" w:rsidRPr="007E5036" w:rsidRDefault="007B723D" w:rsidP="007B723D">
      <w:pPr>
        <w:pStyle w:val="ListParagraph"/>
        <w:tabs>
          <w:tab w:val="center" w:pos="5400"/>
        </w:tabs>
        <w:suppressAutoHyphens/>
        <w:rPr>
          <w:i/>
          <w:iCs/>
        </w:rPr>
      </w:pPr>
    </w:p>
    <w:p w14:paraId="0EF71906" w14:textId="77777777" w:rsidR="007B723D" w:rsidRPr="007E5036" w:rsidRDefault="007B723D" w:rsidP="007B723D">
      <w:pPr>
        <w:pStyle w:val="ListParagraph"/>
        <w:tabs>
          <w:tab w:val="center" w:pos="5400"/>
        </w:tabs>
        <w:suppressAutoHyphens/>
        <w:rPr>
          <w:i/>
          <w:iCs/>
          <w:color w:val="000000"/>
          <w:sz w:val="24"/>
          <w:szCs w:val="24"/>
        </w:rPr>
      </w:pPr>
      <w:r w:rsidRPr="007E5036">
        <w:rPr>
          <w:i/>
          <w:iCs/>
        </w:rPr>
        <w:t>High school principals without CS classes are more likely to cite a lack of qualified teachers (22%) and lack of student demand (19%) as the main reason for not offering CS than they are to cite too many classes related to testing requirements (14%).</w:t>
      </w:r>
    </w:p>
    <w:p w14:paraId="3887B2ED" w14:textId="77777777" w:rsidR="007B723D" w:rsidRDefault="007B723D" w:rsidP="007B723D">
      <w:pPr>
        <w:pStyle w:val="ListParagraph"/>
        <w:tabs>
          <w:tab w:val="center" w:pos="5400"/>
        </w:tabs>
        <w:suppressAutoHyphens/>
        <w:ind w:left="0"/>
        <w:rPr>
          <w:color w:val="000000"/>
          <w:sz w:val="24"/>
          <w:szCs w:val="24"/>
        </w:rPr>
      </w:pPr>
    </w:p>
    <w:p w14:paraId="48E80D55" w14:textId="77777777" w:rsidR="007B723D" w:rsidRDefault="007B723D" w:rsidP="00550B6F">
      <w:pPr>
        <w:pStyle w:val="ListParagraph"/>
        <w:tabs>
          <w:tab w:val="center" w:pos="5400"/>
        </w:tabs>
        <w:suppressAutoHyphens/>
        <w:ind w:left="0"/>
        <w:rPr>
          <w:color w:val="000000"/>
          <w:sz w:val="24"/>
          <w:szCs w:val="24"/>
        </w:rPr>
      </w:pPr>
      <w:r>
        <w:rPr>
          <w:color w:val="000000"/>
          <w:sz w:val="24"/>
          <w:szCs w:val="24"/>
        </w:rPr>
        <w:t>This data comes from surveys conducted nationally. Because this is an online program, we have the potential to attract students from across the country to help meet the workforce demand for more qualified CS teachers.</w:t>
      </w:r>
    </w:p>
    <w:p w14:paraId="09544A8D" w14:textId="77777777" w:rsidR="007B723D" w:rsidRPr="007E5036" w:rsidRDefault="007B723D" w:rsidP="00550B6F">
      <w:pPr>
        <w:tabs>
          <w:tab w:val="center" w:pos="5400"/>
        </w:tabs>
        <w:suppressAutoHyphens/>
        <w:rPr>
          <w:color w:val="000000"/>
          <w:sz w:val="24"/>
          <w:szCs w:val="24"/>
        </w:rPr>
      </w:pPr>
    </w:p>
    <w:p w14:paraId="653563D6" w14:textId="75877ED8" w:rsidR="4794BC17" w:rsidRDefault="007B723D" w:rsidP="00550B6F">
      <w:pPr>
        <w:pStyle w:val="ListParagraph"/>
        <w:tabs>
          <w:tab w:val="center" w:pos="5400"/>
        </w:tabs>
        <w:suppressAutoHyphens/>
        <w:ind w:left="0"/>
      </w:pPr>
      <w:r w:rsidRPr="001813AE">
        <w:rPr>
          <w:color w:val="000000"/>
          <w:sz w:val="24"/>
          <w:szCs w:val="24"/>
        </w:rPr>
        <w:t>As schools continue to expand their offerings in computer science and cyber, this shortage will increase and teachers with these qualifications will be in high demand. Additionally, students that complete this specialization will be able to teach dual credit computer science courses as well as potentially teach courses in the Governors Cyber Academy</w:t>
      </w:r>
      <w:r>
        <w:rPr>
          <w:color w:val="000000"/>
          <w:sz w:val="24"/>
          <w:szCs w:val="24"/>
        </w:rPr>
        <w:t xml:space="preserve"> which will help address workforce demand at DSU as well as other BOR institutions.</w:t>
      </w:r>
    </w:p>
    <w:p w14:paraId="59F5C5D2" w14:textId="3C9CEBDD" w:rsidR="7F1780A5" w:rsidRDefault="7F1780A5" w:rsidP="7F1780A5">
      <w:pPr>
        <w:pStyle w:val="ListParagraph"/>
        <w:tabs>
          <w:tab w:val="center" w:pos="5400"/>
        </w:tabs>
        <w:ind w:left="360"/>
        <w:jc w:val="both"/>
        <w:rPr>
          <w:b/>
          <w:bCs/>
          <w:sz w:val="24"/>
          <w:szCs w:val="24"/>
        </w:rPr>
      </w:pPr>
    </w:p>
    <w:p w14:paraId="07D5ECEB" w14:textId="1B553205" w:rsidR="00052367" w:rsidRPr="00195615" w:rsidRDefault="00DA005D" w:rsidP="00195615">
      <w:pPr>
        <w:pStyle w:val="ListParagraph"/>
        <w:numPr>
          <w:ilvl w:val="0"/>
          <w:numId w:val="4"/>
        </w:numPr>
        <w:tabs>
          <w:tab w:val="center" w:pos="5400"/>
        </w:tabs>
        <w:suppressAutoHyphens/>
        <w:jc w:val="both"/>
        <w:rPr>
          <w:b/>
          <w:spacing w:val="-2"/>
          <w:sz w:val="24"/>
          <w:szCs w:val="24"/>
        </w:rPr>
      </w:pPr>
      <w:r w:rsidRPr="3104C34D">
        <w:rPr>
          <w:b/>
          <w:spacing w:val="-2"/>
          <w:sz w:val="24"/>
          <w:szCs w:val="24"/>
        </w:rPr>
        <w:t>Who is the intended audience for the certificate program</w:t>
      </w:r>
      <w:r w:rsidR="001965AA" w:rsidRPr="3104C34D">
        <w:rPr>
          <w:b/>
          <w:spacing w:val="-2"/>
          <w:sz w:val="24"/>
          <w:szCs w:val="24"/>
        </w:rPr>
        <w:t xml:space="preserve"> (includ</w:t>
      </w:r>
      <w:r w:rsidR="0021516D" w:rsidRPr="3104C34D">
        <w:rPr>
          <w:b/>
          <w:spacing w:val="-2"/>
          <w:sz w:val="24"/>
          <w:szCs w:val="24"/>
        </w:rPr>
        <w:t>ing but not limited to the majors/degree programs from which students are expected)</w:t>
      </w:r>
      <w:r w:rsidRPr="3104C34D">
        <w:rPr>
          <w:b/>
          <w:spacing w:val="-2"/>
          <w:sz w:val="24"/>
          <w:szCs w:val="24"/>
        </w:rPr>
        <w:t>?</w:t>
      </w:r>
    </w:p>
    <w:p w14:paraId="08BDAADB" w14:textId="26C6AEBD" w:rsidR="00C900AC" w:rsidRPr="009D3A96" w:rsidRDefault="00195615" w:rsidP="009D3A96">
      <w:pPr>
        <w:pStyle w:val="NormalWeb"/>
        <w:rPr>
          <w:color w:val="000000" w:themeColor="text1"/>
        </w:rPr>
      </w:pPr>
      <w:r w:rsidRPr="006D7CAA">
        <w:rPr>
          <w:color w:val="000000" w:themeColor="text1"/>
        </w:rPr>
        <w:t>The</w:t>
      </w:r>
      <w:r w:rsidR="00111E6E" w:rsidRPr="006D7CAA">
        <w:rPr>
          <w:rStyle w:val="apple-converted-space"/>
          <w:color w:val="000000" w:themeColor="text1"/>
        </w:rPr>
        <w:t xml:space="preserve"> </w:t>
      </w:r>
      <w:r w:rsidRPr="006D7CAA">
        <w:rPr>
          <w:rStyle w:val="Strong"/>
          <w:b w:val="0"/>
          <w:bCs w:val="0"/>
          <w:color w:val="000000" w:themeColor="text1"/>
        </w:rPr>
        <w:t>Computer Science and Cyber Education</w:t>
      </w:r>
      <w:r w:rsidR="00111E6E" w:rsidRPr="006D7CAA">
        <w:rPr>
          <w:rStyle w:val="apple-converted-space"/>
          <w:color w:val="000000" w:themeColor="text1"/>
        </w:rPr>
        <w:t xml:space="preserve"> </w:t>
      </w:r>
      <w:r w:rsidRPr="006D7CAA">
        <w:rPr>
          <w:color w:val="000000" w:themeColor="text1"/>
        </w:rPr>
        <w:t xml:space="preserve">graduate certificate is designed for K-12 educators seeking to develop expertise in computer science instruction. This certificate is particularly relevant for teachers </w:t>
      </w:r>
      <w:proofErr w:type="gramStart"/>
      <w:r w:rsidRPr="006D7CAA">
        <w:rPr>
          <w:color w:val="000000" w:themeColor="text1"/>
        </w:rPr>
        <w:t>who will</w:t>
      </w:r>
      <w:proofErr w:type="gramEnd"/>
      <w:r w:rsidRPr="006D7CAA">
        <w:rPr>
          <w:color w:val="000000" w:themeColor="text1"/>
        </w:rPr>
        <w:t xml:space="preserve"> support South Dakota’s</w:t>
      </w:r>
      <w:r w:rsidR="00111E6E" w:rsidRPr="006D7CAA">
        <w:rPr>
          <w:rStyle w:val="apple-converted-space"/>
          <w:color w:val="000000" w:themeColor="text1"/>
        </w:rPr>
        <w:t xml:space="preserve"> </w:t>
      </w:r>
      <w:r w:rsidRPr="006D7CAA">
        <w:rPr>
          <w:rStyle w:val="Strong"/>
          <w:b w:val="0"/>
          <w:bCs w:val="0"/>
          <w:color w:val="000000" w:themeColor="text1"/>
        </w:rPr>
        <w:t>Governor’s Cyber Academy (GCA)</w:t>
      </w:r>
      <w:r w:rsidR="00111E6E" w:rsidRPr="006D7CAA">
        <w:rPr>
          <w:rStyle w:val="apple-converted-space"/>
          <w:color w:val="000000" w:themeColor="text1"/>
        </w:rPr>
        <w:t xml:space="preserve"> </w:t>
      </w:r>
      <w:r w:rsidRPr="006D7CAA">
        <w:rPr>
          <w:color w:val="000000" w:themeColor="text1"/>
        </w:rPr>
        <w:t>or implement the state’s upcoming</w:t>
      </w:r>
      <w:r w:rsidR="00111E6E" w:rsidRPr="006D7CAA">
        <w:rPr>
          <w:rStyle w:val="apple-converted-space"/>
          <w:color w:val="000000" w:themeColor="text1"/>
        </w:rPr>
        <w:t xml:space="preserve"> </w:t>
      </w:r>
      <w:r w:rsidRPr="006D7CAA">
        <w:rPr>
          <w:rStyle w:val="Strong"/>
          <w:b w:val="0"/>
          <w:bCs w:val="0"/>
          <w:color w:val="000000" w:themeColor="text1"/>
        </w:rPr>
        <w:t>K-8 Computer Science Standards</w:t>
      </w:r>
      <w:r w:rsidRPr="006D7CAA">
        <w:rPr>
          <w:color w:val="000000" w:themeColor="text1"/>
        </w:rPr>
        <w:t xml:space="preserve">, impacting over 150 public </w:t>
      </w:r>
      <w:r w:rsidRPr="006D7CAA">
        <w:rPr>
          <w:color w:val="000000" w:themeColor="text1"/>
        </w:rPr>
        <w:lastRenderedPageBreak/>
        <w:t>and private schools. Additionally, this program is valuable for</w:t>
      </w:r>
      <w:r w:rsidR="00111E6E" w:rsidRPr="006D7CAA">
        <w:rPr>
          <w:rStyle w:val="apple-converted-space"/>
          <w:color w:val="000000" w:themeColor="text1"/>
        </w:rPr>
        <w:t xml:space="preserve"> </w:t>
      </w:r>
      <w:r w:rsidRPr="006D7CAA">
        <w:rPr>
          <w:rStyle w:val="Strong"/>
          <w:b w:val="0"/>
          <w:bCs w:val="0"/>
          <w:color w:val="000000" w:themeColor="text1"/>
        </w:rPr>
        <w:t>career and technical education (CTE) instructors</w:t>
      </w:r>
      <w:r w:rsidRPr="006D7CAA">
        <w:rPr>
          <w:color w:val="000000" w:themeColor="text1"/>
        </w:rPr>
        <w:t>, instructional technology specialists, and STEM educators who want to integrate computer science into their teaching. The intended audience also includes</w:t>
      </w:r>
      <w:r w:rsidR="00E40D62" w:rsidRPr="006D7CAA">
        <w:rPr>
          <w:rStyle w:val="apple-converted-space"/>
          <w:color w:val="000000" w:themeColor="text1"/>
        </w:rPr>
        <w:t xml:space="preserve"> </w:t>
      </w:r>
      <w:r w:rsidRPr="006D7CAA">
        <w:rPr>
          <w:rStyle w:val="Strong"/>
          <w:b w:val="0"/>
          <w:bCs w:val="0"/>
          <w:color w:val="000000" w:themeColor="text1"/>
        </w:rPr>
        <w:t>educators seeking professional development</w:t>
      </w:r>
      <w:r w:rsidRPr="006D7CAA">
        <w:rPr>
          <w:color w:val="000000" w:themeColor="text1"/>
        </w:rPr>
        <w:t>, school administrators looking to expand their district’s computer science offerings, and professionals transitioning into education from technical fields. Given the national shortage of qualified computer science teachers, this certificate provides an opportunity for educators to gain the necessary credentials to teach</w:t>
      </w:r>
      <w:r w:rsidR="00111E6E" w:rsidRPr="006D7CAA">
        <w:rPr>
          <w:rStyle w:val="apple-converted-space"/>
          <w:color w:val="000000" w:themeColor="text1"/>
        </w:rPr>
        <w:t xml:space="preserve"> </w:t>
      </w:r>
      <w:r w:rsidRPr="006D7CAA">
        <w:rPr>
          <w:rStyle w:val="Strong"/>
          <w:b w:val="0"/>
          <w:bCs w:val="0"/>
          <w:color w:val="000000" w:themeColor="text1"/>
        </w:rPr>
        <w:t>dual-credit courses</w:t>
      </w:r>
      <w:r w:rsidRPr="006D7CAA">
        <w:rPr>
          <w:color w:val="000000" w:themeColor="text1"/>
        </w:rPr>
        <w:t>, AP computer science, and foundational programming and cybersecurity courses. Since the certificate is delivered</w:t>
      </w:r>
      <w:r w:rsidRPr="006D7CAA">
        <w:rPr>
          <w:rStyle w:val="apple-converted-space"/>
          <w:color w:val="000000" w:themeColor="text1"/>
        </w:rPr>
        <w:t> </w:t>
      </w:r>
      <w:r w:rsidRPr="006D7CAA">
        <w:rPr>
          <w:rStyle w:val="Strong"/>
          <w:b w:val="0"/>
          <w:bCs w:val="0"/>
          <w:color w:val="000000" w:themeColor="text1"/>
        </w:rPr>
        <w:t>fully online</w:t>
      </w:r>
      <w:r w:rsidRPr="006D7CAA">
        <w:rPr>
          <w:color w:val="000000" w:themeColor="text1"/>
        </w:rPr>
        <w:t>, it is accessible to teachers across the country, increasing the potential impact of the program on workforce development in computer science education.</w:t>
      </w:r>
    </w:p>
    <w:p w14:paraId="67727ADB"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734ADCBA" w14:textId="1D90A77A" w:rsidR="00C70710" w:rsidRDefault="00C70710" w:rsidP="00C70710">
      <w:pPr>
        <w:pStyle w:val="ListParagraph"/>
        <w:numPr>
          <w:ilvl w:val="1"/>
          <w:numId w:val="10"/>
        </w:numPr>
        <w:tabs>
          <w:tab w:val="center" w:pos="5400"/>
        </w:tabs>
        <w:suppressAutoHyphens/>
        <w:ind w:left="720"/>
        <w:jc w:val="both"/>
        <w:rPr>
          <w:b/>
          <w:spacing w:val="-2"/>
          <w:sz w:val="24"/>
          <w:szCs w:val="24"/>
        </w:rPr>
      </w:pPr>
      <w:r w:rsidRPr="3104C34D">
        <w:rPr>
          <w:b/>
          <w:spacing w:val="-2"/>
          <w:sz w:val="24"/>
          <w:szCs w:val="24"/>
        </w:rPr>
        <w:t>Is the certificate designed as a stand</w:t>
      </w:r>
      <w:r w:rsidR="00B511D1" w:rsidRPr="3104C34D">
        <w:rPr>
          <w:b/>
          <w:spacing w:val="-2"/>
          <w:sz w:val="24"/>
          <w:szCs w:val="24"/>
        </w:rPr>
        <w:t>-</w:t>
      </w:r>
      <w:r w:rsidRPr="3104C34D">
        <w:rPr>
          <w:b/>
          <w:spacing w:val="-2"/>
          <w:sz w:val="24"/>
          <w:szCs w:val="24"/>
        </w:rPr>
        <w:t>alone education credential option for students not seeking additional credentials (i.e., a bachelor’s or master’s degree)? If so, what areas of high workforce demand or specialized body of knowledge will be addressed through this certificate?</w:t>
      </w:r>
    </w:p>
    <w:p w14:paraId="4B1BB2E9" w14:textId="57677144" w:rsidR="00C70710" w:rsidRPr="006D7CAA" w:rsidRDefault="00195615" w:rsidP="00195615">
      <w:pPr>
        <w:pStyle w:val="NormalWeb"/>
        <w:rPr>
          <w:color w:val="000000" w:themeColor="text1"/>
        </w:rPr>
      </w:pPr>
      <w:r w:rsidRPr="006D7CAA">
        <w:rPr>
          <w:color w:val="000000" w:themeColor="text1"/>
        </w:rPr>
        <w:t>The</w:t>
      </w:r>
      <w:r w:rsidR="00111E6E" w:rsidRPr="006D7CAA">
        <w:rPr>
          <w:rStyle w:val="apple-converted-space"/>
          <w:color w:val="000000" w:themeColor="text1"/>
        </w:rPr>
        <w:t xml:space="preserve"> </w:t>
      </w:r>
      <w:r w:rsidRPr="006D7CAA">
        <w:rPr>
          <w:rStyle w:val="Strong"/>
          <w:b w:val="0"/>
          <w:bCs w:val="0"/>
          <w:color w:val="000000" w:themeColor="text1"/>
        </w:rPr>
        <w:t>Computer Science and Cyber Education</w:t>
      </w:r>
      <w:r w:rsidR="00111E6E" w:rsidRPr="006D7CAA">
        <w:rPr>
          <w:rStyle w:val="apple-converted-space"/>
          <w:color w:val="000000" w:themeColor="text1"/>
        </w:rPr>
        <w:t xml:space="preserve"> </w:t>
      </w:r>
      <w:r w:rsidRPr="006D7CAA">
        <w:rPr>
          <w:color w:val="000000" w:themeColor="text1"/>
        </w:rPr>
        <w:t>certificate is designed as a</w:t>
      </w:r>
      <w:r w:rsidR="00E40D62" w:rsidRPr="006D7CAA">
        <w:rPr>
          <w:rStyle w:val="apple-converted-space"/>
          <w:color w:val="000000" w:themeColor="text1"/>
        </w:rPr>
        <w:t xml:space="preserve"> </w:t>
      </w:r>
      <w:r w:rsidRPr="006D7CAA">
        <w:rPr>
          <w:rStyle w:val="Strong"/>
          <w:b w:val="0"/>
          <w:bCs w:val="0"/>
          <w:color w:val="000000" w:themeColor="text1"/>
        </w:rPr>
        <w:t>stand-alone credential</w:t>
      </w:r>
      <w:r w:rsidR="00E40D62" w:rsidRPr="006D7CAA">
        <w:rPr>
          <w:rStyle w:val="apple-converted-space"/>
          <w:color w:val="000000" w:themeColor="text1"/>
        </w:rPr>
        <w:t xml:space="preserve"> </w:t>
      </w:r>
      <w:r w:rsidRPr="00C923B8">
        <w:rPr>
          <w:rStyle w:val="Strong"/>
          <w:b w:val="0"/>
          <w:bCs w:val="0"/>
          <w:color w:val="000000" w:themeColor="text1"/>
        </w:rPr>
        <w:t xml:space="preserve">that enables </w:t>
      </w:r>
      <w:r w:rsidR="003260F8" w:rsidRPr="00C923B8">
        <w:rPr>
          <w:rStyle w:val="Strong"/>
          <w:b w:val="0"/>
          <w:bCs w:val="0"/>
          <w:color w:val="000000" w:themeColor="text1"/>
        </w:rPr>
        <w:t xml:space="preserve">high school </w:t>
      </w:r>
      <w:r w:rsidRPr="00C923B8">
        <w:rPr>
          <w:rStyle w:val="Strong"/>
          <w:b w:val="0"/>
          <w:bCs w:val="0"/>
          <w:color w:val="000000" w:themeColor="text1"/>
        </w:rPr>
        <w:t>educators to teach computer science without requiring a master’s degree. This is crucial given the</w:t>
      </w:r>
      <w:r w:rsidR="00E111EE" w:rsidRPr="00C923B8">
        <w:rPr>
          <w:rStyle w:val="Strong"/>
          <w:b w:val="0"/>
          <w:bCs w:val="0"/>
          <w:color w:val="000000" w:themeColor="text1"/>
        </w:rPr>
        <w:t xml:space="preserve"> </w:t>
      </w:r>
      <w:r w:rsidRPr="006D7CAA">
        <w:rPr>
          <w:rStyle w:val="Strong"/>
          <w:b w:val="0"/>
          <w:bCs w:val="0"/>
          <w:color w:val="000000" w:themeColor="text1"/>
        </w:rPr>
        <w:t>high workforce demand for qualified computer science educators</w:t>
      </w:r>
      <w:r w:rsidRPr="006D7CAA">
        <w:rPr>
          <w:color w:val="000000" w:themeColor="text1"/>
        </w:rPr>
        <w:t>. According to the</w:t>
      </w:r>
      <w:r w:rsidR="00E111EE" w:rsidRPr="006D7CAA">
        <w:rPr>
          <w:rStyle w:val="apple-converted-space"/>
          <w:color w:val="000000" w:themeColor="text1"/>
        </w:rPr>
        <w:t xml:space="preserve"> </w:t>
      </w:r>
      <w:r w:rsidRPr="006D7CAA">
        <w:rPr>
          <w:rStyle w:val="Strong"/>
          <w:b w:val="0"/>
          <w:bCs w:val="0"/>
          <w:color w:val="000000" w:themeColor="text1"/>
        </w:rPr>
        <w:t>Computer Science Teachers Association (CSTA) 2022 survey</w:t>
      </w:r>
      <w:r w:rsidRPr="006D7CAA">
        <w:rPr>
          <w:color w:val="000000" w:themeColor="text1"/>
        </w:rPr>
        <w:t>, schools nationwide lack qualified teachers to meet the growing demand for computer science instruction. The report recommends increasing recruitment and credentialing efforts, particularly for</w:t>
      </w:r>
      <w:r w:rsidR="00E111EE" w:rsidRPr="006D7CAA">
        <w:rPr>
          <w:rStyle w:val="apple-converted-space"/>
          <w:color w:val="000000" w:themeColor="text1"/>
        </w:rPr>
        <w:t xml:space="preserve"> </w:t>
      </w:r>
      <w:r w:rsidRPr="006D7CAA">
        <w:rPr>
          <w:rStyle w:val="Strong"/>
          <w:b w:val="0"/>
          <w:bCs w:val="0"/>
          <w:color w:val="000000" w:themeColor="text1"/>
        </w:rPr>
        <w:t>underserved and rural communities</w:t>
      </w:r>
      <w:r w:rsidRPr="006D7CAA">
        <w:rPr>
          <w:color w:val="000000" w:themeColor="text1"/>
        </w:rPr>
        <w:t>. In South Dakota, new</w:t>
      </w:r>
      <w:r w:rsidR="00E111EE" w:rsidRPr="006D7CAA">
        <w:rPr>
          <w:rStyle w:val="apple-converted-space"/>
          <w:color w:val="000000" w:themeColor="text1"/>
        </w:rPr>
        <w:t xml:space="preserve"> </w:t>
      </w:r>
      <w:r w:rsidRPr="006D7CAA">
        <w:rPr>
          <w:rStyle w:val="Strong"/>
          <w:b w:val="0"/>
          <w:bCs w:val="0"/>
          <w:color w:val="000000" w:themeColor="text1"/>
        </w:rPr>
        <w:t>K-8 Computer Science Standards</w:t>
      </w:r>
      <w:r w:rsidR="00E111EE" w:rsidRPr="006D7CAA">
        <w:rPr>
          <w:rStyle w:val="apple-converted-space"/>
          <w:color w:val="000000" w:themeColor="text1"/>
        </w:rPr>
        <w:t xml:space="preserve"> </w:t>
      </w:r>
      <w:r w:rsidRPr="006D7CAA">
        <w:rPr>
          <w:color w:val="000000" w:themeColor="text1"/>
        </w:rPr>
        <w:t>will require trained educators to implement curriculum changes, creating an immediate need for</w:t>
      </w:r>
      <w:r w:rsidR="00E111EE" w:rsidRPr="006D7CAA">
        <w:rPr>
          <w:rStyle w:val="apple-converted-space"/>
          <w:color w:val="000000" w:themeColor="text1"/>
        </w:rPr>
        <w:t xml:space="preserve"> </w:t>
      </w:r>
      <w:r w:rsidRPr="006D7CAA">
        <w:rPr>
          <w:rStyle w:val="Strong"/>
          <w:b w:val="0"/>
          <w:bCs w:val="0"/>
          <w:color w:val="000000" w:themeColor="text1"/>
        </w:rPr>
        <w:t>credentialed computer science teachers</w:t>
      </w:r>
      <w:r w:rsidRPr="006D7CAA">
        <w:rPr>
          <w:color w:val="000000" w:themeColor="text1"/>
        </w:rPr>
        <w:t>. Additionally,</w:t>
      </w:r>
      <w:r w:rsidR="00E111EE" w:rsidRPr="006D7CAA">
        <w:rPr>
          <w:rStyle w:val="apple-converted-space"/>
          <w:color w:val="000000" w:themeColor="text1"/>
        </w:rPr>
        <w:t xml:space="preserve"> </w:t>
      </w:r>
      <w:r w:rsidRPr="006D7CAA">
        <w:rPr>
          <w:rStyle w:val="Strong"/>
          <w:b w:val="0"/>
          <w:bCs w:val="0"/>
          <w:color w:val="000000" w:themeColor="text1"/>
        </w:rPr>
        <w:t>high schools offering dual-credit programs</w:t>
      </w:r>
      <w:r w:rsidR="00E111EE" w:rsidRPr="006D7CAA">
        <w:rPr>
          <w:rStyle w:val="apple-converted-space"/>
          <w:b/>
          <w:bCs/>
          <w:color w:val="000000" w:themeColor="text1"/>
        </w:rPr>
        <w:t xml:space="preserve"> </w:t>
      </w:r>
      <w:r w:rsidRPr="006D7CAA">
        <w:rPr>
          <w:color w:val="000000" w:themeColor="text1"/>
        </w:rPr>
        <w:t>and</w:t>
      </w:r>
      <w:r w:rsidR="00E111EE" w:rsidRPr="006D7CAA">
        <w:rPr>
          <w:rStyle w:val="apple-converted-space"/>
          <w:b/>
          <w:bCs/>
          <w:color w:val="000000" w:themeColor="text1"/>
        </w:rPr>
        <w:t xml:space="preserve"> </w:t>
      </w:r>
      <w:r w:rsidRPr="006D7CAA">
        <w:rPr>
          <w:rStyle w:val="Strong"/>
          <w:b w:val="0"/>
          <w:bCs w:val="0"/>
          <w:color w:val="000000" w:themeColor="text1"/>
        </w:rPr>
        <w:t>career and technical education (CTE) pathways</w:t>
      </w:r>
      <w:r w:rsidR="00E111EE" w:rsidRPr="006D7CAA">
        <w:rPr>
          <w:rStyle w:val="apple-converted-space"/>
          <w:color w:val="000000" w:themeColor="text1"/>
        </w:rPr>
        <w:t xml:space="preserve"> </w:t>
      </w:r>
      <w:r w:rsidRPr="006D7CAA">
        <w:rPr>
          <w:color w:val="000000" w:themeColor="text1"/>
        </w:rPr>
        <w:t>will benefit from teachers who can provide instruction in cybersecurity, artificial intelligence, and programming. This certificate addresses these workforce needs by equipping educators with</w:t>
      </w:r>
      <w:r w:rsidR="00E111EE" w:rsidRPr="006D7CAA">
        <w:rPr>
          <w:rStyle w:val="apple-converted-space"/>
          <w:color w:val="000000" w:themeColor="text1"/>
        </w:rPr>
        <w:t xml:space="preserve"> </w:t>
      </w:r>
      <w:r w:rsidRPr="006D7CAA">
        <w:rPr>
          <w:rStyle w:val="Strong"/>
          <w:b w:val="0"/>
          <w:bCs w:val="0"/>
          <w:color w:val="000000" w:themeColor="text1"/>
        </w:rPr>
        <w:t>practical skills in cybersecurity, AI, networking, and programming</w:t>
      </w:r>
      <w:r w:rsidRPr="006D7CAA">
        <w:rPr>
          <w:color w:val="000000" w:themeColor="text1"/>
        </w:rPr>
        <w:t xml:space="preserve">, ensuring they are prepared to teach emerging technologies. </w:t>
      </w:r>
    </w:p>
    <w:p w14:paraId="1A9C6D5F" w14:textId="2E801104" w:rsidR="00327182" w:rsidRPr="00195615" w:rsidRDefault="00C70710" w:rsidP="00195615">
      <w:pPr>
        <w:pStyle w:val="ListParagraph"/>
        <w:numPr>
          <w:ilvl w:val="1"/>
          <w:numId w:val="10"/>
        </w:numPr>
        <w:suppressAutoHyphens/>
        <w:ind w:left="720"/>
        <w:jc w:val="both"/>
        <w:rPr>
          <w:b/>
          <w:spacing w:val="-2"/>
          <w:sz w:val="24"/>
          <w:szCs w:val="24"/>
        </w:rPr>
      </w:pPr>
      <w:r w:rsidRPr="3104C34D">
        <w:rPr>
          <w:b/>
          <w:spacing w:val="-2"/>
          <w:sz w:val="24"/>
          <w:szCs w:val="24"/>
        </w:rPr>
        <w:t xml:space="preserve">Is the certificate a </w:t>
      </w:r>
      <w:proofErr w:type="gramStart"/>
      <w:r w:rsidRPr="3104C34D">
        <w:rPr>
          <w:b/>
          <w:spacing w:val="-2"/>
          <w:sz w:val="24"/>
          <w:szCs w:val="24"/>
        </w:rPr>
        <w:t>value added</w:t>
      </w:r>
      <w:proofErr w:type="gramEnd"/>
      <w:r w:rsidRPr="3104C34D">
        <w:rPr>
          <w:b/>
          <w:spacing w:val="-2"/>
          <w:sz w:val="24"/>
          <w:szCs w:val="24"/>
        </w:rPr>
        <w:t xml:space="preserve"> credential that supplements a student’s major field of study? If so, list the majors/programs from which students would most benefit from adding the certificate.</w:t>
      </w:r>
    </w:p>
    <w:p w14:paraId="6CCD06C7" w14:textId="3FB5B4DC" w:rsidR="005D6C75" w:rsidRPr="006D7CAA" w:rsidRDefault="00195615" w:rsidP="00195615">
      <w:pPr>
        <w:pStyle w:val="NormalWeb"/>
        <w:rPr>
          <w:color w:val="000000" w:themeColor="text1"/>
        </w:rPr>
      </w:pPr>
      <w:r w:rsidRPr="006D7CAA">
        <w:rPr>
          <w:color w:val="000000" w:themeColor="text1"/>
        </w:rPr>
        <w:t>The</w:t>
      </w:r>
      <w:r w:rsidR="00E111EE" w:rsidRPr="006D7CAA">
        <w:rPr>
          <w:rStyle w:val="apple-converted-space"/>
          <w:color w:val="000000" w:themeColor="text1"/>
        </w:rPr>
        <w:t xml:space="preserve"> </w:t>
      </w:r>
      <w:r w:rsidRPr="006D7CAA">
        <w:rPr>
          <w:rStyle w:val="Strong"/>
          <w:b w:val="0"/>
          <w:bCs w:val="0"/>
          <w:color w:val="000000" w:themeColor="text1"/>
        </w:rPr>
        <w:t>Computer Science and Cyber Education</w:t>
      </w:r>
      <w:r w:rsidR="00E111EE" w:rsidRPr="006D7CAA">
        <w:rPr>
          <w:rStyle w:val="apple-converted-space"/>
          <w:color w:val="000000" w:themeColor="text1"/>
        </w:rPr>
        <w:t xml:space="preserve"> </w:t>
      </w:r>
      <w:r w:rsidRPr="006D7CAA">
        <w:rPr>
          <w:color w:val="000000" w:themeColor="text1"/>
        </w:rPr>
        <w:t>certificate enhances existing degrees by</w:t>
      </w:r>
      <w:r w:rsidR="00E111EE" w:rsidRPr="006D7CAA">
        <w:rPr>
          <w:rStyle w:val="apple-converted-space"/>
          <w:color w:val="000000" w:themeColor="text1"/>
        </w:rPr>
        <w:t xml:space="preserve"> </w:t>
      </w:r>
      <w:r w:rsidRPr="006D7CAA">
        <w:rPr>
          <w:rStyle w:val="Strong"/>
          <w:b w:val="0"/>
          <w:bCs w:val="0"/>
          <w:color w:val="000000" w:themeColor="text1"/>
        </w:rPr>
        <w:t>providing specialized expertise in a rapidly growing field</w:t>
      </w:r>
      <w:r w:rsidRPr="006D7CAA">
        <w:rPr>
          <w:color w:val="000000" w:themeColor="text1"/>
        </w:rPr>
        <w:t>. It serves as an</w:t>
      </w:r>
      <w:r w:rsidR="00E111EE" w:rsidRPr="006D7CAA">
        <w:rPr>
          <w:rStyle w:val="apple-converted-space"/>
          <w:color w:val="000000" w:themeColor="text1"/>
        </w:rPr>
        <w:t xml:space="preserve"> </w:t>
      </w:r>
      <w:r w:rsidRPr="006D7CAA">
        <w:rPr>
          <w:rStyle w:val="Strong"/>
          <w:b w:val="0"/>
          <w:bCs w:val="0"/>
          <w:color w:val="000000" w:themeColor="text1"/>
        </w:rPr>
        <w:t>add-on credential</w:t>
      </w:r>
      <w:r w:rsidR="00E111EE" w:rsidRPr="006D7CAA">
        <w:rPr>
          <w:rStyle w:val="apple-converted-space"/>
          <w:color w:val="000000" w:themeColor="text1"/>
        </w:rPr>
        <w:t xml:space="preserve"> </w:t>
      </w:r>
      <w:r w:rsidRPr="006D7CAA">
        <w:rPr>
          <w:color w:val="000000" w:themeColor="text1"/>
        </w:rPr>
        <w:t>for students pursuing</w:t>
      </w:r>
      <w:r w:rsidR="00E111EE" w:rsidRPr="006D7CAA">
        <w:rPr>
          <w:rStyle w:val="apple-converted-space"/>
          <w:color w:val="000000" w:themeColor="text1"/>
        </w:rPr>
        <w:t xml:space="preserve"> </w:t>
      </w:r>
      <w:r w:rsidRPr="006D7CAA">
        <w:rPr>
          <w:rStyle w:val="Strong"/>
          <w:b w:val="0"/>
          <w:bCs w:val="0"/>
          <w:color w:val="000000" w:themeColor="text1"/>
        </w:rPr>
        <w:t>education, instructional technology, and computer science-related majors</w:t>
      </w:r>
      <w:r w:rsidRPr="006D7CAA">
        <w:rPr>
          <w:color w:val="000000" w:themeColor="text1"/>
        </w:rPr>
        <w:t>. DSU’s</w:t>
      </w:r>
      <w:r w:rsidR="00E111EE" w:rsidRPr="006D7CAA">
        <w:rPr>
          <w:rStyle w:val="apple-converted-space"/>
          <w:color w:val="000000" w:themeColor="text1"/>
        </w:rPr>
        <w:t xml:space="preserve"> </w:t>
      </w:r>
      <w:proofErr w:type="spellStart"/>
      <w:r w:rsidRPr="006D7CAA">
        <w:rPr>
          <w:rStyle w:val="Strong"/>
          <w:b w:val="0"/>
          <w:bCs w:val="0"/>
          <w:color w:val="000000" w:themeColor="text1"/>
        </w:rPr>
        <w:t>M.S.Ed</w:t>
      </w:r>
      <w:proofErr w:type="spellEnd"/>
      <w:r w:rsidRPr="006D7CAA">
        <w:rPr>
          <w:rStyle w:val="Strong"/>
          <w:b w:val="0"/>
          <w:bCs w:val="0"/>
          <w:color w:val="000000" w:themeColor="text1"/>
        </w:rPr>
        <w:t>. in Education and Technology</w:t>
      </w:r>
      <w:r w:rsidR="00E111EE" w:rsidRPr="006D7CAA">
        <w:rPr>
          <w:rStyle w:val="apple-converted-space"/>
          <w:color w:val="000000" w:themeColor="text1"/>
        </w:rPr>
        <w:t xml:space="preserve"> </w:t>
      </w:r>
      <w:r w:rsidRPr="006D7CAA">
        <w:rPr>
          <w:color w:val="000000" w:themeColor="text1"/>
        </w:rPr>
        <w:t>is a natural pathway for this certificate, as the courses are embedded within the program’s curriculum. This certificate is also valuable for</w:t>
      </w:r>
      <w:r w:rsidR="00E111EE" w:rsidRPr="006D7CAA">
        <w:rPr>
          <w:rStyle w:val="apple-converted-space"/>
          <w:color w:val="000000" w:themeColor="text1"/>
        </w:rPr>
        <w:t xml:space="preserve"> </w:t>
      </w:r>
      <w:r w:rsidRPr="006D7CAA">
        <w:rPr>
          <w:rStyle w:val="Strong"/>
          <w:b w:val="0"/>
          <w:bCs w:val="0"/>
          <w:color w:val="000000" w:themeColor="text1"/>
        </w:rPr>
        <w:t>educators looking to expand their teaching certifications</w:t>
      </w:r>
      <w:r w:rsidRPr="006D7CAA">
        <w:rPr>
          <w:color w:val="000000" w:themeColor="text1"/>
        </w:rPr>
        <w:t>. Many states, including South Dakota, are requiring teachers to obtain additional endorsements to teach</w:t>
      </w:r>
      <w:r w:rsidR="00E111EE" w:rsidRPr="006D7CAA">
        <w:rPr>
          <w:rStyle w:val="apple-converted-space"/>
          <w:color w:val="000000" w:themeColor="text1"/>
        </w:rPr>
        <w:t xml:space="preserve"> </w:t>
      </w:r>
      <w:r w:rsidRPr="006D7CAA">
        <w:rPr>
          <w:rStyle w:val="Strong"/>
          <w:b w:val="0"/>
          <w:bCs w:val="0"/>
          <w:color w:val="000000" w:themeColor="text1"/>
        </w:rPr>
        <w:t>computer science and cybersecurity</w:t>
      </w:r>
      <w:r w:rsidRPr="006D7CAA">
        <w:rPr>
          <w:color w:val="000000" w:themeColor="text1"/>
        </w:rPr>
        <w:t>. By completing this program, educators gain</w:t>
      </w:r>
      <w:r w:rsidR="00E111EE" w:rsidRPr="006D7CAA">
        <w:rPr>
          <w:rStyle w:val="apple-converted-space"/>
          <w:color w:val="000000" w:themeColor="text1"/>
        </w:rPr>
        <w:t xml:space="preserve"> </w:t>
      </w:r>
      <w:r w:rsidRPr="006D7CAA">
        <w:rPr>
          <w:rStyle w:val="Strong"/>
          <w:b w:val="0"/>
          <w:bCs w:val="0"/>
          <w:color w:val="000000" w:themeColor="text1"/>
        </w:rPr>
        <w:t>immediate qualifications</w:t>
      </w:r>
      <w:r w:rsidR="00E111EE" w:rsidRPr="006D7CAA">
        <w:rPr>
          <w:rStyle w:val="apple-converted-space"/>
          <w:color w:val="000000" w:themeColor="text1"/>
        </w:rPr>
        <w:t xml:space="preserve"> </w:t>
      </w:r>
      <w:r w:rsidRPr="006D7CAA">
        <w:rPr>
          <w:color w:val="000000" w:themeColor="text1"/>
        </w:rPr>
        <w:t>to teach in the</w:t>
      </w:r>
      <w:r w:rsidR="00E111EE" w:rsidRPr="006D7CAA">
        <w:rPr>
          <w:rStyle w:val="apple-converted-space"/>
          <w:color w:val="000000" w:themeColor="text1"/>
        </w:rPr>
        <w:t xml:space="preserve"> </w:t>
      </w:r>
      <w:r w:rsidRPr="006D7CAA">
        <w:rPr>
          <w:rStyle w:val="Strong"/>
          <w:b w:val="0"/>
          <w:bCs w:val="0"/>
          <w:color w:val="000000" w:themeColor="text1"/>
        </w:rPr>
        <w:t xml:space="preserve">Governor’s Cyber Academy (GCA). </w:t>
      </w:r>
      <w:r w:rsidRPr="006D7CAA">
        <w:rPr>
          <w:color w:val="000000" w:themeColor="text1"/>
        </w:rPr>
        <w:t>Additionally,</w:t>
      </w:r>
      <w:r w:rsidR="00E111EE" w:rsidRPr="006D7CAA">
        <w:rPr>
          <w:rStyle w:val="apple-converted-space"/>
          <w:color w:val="000000" w:themeColor="text1"/>
        </w:rPr>
        <w:t xml:space="preserve"> </w:t>
      </w:r>
      <w:r w:rsidRPr="006D7CAA">
        <w:rPr>
          <w:rStyle w:val="Strong"/>
          <w:b w:val="0"/>
          <w:bCs w:val="0"/>
          <w:color w:val="000000" w:themeColor="text1"/>
        </w:rPr>
        <w:t>students in DSU’s graduate education programs</w:t>
      </w:r>
      <w:r w:rsidR="00E111EE" w:rsidRPr="006D7CAA">
        <w:rPr>
          <w:rStyle w:val="apple-converted-space"/>
          <w:b/>
          <w:bCs/>
          <w:color w:val="000000" w:themeColor="text1"/>
        </w:rPr>
        <w:t xml:space="preserve"> </w:t>
      </w:r>
      <w:r w:rsidRPr="006D7CAA">
        <w:rPr>
          <w:color w:val="000000" w:themeColor="text1"/>
        </w:rPr>
        <w:t>can use this certificate to broaden their professional credentials, increasing their</w:t>
      </w:r>
      <w:r w:rsidR="00E111EE" w:rsidRPr="006D7CAA">
        <w:rPr>
          <w:rStyle w:val="apple-converted-space"/>
          <w:color w:val="000000" w:themeColor="text1"/>
        </w:rPr>
        <w:t xml:space="preserve"> </w:t>
      </w:r>
      <w:r w:rsidRPr="006D7CAA">
        <w:rPr>
          <w:rStyle w:val="Strong"/>
          <w:b w:val="0"/>
          <w:bCs w:val="0"/>
          <w:color w:val="000000" w:themeColor="text1"/>
        </w:rPr>
        <w:t>employability and career advancement opportunities</w:t>
      </w:r>
      <w:r w:rsidRPr="006D7CAA">
        <w:rPr>
          <w:color w:val="000000" w:themeColor="text1"/>
        </w:rPr>
        <w:t>. The program is particularly beneficial for those teaching</w:t>
      </w:r>
      <w:r w:rsidR="00E111EE" w:rsidRPr="006D7CAA">
        <w:rPr>
          <w:rStyle w:val="apple-converted-space"/>
          <w:color w:val="000000" w:themeColor="text1"/>
        </w:rPr>
        <w:t xml:space="preserve"> </w:t>
      </w:r>
      <w:r w:rsidRPr="006D7CAA">
        <w:rPr>
          <w:rStyle w:val="Strong"/>
          <w:b w:val="0"/>
          <w:bCs w:val="0"/>
          <w:color w:val="000000" w:themeColor="text1"/>
        </w:rPr>
        <w:t>dual-credit courses</w:t>
      </w:r>
      <w:r w:rsidRPr="006D7CAA">
        <w:rPr>
          <w:b/>
          <w:bCs/>
          <w:color w:val="000000" w:themeColor="text1"/>
        </w:rPr>
        <w:t>,</w:t>
      </w:r>
      <w:r w:rsidR="00E111EE" w:rsidRPr="006D7CAA">
        <w:rPr>
          <w:rStyle w:val="apple-converted-space"/>
          <w:b/>
          <w:bCs/>
          <w:color w:val="000000" w:themeColor="text1"/>
        </w:rPr>
        <w:t xml:space="preserve"> </w:t>
      </w:r>
      <w:r w:rsidRPr="006D7CAA">
        <w:rPr>
          <w:rStyle w:val="Strong"/>
          <w:b w:val="0"/>
          <w:bCs w:val="0"/>
          <w:color w:val="000000" w:themeColor="text1"/>
        </w:rPr>
        <w:t>Advanced Placement (AP) computer science</w:t>
      </w:r>
      <w:r w:rsidRPr="006D7CAA">
        <w:rPr>
          <w:color w:val="000000" w:themeColor="text1"/>
        </w:rPr>
        <w:t>, or working in</w:t>
      </w:r>
      <w:r w:rsidR="00E111EE" w:rsidRPr="006D7CAA">
        <w:rPr>
          <w:rStyle w:val="apple-converted-space"/>
          <w:color w:val="000000" w:themeColor="text1"/>
        </w:rPr>
        <w:t xml:space="preserve"> </w:t>
      </w:r>
      <w:r w:rsidRPr="006D7CAA">
        <w:rPr>
          <w:rStyle w:val="Strong"/>
          <w:b w:val="0"/>
          <w:bCs w:val="0"/>
          <w:color w:val="000000" w:themeColor="text1"/>
        </w:rPr>
        <w:t>CTE programs</w:t>
      </w:r>
      <w:r w:rsidR="00E111EE" w:rsidRPr="006D7CAA">
        <w:rPr>
          <w:rStyle w:val="apple-converted-space"/>
          <w:color w:val="000000" w:themeColor="text1"/>
        </w:rPr>
        <w:t xml:space="preserve"> </w:t>
      </w:r>
      <w:r w:rsidRPr="006D7CAA">
        <w:rPr>
          <w:color w:val="000000" w:themeColor="text1"/>
        </w:rPr>
        <w:t>that integrate</w:t>
      </w:r>
      <w:r w:rsidRPr="006D7CAA">
        <w:rPr>
          <w:rStyle w:val="Strong"/>
          <w:color w:val="000000" w:themeColor="text1"/>
        </w:rPr>
        <w:t xml:space="preserve"> </w:t>
      </w:r>
      <w:r w:rsidRPr="006D7CAA">
        <w:rPr>
          <w:rStyle w:val="Strong"/>
          <w:b w:val="0"/>
          <w:bCs w:val="0"/>
          <w:color w:val="000000" w:themeColor="text1"/>
        </w:rPr>
        <w:t>technology-focused curricula</w:t>
      </w:r>
      <w:r w:rsidRPr="006D7CAA">
        <w:rPr>
          <w:color w:val="000000" w:themeColor="text1"/>
        </w:rPr>
        <w:t xml:space="preserve">. By earning this certificate, educators </w:t>
      </w:r>
      <w:r w:rsidRPr="006D7CAA">
        <w:rPr>
          <w:color w:val="000000" w:themeColor="text1"/>
        </w:rPr>
        <w:lastRenderedPageBreak/>
        <w:t>not only enhance their subject-matter expertise but also improve their schools’ ability to offer</w:t>
      </w:r>
      <w:r w:rsidR="00E111EE" w:rsidRPr="006D7CAA">
        <w:rPr>
          <w:rStyle w:val="apple-converted-space"/>
          <w:color w:val="000000" w:themeColor="text1"/>
        </w:rPr>
        <w:t xml:space="preserve"> </w:t>
      </w:r>
      <w:r w:rsidRPr="006D7CAA">
        <w:rPr>
          <w:rStyle w:val="Strong"/>
          <w:b w:val="0"/>
          <w:bCs w:val="0"/>
          <w:color w:val="000000" w:themeColor="text1"/>
        </w:rPr>
        <w:t>high-quality computer science instruction</w:t>
      </w:r>
      <w:r w:rsidRPr="006D7CAA">
        <w:rPr>
          <w:color w:val="000000" w:themeColor="text1"/>
        </w:rPr>
        <w:t>.</w:t>
      </w:r>
    </w:p>
    <w:p w14:paraId="0E31FB72" w14:textId="77777777" w:rsidR="00FE0E27" w:rsidRPr="008043AD" w:rsidRDefault="00C70710" w:rsidP="008043AD">
      <w:pPr>
        <w:pStyle w:val="ListParagraph"/>
        <w:numPr>
          <w:ilvl w:val="1"/>
          <w:numId w:val="10"/>
        </w:numPr>
        <w:suppressAutoHyphens/>
        <w:ind w:left="720"/>
        <w:jc w:val="both"/>
        <w:rPr>
          <w:b/>
          <w:spacing w:val="-2"/>
          <w:sz w:val="24"/>
          <w:szCs w:val="24"/>
        </w:rPr>
      </w:pPr>
      <w:r w:rsidRPr="3104C34D">
        <w:rPr>
          <w:b/>
          <w:spacing w:val="-2"/>
          <w:sz w:val="24"/>
          <w:szCs w:val="24"/>
        </w:rPr>
        <w:t xml:space="preserve">Is the certificate a stackable credential with credits that apply to a </w:t>
      </w:r>
      <w:proofErr w:type="gramStart"/>
      <w:r w:rsidRPr="3104C34D">
        <w:rPr>
          <w:b/>
          <w:spacing w:val="-2"/>
          <w:sz w:val="24"/>
          <w:szCs w:val="24"/>
        </w:rPr>
        <w:t>higher level</w:t>
      </w:r>
      <w:proofErr w:type="gramEnd"/>
      <w:r w:rsidRPr="3104C34D">
        <w:rPr>
          <w:b/>
          <w:spacing w:val="-2"/>
          <w:sz w:val="24"/>
          <w:szCs w:val="24"/>
        </w:rPr>
        <w:t xml:space="preserve"> credential (i.e., associate, bachelor’s, or master’s degree)? If so, indicate the program(s) to which the certificate stacks and the number of credits from the certificate that can be applied to the program. </w:t>
      </w:r>
    </w:p>
    <w:p w14:paraId="2535CB40" w14:textId="77777777" w:rsidR="0033369A" w:rsidRDefault="0033369A" w:rsidP="3104C34D">
      <w:pPr>
        <w:pStyle w:val="ListParagraph"/>
        <w:jc w:val="both"/>
        <w:rPr>
          <w:sz w:val="24"/>
          <w:szCs w:val="24"/>
        </w:rPr>
      </w:pPr>
    </w:p>
    <w:p w14:paraId="3BB9BFBE" w14:textId="0D81B4AD" w:rsidR="009605B4" w:rsidRPr="00E748B4" w:rsidRDefault="00A0075D" w:rsidP="00E748B4">
      <w:pPr>
        <w:pStyle w:val="ListParagraph"/>
        <w:jc w:val="both"/>
        <w:rPr>
          <w:sz w:val="24"/>
          <w:szCs w:val="24"/>
        </w:rPr>
      </w:pPr>
      <w:r>
        <w:rPr>
          <w:sz w:val="24"/>
          <w:szCs w:val="24"/>
        </w:rPr>
        <w:t xml:space="preserve">The </w:t>
      </w:r>
      <w:r w:rsidRPr="00F5146A">
        <w:rPr>
          <w:sz w:val="24"/>
          <w:szCs w:val="24"/>
        </w:rPr>
        <w:t>Computer</w:t>
      </w:r>
      <w:r w:rsidR="009605B4">
        <w:rPr>
          <w:sz w:val="24"/>
          <w:szCs w:val="24"/>
        </w:rPr>
        <w:t xml:space="preserve"> and </w:t>
      </w:r>
      <w:r w:rsidR="00F5146A" w:rsidRPr="00F5146A">
        <w:rPr>
          <w:sz w:val="24"/>
          <w:szCs w:val="24"/>
        </w:rPr>
        <w:t xml:space="preserve">Cyber </w:t>
      </w:r>
      <w:r w:rsidR="009605B4">
        <w:rPr>
          <w:sz w:val="24"/>
          <w:szCs w:val="24"/>
        </w:rPr>
        <w:t xml:space="preserve">Education </w:t>
      </w:r>
      <w:r>
        <w:rPr>
          <w:sz w:val="24"/>
          <w:szCs w:val="24"/>
        </w:rPr>
        <w:t xml:space="preserve">certificate </w:t>
      </w:r>
      <w:r w:rsidR="009605B4">
        <w:rPr>
          <w:sz w:val="24"/>
          <w:szCs w:val="24"/>
        </w:rPr>
        <w:t>c</w:t>
      </w:r>
      <w:r w:rsidR="00F5146A" w:rsidRPr="00F5146A">
        <w:rPr>
          <w:sz w:val="24"/>
          <w:szCs w:val="24"/>
        </w:rPr>
        <w:t xml:space="preserve">onsists of </w:t>
      </w:r>
      <w:r w:rsidR="009D7C7A">
        <w:rPr>
          <w:sz w:val="24"/>
          <w:szCs w:val="24"/>
        </w:rPr>
        <w:t xml:space="preserve">six </w:t>
      </w:r>
      <w:r w:rsidR="00F5146A" w:rsidRPr="00F5146A">
        <w:rPr>
          <w:sz w:val="24"/>
          <w:szCs w:val="24"/>
        </w:rPr>
        <w:t xml:space="preserve">core courses </w:t>
      </w:r>
      <w:r w:rsidR="00A57FB4">
        <w:rPr>
          <w:sz w:val="24"/>
          <w:szCs w:val="24"/>
        </w:rPr>
        <w:t xml:space="preserve">(18 credits).  The certificate is </w:t>
      </w:r>
      <w:r>
        <w:rPr>
          <w:sz w:val="24"/>
          <w:szCs w:val="24"/>
        </w:rPr>
        <w:t xml:space="preserve">a specialization in </w:t>
      </w:r>
      <w:r w:rsidR="00482C4C">
        <w:rPr>
          <w:sz w:val="24"/>
          <w:szCs w:val="24"/>
        </w:rPr>
        <w:t>MSEd</w:t>
      </w:r>
      <w:r>
        <w:rPr>
          <w:sz w:val="24"/>
          <w:szCs w:val="24"/>
        </w:rPr>
        <w:t xml:space="preserve"> Education and Technology.  </w:t>
      </w:r>
    </w:p>
    <w:p w14:paraId="14067DE9" w14:textId="02CDE81D" w:rsidR="00E55794" w:rsidRPr="00E55794" w:rsidRDefault="00E55794" w:rsidP="00E748B4">
      <w:pPr>
        <w:pStyle w:val="ListParagraph"/>
        <w:jc w:val="both"/>
        <w:rPr>
          <w:spacing w:val="-2"/>
          <w:sz w:val="24"/>
        </w:rPr>
      </w:pPr>
    </w:p>
    <w:p w14:paraId="581915B1"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556218C7"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7403E638" w14:textId="77777777" w:rsidTr="008043AD">
        <w:tc>
          <w:tcPr>
            <w:tcW w:w="950" w:type="dxa"/>
          </w:tcPr>
          <w:p w14:paraId="2F5D7AFD" w14:textId="77777777" w:rsidR="0004002C" w:rsidRPr="003B1075" w:rsidRDefault="0004002C">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pPr>
              <w:tabs>
                <w:tab w:val="center" w:pos="5400"/>
              </w:tabs>
              <w:suppressAutoHyphens/>
              <w:jc w:val="center"/>
              <w:rPr>
                <w:b/>
                <w:spacing w:val="-2"/>
                <w:sz w:val="24"/>
              </w:rPr>
            </w:pPr>
            <w:r w:rsidRPr="003B1075">
              <w:rPr>
                <w:b/>
                <w:spacing w:val="-2"/>
                <w:sz w:val="24"/>
              </w:rPr>
              <w:t>Number</w:t>
            </w:r>
          </w:p>
        </w:tc>
        <w:tc>
          <w:tcPr>
            <w:tcW w:w="3378"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77777777" w:rsidR="0004002C" w:rsidRPr="003B1075" w:rsidRDefault="0004002C" w:rsidP="0004002C">
            <w:pPr>
              <w:tabs>
                <w:tab w:val="center" w:pos="5400"/>
              </w:tabs>
              <w:suppressAutoHyphens/>
              <w:jc w:val="center"/>
              <w:rPr>
                <w:b/>
                <w:spacing w:val="-2"/>
                <w:sz w:val="24"/>
              </w:rPr>
            </w:pPr>
            <w:r w:rsidRPr="003B1075">
              <w:rPr>
                <w:i/>
                <w:spacing w:val="-2"/>
                <w:sz w:val="24"/>
              </w:rPr>
              <w:t>(add or delete rows as needed)</w:t>
            </w:r>
          </w:p>
        </w:tc>
        <w:tc>
          <w:tcPr>
            <w:tcW w:w="1906" w:type="dxa"/>
          </w:tcPr>
          <w:p w14:paraId="09BD5401" w14:textId="77777777" w:rsidR="0004002C" w:rsidRDefault="0004002C">
            <w:pPr>
              <w:tabs>
                <w:tab w:val="center" w:pos="5400"/>
              </w:tabs>
              <w:suppressAutoHyphens/>
              <w:jc w:val="center"/>
              <w:rPr>
                <w:b/>
                <w:spacing w:val="-2"/>
                <w:sz w:val="24"/>
              </w:rPr>
            </w:pPr>
            <w:r>
              <w:rPr>
                <w:b/>
                <w:spacing w:val="-2"/>
                <w:sz w:val="24"/>
              </w:rPr>
              <w:t>Prerequisites for Course</w:t>
            </w:r>
          </w:p>
          <w:p w14:paraId="3F4C56F2" w14:textId="77777777" w:rsidR="0004002C" w:rsidRPr="008043AD" w:rsidRDefault="0004002C">
            <w:pPr>
              <w:tabs>
                <w:tab w:val="center" w:pos="5400"/>
              </w:tabs>
              <w:suppressAutoHyphens/>
              <w:jc w:val="center"/>
              <w:rPr>
                <w:i/>
                <w:spacing w:val="-2"/>
              </w:rPr>
            </w:pPr>
            <w:r>
              <w:rPr>
                <w:i/>
                <w:spacing w:val="-2"/>
              </w:rPr>
              <w:t>Include credits for prerequisites in subtotal below.</w:t>
            </w:r>
          </w:p>
        </w:tc>
        <w:tc>
          <w:tcPr>
            <w:tcW w:w="1017" w:type="dxa"/>
          </w:tcPr>
          <w:p w14:paraId="6EB05EAC" w14:textId="77777777" w:rsidR="0004002C" w:rsidRPr="003B1075" w:rsidRDefault="0004002C">
            <w:pPr>
              <w:tabs>
                <w:tab w:val="center" w:pos="5400"/>
              </w:tabs>
              <w:suppressAutoHyphens/>
              <w:jc w:val="center"/>
              <w:rPr>
                <w:b/>
                <w:spacing w:val="-2"/>
                <w:sz w:val="24"/>
              </w:rPr>
            </w:pPr>
            <w:r w:rsidRPr="003B1075">
              <w:rPr>
                <w:b/>
                <w:spacing w:val="-2"/>
                <w:sz w:val="24"/>
              </w:rPr>
              <w:t>Credit Hours</w:t>
            </w:r>
          </w:p>
        </w:tc>
        <w:tc>
          <w:tcPr>
            <w:tcW w:w="942" w:type="dxa"/>
          </w:tcPr>
          <w:p w14:paraId="7F2CE7BD" w14:textId="77777777" w:rsidR="0004002C" w:rsidRPr="003B1075" w:rsidRDefault="0004002C">
            <w:pPr>
              <w:tabs>
                <w:tab w:val="center" w:pos="5400"/>
              </w:tabs>
              <w:suppressAutoHyphens/>
              <w:jc w:val="center"/>
              <w:rPr>
                <w:b/>
                <w:spacing w:val="-2"/>
                <w:sz w:val="24"/>
              </w:rPr>
            </w:pPr>
            <w:r w:rsidRPr="003B1075">
              <w:rPr>
                <w:b/>
                <w:spacing w:val="-2"/>
                <w:sz w:val="24"/>
              </w:rPr>
              <w:t>New</w:t>
            </w:r>
          </w:p>
          <w:p w14:paraId="78C33637" w14:textId="77777777" w:rsidR="0004002C" w:rsidRPr="003B1075" w:rsidRDefault="0004002C">
            <w:pPr>
              <w:tabs>
                <w:tab w:val="center" w:pos="5400"/>
              </w:tabs>
              <w:suppressAutoHyphens/>
              <w:jc w:val="center"/>
              <w:rPr>
                <w:b/>
                <w:spacing w:val="-2"/>
                <w:sz w:val="24"/>
              </w:rPr>
            </w:pPr>
            <w:r w:rsidRPr="003B1075">
              <w:rPr>
                <w:b/>
                <w:spacing w:val="-2"/>
                <w:sz w:val="24"/>
              </w:rPr>
              <w:t>(yes, no)</w:t>
            </w:r>
          </w:p>
        </w:tc>
      </w:tr>
      <w:tr w:rsidR="00905C57" w14:paraId="29A9AEE9" w14:textId="77777777" w:rsidTr="008043AD">
        <w:tc>
          <w:tcPr>
            <w:tcW w:w="950" w:type="dxa"/>
          </w:tcPr>
          <w:p w14:paraId="54A3F77E" w14:textId="1ADCA587" w:rsidR="00905C57" w:rsidRDefault="00905C57" w:rsidP="00905C57">
            <w:pPr>
              <w:tabs>
                <w:tab w:val="center" w:pos="5400"/>
              </w:tabs>
              <w:suppressAutoHyphens/>
              <w:jc w:val="center"/>
              <w:rPr>
                <w:spacing w:val="-2"/>
                <w:sz w:val="24"/>
                <w:szCs w:val="24"/>
              </w:rPr>
            </w:pPr>
            <w:r>
              <w:rPr>
                <w:spacing w:val="-2"/>
                <w:sz w:val="24"/>
              </w:rPr>
              <w:t>CSC</w:t>
            </w:r>
          </w:p>
        </w:tc>
        <w:tc>
          <w:tcPr>
            <w:tcW w:w="1157" w:type="dxa"/>
          </w:tcPr>
          <w:p w14:paraId="315A6E12" w14:textId="70F868CE" w:rsidR="00905C57" w:rsidRDefault="00905C57" w:rsidP="00905C57">
            <w:pPr>
              <w:tabs>
                <w:tab w:val="center" w:pos="5400"/>
              </w:tabs>
              <w:suppressAutoHyphens/>
              <w:jc w:val="center"/>
              <w:rPr>
                <w:spacing w:val="-2"/>
                <w:sz w:val="24"/>
                <w:szCs w:val="24"/>
              </w:rPr>
            </w:pPr>
            <w:r>
              <w:rPr>
                <w:spacing w:val="-2"/>
                <w:sz w:val="24"/>
              </w:rPr>
              <w:t>611</w:t>
            </w:r>
          </w:p>
        </w:tc>
        <w:tc>
          <w:tcPr>
            <w:tcW w:w="3378" w:type="dxa"/>
          </w:tcPr>
          <w:p w14:paraId="753D8572" w14:textId="3A666CA6" w:rsidR="00905C57" w:rsidRDefault="00905C57" w:rsidP="00905C57">
            <w:pPr>
              <w:tabs>
                <w:tab w:val="center" w:pos="5400"/>
              </w:tabs>
              <w:suppressAutoHyphens/>
              <w:jc w:val="center"/>
              <w:rPr>
                <w:spacing w:val="-2"/>
                <w:sz w:val="24"/>
                <w:szCs w:val="24"/>
              </w:rPr>
            </w:pPr>
            <w:r>
              <w:rPr>
                <w:spacing w:val="-2"/>
                <w:sz w:val="24"/>
              </w:rPr>
              <w:t>Cyber</w:t>
            </w:r>
            <w:r w:rsidR="00D00D1F">
              <w:rPr>
                <w:spacing w:val="-2"/>
                <w:sz w:val="24"/>
              </w:rPr>
              <w:t xml:space="preserve">security Policy, Law, and </w:t>
            </w:r>
            <w:r>
              <w:rPr>
                <w:spacing w:val="-2"/>
                <w:sz w:val="24"/>
              </w:rPr>
              <w:t>Ethics</w:t>
            </w:r>
            <w:r w:rsidR="00D00D1F">
              <w:rPr>
                <w:spacing w:val="-2"/>
                <w:sz w:val="24"/>
              </w:rPr>
              <w:t xml:space="preserve"> for Educators</w:t>
            </w:r>
          </w:p>
        </w:tc>
        <w:tc>
          <w:tcPr>
            <w:tcW w:w="1906" w:type="dxa"/>
          </w:tcPr>
          <w:p w14:paraId="54356F9B" w14:textId="507FA89B" w:rsidR="00905C57" w:rsidRDefault="00C44405" w:rsidP="00482C4C">
            <w:pPr>
              <w:tabs>
                <w:tab w:val="center" w:pos="5400"/>
              </w:tabs>
              <w:suppressAutoHyphens/>
              <w:jc w:val="center"/>
              <w:rPr>
                <w:spacing w:val="-2"/>
                <w:sz w:val="24"/>
              </w:rPr>
            </w:pPr>
            <w:r>
              <w:rPr>
                <w:spacing w:val="-2"/>
                <w:sz w:val="24"/>
              </w:rPr>
              <w:t>None</w:t>
            </w:r>
          </w:p>
        </w:tc>
        <w:tc>
          <w:tcPr>
            <w:tcW w:w="1017" w:type="dxa"/>
          </w:tcPr>
          <w:p w14:paraId="21077DA1" w14:textId="2D9C2D52" w:rsidR="00905C57" w:rsidRDefault="00905C57" w:rsidP="00905C57">
            <w:pPr>
              <w:tabs>
                <w:tab w:val="center" w:pos="5400"/>
              </w:tabs>
              <w:suppressAutoHyphens/>
              <w:jc w:val="center"/>
              <w:rPr>
                <w:spacing w:val="-2"/>
                <w:sz w:val="24"/>
                <w:szCs w:val="24"/>
              </w:rPr>
            </w:pPr>
            <w:r w:rsidRPr="3104C34D">
              <w:rPr>
                <w:sz w:val="24"/>
                <w:szCs w:val="24"/>
              </w:rPr>
              <w:t>3</w:t>
            </w:r>
          </w:p>
        </w:tc>
        <w:sdt>
          <w:sdtPr>
            <w:rPr>
              <w:spacing w:val="-2"/>
              <w:sz w:val="24"/>
              <w:szCs w:val="24"/>
            </w:rPr>
            <w:id w:val="-1796204689"/>
            <w:placeholder>
              <w:docPart w:val="67B4634B6FAD442AA7235EEF4058F332"/>
            </w:placeholder>
            <w:dropDownList>
              <w:listItem w:value="Choose an item."/>
              <w:listItem w:displayText="Yes" w:value="Yes"/>
              <w:listItem w:displayText="No" w:value="No"/>
            </w:dropDownList>
          </w:sdtPr>
          <w:sdtEndPr/>
          <w:sdtContent>
            <w:tc>
              <w:tcPr>
                <w:tcW w:w="942" w:type="dxa"/>
              </w:tcPr>
              <w:p w14:paraId="376B47AE" w14:textId="045724A7" w:rsidR="00905C57" w:rsidRDefault="00905C57" w:rsidP="00905C57">
                <w:pPr>
                  <w:tabs>
                    <w:tab w:val="center" w:pos="5400"/>
                  </w:tabs>
                  <w:suppressAutoHyphens/>
                  <w:jc w:val="center"/>
                  <w:rPr>
                    <w:spacing w:val="-2"/>
                    <w:sz w:val="24"/>
                    <w:szCs w:val="24"/>
                  </w:rPr>
                </w:pPr>
                <w:r w:rsidRPr="3104C34D">
                  <w:rPr>
                    <w:sz w:val="24"/>
                    <w:szCs w:val="24"/>
                  </w:rPr>
                  <w:t>No</w:t>
                </w:r>
              </w:p>
            </w:tc>
          </w:sdtContent>
        </w:sdt>
      </w:tr>
      <w:tr w:rsidR="00C44405" w14:paraId="5DDD8C01" w14:textId="77777777" w:rsidTr="008043AD">
        <w:tc>
          <w:tcPr>
            <w:tcW w:w="950" w:type="dxa"/>
          </w:tcPr>
          <w:p w14:paraId="6DA7EC2B" w14:textId="720ACC57" w:rsidR="00C44405" w:rsidRDefault="00C44405" w:rsidP="00C44405">
            <w:pPr>
              <w:tabs>
                <w:tab w:val="center" w:pos="5400"/>
              </w:tabs>
              <w:suppressAutoHyphens/>
              <w:jc w:val="center"/>
              <w:rPr>
                <w:spacing w:val="-2"/>
                <w:sz w:val="24"/>
                <w:szCs w:val="24"/>
              </w:rPr>
            </w:pPr>
            <w:r>
              <w:rPr>
                <w:spacing w:val="-2"/>
                <w:sz w:val="24"/>
              </w:rPr>
              <w:t>CSC</w:t>
            </w:r>
          </w:p>
        </w:tc>
        <w:tc>
          <w:tcPr>
            <w:tcW w:w="1157" w:type="dxa"/>
          </w:tcPr>
          <w:p w14:paraId="5E1C316B" w14:textId="07FC08BA" w:rsidR="00C44405" w:rsidRDefault="00C44405" w:rsidP="00C44405">
            <w:pPr>
              <w:tabs>
                <w:tab w:val="center" w:pos="5400"/>
              </w:tabs>
              <w:suppressAutoHyphens/>
              <w:jc w:val="center"/>
              <w:rPr>
                <w:spacing w:val="-2"/>
                <w:sz w:val="24"/>
                <w:szCs w:val="24"/>
              </w:rPr>
            </w:pPr>
            <w:r>
              <w:rPr>
                <w:spacing w:val="-2"/>
                <w:sz w:val="24"/>
              </w:rPr>
              <w:t>613</w:t>
            </w:r>
          </w:p>
        </w:tc>
        <w:tc>
          <w:tcPr>
            <w:tcW w:w="3378" w:type="dxa"/>
          </w:tcPr>
          <w:p w14:paraId="7AA0C330" w14:textId="4C573951" w:rsidR="00C44405" w:rsidRDefault="00C44405" w:rsidP="00C44405">
            <w:pPr>
              <w:tabs>
                <w:tab w:val="center" w:pos="5400"/>
              </w:tabs>
              <w:suppressAutoHyphens/>
              <w:jc w:val="center"/>
              <w:rPr>
                <w:spacing w:val="-2"/>
                <w:sz w:val="24"/>
                <w:szCs w:val="24"/>
              </w:rPr>
            </w:pPr>
            <w:r>
              <w:rPr>
                <w:spacing w:val="-2"/>
                <w:sz w:val="24"/>
              </w:rPr>
              <w:t>Artificial Intelligence for Educators</w:t>
            </w:r>
          </w:p>
        </w:tc>
        <w:tc>
          <w:tcPr>
            <w:tcW w:w="1906" w:type="dxa"/>
          </w:tcPr>
          <w:p w14:paraId="046D092B" w14:textId="6F0535B1" w:rsidR="00C44405" w:rsidRDefault="00C44405" w:rsidP="00C44405">
            <w:pPr>
              <w:tabs>
                <w:tab w:val="center" w:pos="5400"/>
              </w:tabs>
              <w:suppressAutoHyphens/>
              <w:jc w:val="center"/>
              <w:rPr>
                <w:spacing w:val="-2"/>
                <w:sz w:val="24"/>
              </w:rPr>
            </w:pPr>
            <w:r w:rsidRPr="00BC648D">
              <w:rPr>
                <w:spacing w:val="-2"/>
                <w:sz w:val="24"/>
              </w:rPr>
              <w:t>None</w:t>
            </w:r>
          </w:p>
        </w:tc>
        <w:tc>
          <w:tcPr>
            <w:tcW w:w="1017" w:type="dxa"/>
          </w:tcPr>
          <w:p w14:paraId="66056C7E" w14:textId="7F65891D" w:rsidR="00C44405" w:rsidRDefault="00C44405" w:rsidP="00C44405">
            <w:pPr>
              <w:tabs>
                <w:tab w:val="center" w:pos="5400"/>
              </w:tabs>
              <w:suppressAutoHyphens/>
              <w:jc w:val="center"/>
              <w:rPr>
                <w:spacing w:val="-2"/>
                <w:sz w:val="24"/>
                <w:szCs w:val="24"/>
              </w:rPr>
            </w:pPr>
            <w:r w:rsidRPr="3104C34D">
              <w:rPr>
                <w:sz w:val="24"/>
                <w:szCs w:val="24"/>
              </w:rPr>
              <w:t>3</w:t>
            </w:r>
          </w:p>
        </w:tc>
        <w:sdt>
          <w:sdtPr>
            <w:rPr>
              <w:spacing w:val="-2"/>
              <w:sz w:val="24"/>
              <w:szCs w:val="24"/>
            </w:rPr>
            <w:id w:val="307759490"/>
            <w:placeholder>
              <w:docPart w:val="FFC6B3A725C44EB89DEF3B09888FEB6E"/>
            </w:placeholder>
            <w:dropDownList>
              <w:listItem w:value="Choose an item."/>
              <w:listItem w:displayText="Yes" w:value="Yes"/>
              <w:listItem w:displayText="No" w:value="No"/>
            </w:dropDownList>
          </w:sdtPr>
          <w:sdtEndPr/>
          <w:sdtContent>
            <w:tc>
              <w:tcPr>
                <w:tcW w:w="942" w:type="dxa"/>
              </w:tcPr>
              <w:p w14:paraId="79200E9D" w14:textId="16EBBB70" w:rsidR="00C44405" w:rsidRDefault="00C44405" w:rsidP="00C44405">
                <w:pPr>
                  <w:tabs>
                    <w:tab w:val="center" w:pos="5400"/>
                  </w:tabs>
                  <w:suppressAutoHyphens/>
                  <w:jc w:val="center"/>
                  <w:rPr>
                    <w:spacing w:val="-2"/>
                    <w:sz w:val="24"/>
                    <w:szCs w:val="24"/>
                  </w:rPr>
                </w:pPr>
                <w:r w:rsidRPr="3104C34D">
                  <w:rPr>
                    <w:sz w:val="24"/>
                    <w:szCs w:val="24"/>
                  </w:rPr>
                  <w:t>No</w:t>
                </w:r>
              </w:p>
            </w:tc>
          </w:sdtContent>
        </w:sdt>
      </w:tr>
      <w:tr w:rsidR="00C44405" w14:paraId="5F262A1F" w14:textId="77777777" w:rsidTr="008043AD">
        <w:tc>
          <w:tcPr>
            <w:tcW w:w="950" w:type="dxa"/>
          </w:tcPr>
          <w:p w14:paraId="1750DCA8" w14:textId="06691F72" w:rsidR="00C44405" w:rsidRDefault="00C44405" w:rsidP="00C44405">
            <w:pPr>
              <w:tabs>
                <w:tab w:val="center" w:pos="5400"/>
              </w:tabs>
              <w:suppressAutoHyphens/>
              <w:jc w:val="center"/>
              <w:rPr>
                <w:spacing w:val="-2"/>
                <w:sz w:val="24"/>
                <w:szCs w:val="24"/>
              </w:rPr>
            </w:pPr>
            <w:r>
              <w:rPr>
                <w:spacing w:val="-2"/>
                <w:sz w:val="24"/>
              </w:rPr>
              <w:t>CSC</w:t>
            </w:r>
          </w:p>
        </w:tc>
        <w:tc>
          <w:tcPr>
            <w:tcW w:w="1157" w:type="dxa"/>
          </w:tcPr>
          <w:p w14:paraId="142DC7CA" w14:textId="27872B35" w:rsidR="00C44405" w:rsidRDefault="00C44405" w:rsidP="00C44405">
            <w:pPr>
              <w:tabs>
                <w:tab w:val="center" w:pos="5400"/>
              </w:tabs>
              <w:suppressAutoHyphens/>
              <w:jc w:val="center"/>
              <w:rPr>
                <w:spacing w:val="-2"/>
                <w:sz w:val="24"/>
                <w:szCs w:val="24"/>
              </w:rPr>
            </w:pPr>
            <w:r>
              <w:rPr>
                <w:spacing w:val="-2"/>
                <w:sz w:val="24"/>
              </w:rPr>
              <w:t>617</w:t>
            </w:r>
          </w:p>
        </w:tc>
        <w:tc>
          <w:tcPr>
            <w:tcW w:w="3378" w:type="dxa"/>
          </w:tcPr>
          <w:p w14:paraId="3B56510C" w14:textId="6D7B1099" w:rsidR="00C44405" w:rsidRDefault="00C44405" w:rsidP="00C44405">
            <w:pPr>
              <w:tabs>
                <w:tab w:val="center" w:pos="5400"/>
              </w:tabs>
              <w:suppressAutoHyphens/>
              <w:jc w:val="center"/>
              <w:rPr>
                <w:spacing w:val="-2"/>
                <w:sz w:val="24"/>
                <w:szCs w:val="24"/>
              </w:rPr>
            </w:pPr>
            <w:r>
              <w:rPr>
                <w:spacing w:val="-2"/>
                <w:sz w:val="24"/>
              </w:rPr>
              <w:t>Cybersecurity for Educators</w:t>
            </w:r>
          </w:p>
        </w:tc>
        <w:tc>
          <w:tcPr>
            <w:tcW w:w="1906" w:type="dxa"/>
          </w:tcPr>
          <w:p w14:paraId="797009D4" w14:textId="35E9BF30" w:rsidR="00C44405" w:rsidRDefault="00C44405" w:rsidP="00C44405">
            <w:pPr>
              <w:tabs>
                <w:tab w:val="center" w:pos="5400"/>
              </w:tabs>
              <w:suppressAutoHyphens/>
              <w:jc w:val="center"/>
              <w:rPr>
                <w:spacing w:val="-2"/>
                <w:sz w:val="24"/>
              </w:rPr>
            </w:pPr>
            <w:r w:rsidRPr="00BC648D">
              <w:rPr>
                <w:spacing w:val="-2"/>
                <w:sz w:val="24"/>
              </w:rPr>
              <w:t>None</w:t>
            </w:r>
          </w:p>
        </w:tc>
        <w:tc>
          <w:tcPr>
            <w:tcW w:w="1017" w:type="dxa"/>
          </w:tcPr>
          <w:p w14:paraId="5A360D5D" w14:textId="5A30C892" w:rsidR="00C44405" w:rsidRDefault="00C44405" w:rsidP="00C44405">
            <w:pPr>
              <w:tabs>
                <w:tab w:val="center" w:pos="5400"/>
              </w:tabs>
              <w:suppressAutoHyphens/>
              <w:jc w:val="center"/>
              <w:rPr>
                <w:spacing w:val="-2"/>
                <w:sz w:val="24"/>
                <w:szCs w:val="24"/>
              </w:rPr>
            </w:pPr>
            <w:r w:rsidRPr="3104C34D">
              <w:rPr>
                <w:sz w:val="24"/>
                <w:szCs w:val="24"/>
              </w:rPr>
              <w:t>3</w:t>
            </w:r>
          </w:p>
        </w:tc>
        <w:sdt>
          <w:sdtPr>
            <w:rPr>
              <w:spacing w:val="-2"/>
              <w:sz w:val="24"/>
              <w:szCs w:val="24"/>
            </w:rPr>
            <w:id w:val="333114519"/>
            <w:placeholder>
              <w:docPart w:val="A4D3126650474DDB85B51E1C3F6AEE0C"/>
            </w:placeholder>
            <w:dropDownList>
              <w:listItem w:value="Choose an item."/>
              <w:listItem w:displayText="Yes" w:value="Yes"/>
              <w:listItem w:displayText="No" w:value="No"/>
            </w:dropDownList>
          </w:sdtPr>
          <w:sdtEndPr/>
          <w:sdtContent>
            <w:tc>
              <w:tcPr>
                <w:tcW w:w="942" w:type="dxa"/>
              </w:tcPr>
              <w:p w14:paraId="66AB92A8" w14:textId="5CF7D75C" w:rsidR="00C44405" w:rsidRDefault="00C44405" w:rsidP="00C44405">
                <w:pPr>
                  <w:tabs>
                    <w:tab w:val="center" w:pos="5400"/>
                  </w:tabs>
                  <w:suppressAutoHyphens/>
                  <w:jc w:val="center"/>
                  <w:rPr>
                    <w:spacing w:val="-2"/>
                    <w:sz w:val="24"/>
                    <w:szCs w:val="24"/>
                  </w:rPr>
                </w:pPr>
                <w:r w:rsidRPr="3104C34D">
                  <w:rPr>
                    <w:sz w:val="24"/>
                    <w:szCs w:val="24"/>
                  </w:rPr>
                  <w:t>No</w:t>
                </w:r>
              </w:p>
            </w:tc>
          </w:sdtContent>
        </w:sdt>
      </w:tr>
      <w:tr w:rsidR="00C44405" w14:paraId="1461A2EF" w14:textId="77777777" w:rsidTr="3104C34D">
        <w:trPr>
          <w:trHeight w:val="300"/>
        </w:trPr>
        <w:tc>
          <w:tcPr>
            <w:tcW w:w="950" w:type="dxa"/>
          </w:tcPr>
          <w:p w14:paraId="26FEB4E7" w14:textId="0D37555F" w:rsidR="00C44405" w:rsidRDefault="00C44405" w:rsidP="00C44405">
            <w:pPr>
              <w:jc w:val="center"/>
              <w:rPr>
                <w:sz w:val="24"/>
                <w:szCs w:val="24"/>
              </w:rPr>
            </w:pPr>
            <w:r>
              <w:rPr>
                <w:spacing w:val="-2"/>
                <w:sz w:val="24"/>
              </w:rPr>
              <w:t>CSC</w:t>
            </w:r>
          </w:p>
        </w:tc>
        <w:tc>
          <w:tcPr>
            <w:tcW w:w="1157" w:type="dxa"/>
          </w:tcPr>
          <w:p w14:paraId="0E256AAC" w14:textId="1BA20950" w:rsidR="00C44405" w:rsidRDefault="00C44405" w:rsidP="00C44405">
            <w:pPr>
              <w:jc w:val="center"/>
              <w:rPr>
                <w:sz w:val="24"/>
                <w:szCs w:val="24"/>
              </w:rPr>
            </w:pPr>
            <w:r>
              <w:rPr>
                <w:spacing w:val="-2"/>
                <w:sz w:val="24"/>
              </w:rPr>
              <w:t>626</w:t>
            </w:r>
          </w:p>
        </w:tc>
        <w:tc>
          <w:tcPr>
            <w:tcW w:w="3378" w:type="dxa"/>
          </w:tcPr>
          <w:p w14:paraId="323219E7" w14:textId="2A16FE47" w:rsidR="00C44405" w:rsidRDefault="00C44405" w:rsidP="00C44405">
            <w:pPr>
              <w:jc w:val="center"/>
              <w:rPr>
                <w:sz w:val="24"/>
                <w:szCs w:val="24"/>
              </w:rPr>
            </w:pPr>
            <w:r>
              <w:rPr>
                <w:spacing w:val="-2"/>
                <w:sz w:val="24"/>
              </w:rPr>
              <w:t>Computer Programming for Educators</w:t>
            </w:r>
          </w:p>
        </w:tc>
        <w:tc>
          <w:tcPr>
            <w:tcW w:w="1906" w:type="dxa"/>
          </w:tcPr>
          <w:p w14:paraId="4AE527A4" w14:textId="63585FE3" w:rsidR="00C44405" w:rsidRDefault="00C44405" w:rsidP="00C44405">
            <w:pPr>
              <w:jc w:val="center"/>
              <w:rPr>
                <w:sz w:val="24"/>
                <w:szCs w:val="24"/>
              </w:rPr>
            </w:pPr>
            <w:r w:rsidRPr="00BC648D">
              <w:rPr>
                <w:spacing w:val="-2"/>
                <w:sz w:val="24"/>
              </w:rPr>
              <w:t>None</w:t>
            </w:r>
          </w:p>
        </w:tc>
        <w:tc>
          <w:tcPr>
            <w:tcW w:w="1017" w:type="dxa"/>
          </w:tcPr>
          <w:p w14:paraId="211FD53C" w14:textId="6C109829" w:rsidR="00C44405" w:rsidRDefault="00C44405" w:rsidP="00C44405">
            <w:pPr>
              <w:jc w:val="center"/>
              <w:rPr>
                <w:sz w:val="24"/>
                <w:szCs w:val="24"/>
              </w:rPr>
            </w:pPr>
            <w:r w:rsidRPr="3104C34D">
              <w:rPr>
                <w:sz w:val="24"/>
                <w:szCs w:val="24"/>
              </w:rPr>
              <w:t>3</w:t>
            </w:r>
          </w:p>
        </w:tc>
        <w:tc>
          <w:tcPr>
            <w:tcW w:w="942" w:type="dxa"/>
          </w:tcPr>
          <w:p w14:paraId="3AA3A23E" w14:textId="08C3ACA7" w:rsidR="00C44405" w:rsidRPr="00856766" w:rsidRDefault="00C44405" w:rsidP="00C44405">
            <w:pPr>
              <w:jc w:val="center"/>
              <w:rPr>
                <w:rStyle w:val="PlaceholderText"/>
                <w:color w:val="auto"/>
                <w:sz w:val="24"/>
                <w:szCs w:val="24"/>
              </w:rPr>
            </w:pPr>
            <w:r w:rsidRPr="00856766">
              <w:rPr>
                <w:rStyle w:val="PlaceholderText"/>
                <w:color w:val="auto"/>
                <w:sz w:val="24"/>
                <w:szCs w:val="24"/>
              </w:rPr>
              <w:t>No</w:t>
            </w:r>
          </w:p>
        </w:tc>
      </w:tr>
      <w:tr w:rsidR="00C44405" w14:paraId="5D6703C8" w14:textId="77777777" w:rsidTr="008043AD">
        <w:tc>
          <w:tcPr>
            <w:tcW w:w="950" w:type="dxa"/>
            <w:tcBorders>
              <w:bottom w:val="single" w:sz="4" w:space="0" w:color="auto"/>
            </w:tcBorders>
          </w:tcPr>
          <w:p w14:paraId="562AC11A" w14:textId="72D27D6E" w:rsidR="00C44405" w:rsidRDefault="00C44405" w:rsidP="00C44405">
            <w:pPr>
              <w:tabs>
                <w:tab w:val="center" w:pos="5400"/>
              </w:tabs>
              <w:suppressAutoHyphens/>
              <w:jc w:val="center"/>
              <w:rPr>
                <w:spacing w:val="-2"/>
                <w:sz w:val="24"/>
                <w:szCs w:val="24"/>
              </w:rPr>
            </w:pPr>
            <w:r>
              <w:rPr>
                <w:spacing w:val="-2"/>
                <w:sz w:val="24"/>
              </w:rPr>
              <w:t>CSC</w:t>
            </w:r>
          </w:p>
        </w:tc>
        <w:tc>
          <w:tcPr>
            <w:tcW w:w="1157" w:type="dxa"/>
            <w:tcBorders>
              <w:bottom w:val="single" w:sz="4" w:space="0" w:color="auto"/>
            </w:tcBorders>
          </w:tcPr>
          <w:p w14:paraId="413ED41E" w14:textId="267365EF" w:rsidR="00C44405" w:rsidRDefault="00C44405" w:rsidP="00C44405">
            <w:pPr>
              <w:tabs>
                <w:tab w:val="center" w:pos="5400"/>
              </w:tabs>
              <w:suppressAutoHyphens/>
              <w:jc w:val="center"/>
              <w:rPr>
                <w:spacing w:val="-2"/>
                <w:sz w:val="24"/>
                <w:szCs w:val="24"/>
              </w:rPr>
            </w:pPr>
            <w:r>
              <w:rPr>
                <w:spacing w:val="-2"/>
                <w:sz w:val="24"/>
              </w:rPr>
              <w:t>653</w:t>
            </w:r>
          </w:p>
        </w:tc>
        <w:tc>
          <w:tcPr>
            <w:tcW w:w="3378" w:type="dxa"/>
            <w:tcBorders>
              <w:bottom w:val="single" w:sz="4" w:space="0" w:color="auto"/>
            </w:tcBorders>
          </w:tcPr>
          <w:p w14:paraId="225C5C4A" w14:textId="6FD715F9" w:rsidR="00C44405" w:rsidRDefault="00C44405" w:rsidP="00C44405">
            <w:pPr>
              <w:tabs>
                <w:tab w:val="center" w:pos="5400"/>
              </w:tabs>
              <w:suppressAutoHyphens/>
              <w:jc w:val="center"/>
              <w:rPr>
                <w:spacing w:val="-2"/>
                <w:sz w:val="24"/>
                <w:szCs w:val="24"/>
              </w:rPr>
            </w:pPr>
            <w:r>
              <w:rPr>
                <w:spacing w:val="-2"/>
                <w:sz w:val="24"/>
              </w:rPr>
              <w:t>Hardware and Networking for Educators</w:t>
            </w:r>
          </w:p>
        </w:tc>
        <w:tc>
          <w:tcPr>
            <w:tcW w:w="1906" w:type="dxa"/>
            <w:tcBorders>
              <w:bottom w:val="single" w:sz="4" w:space="0" w:color="auto"/>
            </w:tcBorders>
          </w:tcPr>
          <w:p w14:paraId="4C4D511C" w14:textId="5063844B" w:rsidR="00C44405" w:rsidRDefault="00C44405" w:rsidP="00C44405">
            <w:pPr>
              <w:tabs>
                <w:tab w:val="center" w:pos="5400"/>
              </w:tabs>
              <w:suppressAutoHyphens/>
              <w:jc w:val="center"/>
              <w:rPr>
                <w:spacing w:val="-2"/>
                <w:sz w:val="24"/>
              </w:rPr>
            </w:pPr>
            <w:r w:rsidRPr="00BC648D">
              <w:rPr>
                <w:spacing w:val="-2"/>
                <w:sz w:val="24"/>
              </w:rPr>
              <w:t>None</w:t>
            </w:r>
          </w:p>
        </w:tc>
        <w:tc>
          <w:tcPr>
            <w:tcW w:w="1017" w:type="dxa"/>
          </w:tcPr>
          <w:p w14:paraId="4D2D6AED" w14:textId="1ABC13BA" w:rsidR="00C44405" w:rsidRDefault="00C44405" w:rsidP="00C44405">
            <w:pPr>
              <w:tabs>
                <w:tab w:val="center" w:pos="5400"/>
              </w:tabs>
              <w:suppressAutoHyphens/>
              <w:jc w:val="center"/>
              <w:rPr>
                <w:spacing w:val="-2"/>
                <w:sz w:val="24"/>
                <w:szCs w:val="24"/>
              </w:rPr>
            </w:pPr>
            <w:r w:rsidRPr="3104C34D">
              <w:rPr>
                <w:sz w:val="24"/>
                <w:szCs w:val="24"/>
              </w:rPr>
              <w:t>3</w:t>
            </w:r>
          </w:p>
        </w:tc>
        <w:sdt>
          <w:sdtPr>
            <w:rPr>
              <w:spacing w:val="-2"/>
              <w:sz w:val="24"/>
              <w:szCs w:val="24"/>
            </w:rPr>
            <w:id w:val="1137845085"/>
            <w:placeholder>
              <w:docPart w:val="D0C84E7AE45A421DA82F0FE68B3620F9"/>
            </w:placeholder>
            <w:dropDownList>
              <w:listItem w:value="Choose an item."/>
              <w:listItem w:displayText="Yes" w:value="Yes"/>
              <w:listItem w:displayText="No" w:value="No"/>
            </w:dropDownList>
          </w:sdtPr>
          <w:sdtEndPr/>
          <w:sdtContent>
            <w:tc>
              <w:tcPr>
                <w:tcW w:w="942" w:type="dxa"/>
                <w:tcBorders>
                  <w:bottom w:val="single" w:sz="4" w:space="0" w:color="auto"/>
                </w:tcBorders>
              </w:tcPr>
              <w:p w14:paraId="626BD213" w14:textId="267A7308" w:rsidR="00C44405" w:rsidRDefault="00C44405" w:rsidP="00C44405">
                <w:pPr>
                  <w:tabs>
                    <w:tab w:val="center" w:pos="5400"/>
                  </w:tabs>
                  <w:suppressAutoHyphens/>
                  <w:jc w:val="center"/>
                  <w:rPr>
                    <w:spacing w:val="-2"/>
                    <w:sz w:val="24"/>
                    <w:szCs w:val="24"/>
                  </w:rPr>
                </w:pPr>
                <w:r w:rsidRPr="3104C34D">
                  <w:rPr>
                    <w:sz w:val="24"/>
                    <w:szCs w:val="24"/>
                  </w:rPr>
                  <w:t>No</w:t>
                </w:r>
              </w:p>
            </w:tc>
          </w:sdtContent>
        </w:sdt>
      </w:tr>
      <w:tr w:rsidR="00C44405" w14:paraId="0F47C287" w14:textId="77777777" w:rsidTr="008043AD">
        <w:tc>
          <w:tcPr>
            <w:tcW w:w="950" w:type="dxa"/>
            <w:tcBorders>
              <w:bottom w:val="single" w:sz="4" w:space="0" w:color="auto"/>
            </w:tcBorders>
          </w:tcPr>
          <w:p w14:paraId="1067584C" w14:textId="2BDD7F2C" w:rsidR="00C44405" w:rsidRDefault="00C44405" w:rsidP="00C44405">
            <w:pPr>
              <w:tabs>
                <w:tab w:val="center" w:pos="5400"/>
              </w:tabs>
              <w:suppressAutoHyphens/>
              <w:jc w:val="center"/>
              <w:rPr>
                <w:spacing w:val="-2"/>
                <w:sz w:val="24"/>
              </w:rPr>
            </w:pPr>
            <w:r>
              <w:rPr>
                <w:spacing w:val="-2"/>
                <w:sz w:val="24"/>
              </w:rPr>
              <w:t>CSC</w:t>
            </w:r>
          </w:p>
        </w:tc>
        <w:tc>
          <w:tcPr>
            <w:tcW w:w="1157" w:type="dxa"/>
            <w:tcBorders>
              <w:bottom w:val="single" w:sz="4" w:space="0" w:color="auto"/>
            </w:tcBorders>
          </w:tcPr>
          <w:p w14:paraId="67B31A2C" w14:textId="6B648CCE" w:rsidR="00C44405" w:rsidRDefault="00C44405" w:rsidP="00C44405">
            <w:pPr>
              <w:tabs>
                <w:tab w:val="center" w:pos="5400"/>
              </w:tabs>
              <w:suppressAutoHyphens/>
              <w:jc w:val="center"/>
              <w:rPr>
                <w:spacing w:val="-2"/>
                <w:sz w:val="24"/>
              </w:rPr>
            </w:pPr>
            <w:r>
              <w:rPr>
                <w:spacing w:val="-2"/>
                <w:sz w:val="24"/>
              </w:rPr>
              <w:t>683</w:t>
            </w:r>
          </w:p>
        </w:tc>
        <w:tc>
          <w:tcPr>
            <w:tcW w:w="3378" w:type="dxa"/>
            <w:tcBorders>
              <w:bottom w:val="single" w:sz="4" w:space="0" w:color="auto"/>
            </w:tcBorders>
          </w:tcPr>
          <w:p w14:paraId="5CFFFD86" w14:textId="0B7AA22A" w:rsidR="00C44405" w:rsidRDefault="00C44405" w:rsidP="00C44405">
            <w:pPr>
              <w:tabs>
                <w:tab w:val="center" w:pos="5400"/>
              </w:tabs>
              <w:suppressAutoHyphens/>
              <w:jc w:val="center"/>
              <w:rPr>
                <w:spacing w:val="-2"/>
                <w:sz w:val="24"/>
              </w:rPr>
            </w:pPr>
            <w:r>
              <w:rPr>
                <w:spacing w:val="-2"/>
                <w:sz w:val="24"/>
              </w:rPr>
              <w:t>Cybersecurity Practicum</w:t>
            </w:r>
          </w:p>
        </w:tc>
        <w:tc>
          <w:tcPr>
            <w:tcW w:w="1906" w:type="dxa"/>
            <w:tcBorders>
              <w:bottom w:val="single" w:sz="4" w:space="0" w:color="auto"/>
            </w:tcBorders>
          </w:tcPr>
          <w:p w14:paraId="63ADDAF7" w14:textId="14D7229E" w:rsidR="00C44405" w:rsidRDefault="00C44405" w:rsidP="00C44405">
            <w:pPr>
              <w:tabs>
                <w:tab w:val="center" w:pos="5400"/>
              </w:tabs>
              <w:suppressAutoHyphens/>
              <w:jc w:val="center"/>
              <w:rPr>
                <w:spacing w:val="-2"/>
                <w:sz w:val="24"/>
              </w:rPr>
            </w:pPr>
            <w:r w:rsidRPr="00BC648D">
              <w:rPr>
                <w:spacing w:val="-2"/>
                <w:sz w:val="24"/>
              </w:rPr>
              <w:t>None</w:t>
            </w:r>
          </w:p>
        </w:tc>
        <w:tc>
          <w:tcPr>
            <w:tcW w:w="1017" w:type="dxa"/>
          </w:tcPr>
          <w:p w14:paraId="1FB6150B" w14:textId="4D71796D" w:rsidR="00C44405" w:rsidRPr="3104C34D" w:rsidRDefault="00C44405" w:rsidP="00C44405">
            <w:pPr>
              <w:tabs>
                <w:tab w:val="center" w:pos="5400"/>
              </w:tabs>
              <w:suppressAutoHyphens/>
              <w:jc w:val="center"/>
              <w:rPr>
                <w:sz w:val="24"/>
                <w:szCs w:val="24"/>
              </w:rPr>
            </w:pPr>
            <w:r>
              <w:rPr>
                <w:sz w:val="24"/>
                <w:szCs w:val="24"/>
              </w:rPr>
              <w:t>3</w:t>
            </w:r>
          </w:p>
        </w:tc>
        <w:tc>
          <w:tcPr>
            <w:tcW w:w="942" w:type="dxa"/>
            <w:tcBorders>
              <w:bottom w:val="single" w:sz="4" w:space="0" w:color="auto"/>
            </w:tcBorders>
          </w:tcPr>
          <w:p w14:paraId="2751FC46" w14:textId="27356D4F" w:rsidR="00C44405" w:rsidRDefault="00C44405" w:rsidP="00C44405">
            <w:pPr>
              <w:tabs>
                <w:tab w:val="center" w:pos="5400"/>
              </w:tabs>
              <w:suppressAutoHyphens/>
              <w:jc w:val="center"/>
              <w:rPr>
                <w:spacing w:val="-2"/>
                <w:sz w:val="24"/>
                <w:szCs w:val="24"/>
              </w:rPr>
            </w:pPr>
            <w:r>
              <w:rPr>
                <w:spacing w:val="-2"/>
                <w:sz w:val="24"/>
                <w:szCs w:val="24"/>
              </w:rPr>
              <w:t>No</w:t>
            </w:r>
          </w:p>
        </w:tc>
      </w:tr>
      <w:tr w:rsidR="00905C57" w14:paraId="2EBBAA2C" w14:textId="77777777" w:rsidTr="008043AD">
        <w:tc>
          <w:tcPr>
            <w:tcW w:w="950" w:type="dxa"/>
            <w:tcBorders>
              <w:left w:val="nil"/>
              <w:bottom w:val="nil"/>
              <w:right w:val="nil"/>
            </w:tcBorders>
          </w:tcPr>
          <w:p w14:paraId="54090A8A" w14:textId="796BA52A" w:rsidR="00905C57" w:rsidRDefault="00905C57" w:rsidP="00905C57">
            <w:pPr>
              <w:tabs>
                <w:tab w:val="center" w:pos="5400"/>
              </w:tabs>
              <w:suppressAutoHyphens/>
              <w:jc w:val="center"/>
              <w:rPr>
                <w:spacing w:val="-2"/>
                <w:sz w:val="24"/>
              </w:rPr>
            </w:pPr>
          </w:p>
        </w:tc>
        <w:tc>
          <w:tcPr>
            <w:tcW w:w="1157" w:type="dxa"/>
            <w:tcBorders>
              <w:left w:val="nil"/>
              <w:bottom w:val="nil"/>
              <w:right w:val="nil"/>
            </w:tcBorders>
          </w:tcPr>
          <w:p w14:paraId="79E625C6" w14:textId="57B5EDAB" w:rsidR="00905C57" w:rsidRDefault="00905C57" w:rsidP="00905C57">
            <w:pPr>
              <w:tabs>
                <w:tab w:val="center" w:pos="5400"/>
              </w:tabs>
              <w:suppressAutoHyphens/>
              <w:jc w:val="center"/>
              <w:rPr>
                <w:spacing w:val="-2"/>
                <w:sz w:val="24"/>
              </w:rPr>
            </w:pPr>
          </w:p>
        </w:tc>
        <w:tc>
          <w:tcPr>
            <w:tcW w:w="3378" w:type="dxa"/>
            <w:tcBorders>
              <w:left w:val="nil"/>
              <w:bottom w:val="nil"/>
              <w:right w:val="nil"/>
            </w:tcBorders>
          </w:tcPr>
          <w:p w14:paraId="0D440E60" w14:textId="06ED467D" w:rsidR="00905C57" w:rsidRDefault="00905C57" w:rsidP="00905C57">
            <w:pPr>
              <w:tabs>
                <w:tab w:val="center" w:pos="5400"/>
              </w:tabs>
              <w:suppressAutoHyphens/>
              <w:jc w:val="right"/>
              <w:rPr>
                <w:spacing w:val="-2"/>
                <w:sz w:val="24"/>
              </w:rPr>
            </w:pPr>
          </w:p>
        </w:tc>
        <w:tc>
          <w:tcPr>
            <w:tcW w:w="1906" w:type="dxa"/>
            <w:tcBorders>
              <w:left w:val="nil"/>
              <w:bottom w:val="nil"/>
            </w:tcBorders>
          </w:tcPr>
          <w:p w14:paraId="06E82CA7" w14:textId="77777777" w:rsidR="00905C57" w:rsidRDefault="00905C57" w:rsidP="00905C57">
            <w:pPr>
              <w:tabs>
                <w:tab w:val="center" w:pos="5400"/>
              </w:tabs>
              <w:suppressAutoHyphens/>
              <w:jc w:val="right"/>
              <w:rPr>
                <w:spacing w:val="-2"/>
                <w:sz w:val="24"/>
              </w:rPr>
            </w:pPr>
            <w:r>
              <w:rPr>
                <w:spacing w:val="-2"/>
                <w:sz w:val="24"/>
              </w:rPr>
              <w:t>Subtotal</w:t>
            </w:r>
          </w:p>
        </w:tc>
        <w:tc>
          <w:tcPr>
            <w:tcW w:w="1017" w:type="dxa"/>
          </w:tcPr>
          <w:p w14:paraId="1405C9DA" w14:textId="4246408F" w:rsidR="00905C57" w:rsidRDefault="00905C57" w:rsidP="00905C57">
            <w:pPr>
              <w:tabs>
                <w:tab w:val="center" w:pos="5400"/>
              </w:tabs>
              <w:suppressAutoHyphens/>
              <w:jc w:val="center"/>
              <w:rPr>
                <w:spacing w:val="-2"/>
                <w:sz w:val="24"/>
                <w:szCs w:val="24"/>
              </w:rPr>
            </w:pPr>
            <w:r w:rsidRPr="3104C34D">
              <w:rPr>
                <w:sz w:val="24"/>
                <w:szCs w:val="24"/>
              </w:rPr>
              <w:t>1</w:t>
            </w:r>
            <w:r>
              <w:rPr>
                <w:sz w:val="24"/>
                <w:szCs w:val="24"/>
              </w:rPr>
              <w:t>8</w:t>
            </w:r>
          </w:p>
        </w:tc>
        <w:tc>
          <w:tcPr>
            <w:tcW w:w="942" w:type="dxa"/>
            <w:tcBorders>
              <w:bottom w:val="nil"/>
              <w:right w:val="nil"/>
            </w:tcBorders>
          </w:tcPr>
          <w:p w14:paraId="3D1D791A" w14:textId="77777777" w:rsidR="00905C57" w:rsidRDefault="00905C57" w:rsidP="00905C57">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0889A235" w14:textId="77777777" w:rsidR="00011DA3" w:rsidRPr="00011DA3" w:rsidRDefault="00011DA3" w:rsidP="00011DA3">
      <w:pPr>
        <w:tabs>
          <w:tab w:val="center" w:pos="5400"/>
        </w:tabs>
        <w:suppressAutoHyphens/>
        <w:jc w:val="both"/>
        <w:rPr>
          <w:spacing w:val="-2"/>
          <w:sz w:val="24"/>
        </w:rPr>
      </w:pPr>
      <w:r w:rsidRPr="00011DA3">
        <w:rPr>
          <w:spacing w:val="-2"/>
          <w:sz w:val="24"/>
        </w:rPr>
        <w:t>There are two reasons the proposed certificate is 18 credits:</w:t>
      </w:r>
    </w:p>
    <w:p w14:paraId="2320767D" w14:textId="2C186177" w:rsidR="00011DA3" w:rsidRPr="00011DA3" w:rsidRDefault="00011DA3" w:rsidP="00011DA3">
      <w:pPr>
        <w:numPr>
          <w:ilvl w:val="0"/>
          <w:numId w:val="20"/>
        </w:numPr>
        <w:tabs>
          <w:tab w:val="center" w:pos="5400"/>
        </w:tabs>
        <w:suppressAutoHyphens/>
        <w:jc w:val="both"/>
        <w:rPr>
          <w:spacing w:val="-2"/>
          <w:sz w:val="24"/>
        </w:rPr>
      </w:pPr>
      <w:r w:rsidRPr="00011DA3">
        <w:rPr>
          <w:spacing w:val="-2"/>
          <w:sz w:val="24"/>
        </w:rPr>
        <w:t xml:space="preserve">DSU has received a grant in collaboration with 6 other CAE schools to fund up to 18 credits of graduate level computer science and cybersecurity coursework for current high school teachers. Some scholarship recipients will </w:t>
      </w:r>
      <w:r w:rsidRPr="00011DA3">
        <w:rPr>
          <w:spacing w:val="-2"/>
          <w:sz w:val="24"/>
        </w:rPr>
        <w:t>apply</w:t>
      </w:r>
      <w:r w:rsidRPr="00011DA3">
        <w:rPr>
          <w:spacing w:val="-2"/>
          <w:sz w:val="24"/>
        </w:rPr>
        <w:t xml:space="preserve"> these to a MSED degree, others will just complete the 18 credits. We would like to award a graduate certificate for this.</w:t>
      </w:r>
    </w:p>
    <w:p w14:paraId="6AD6251D" w14:textId="3F2CA964" w:rsidR="00011DA3" w:rsidRPr="00011DA3" w:rsidRDefault="00011DA3" w:rsidP="002351BE">
      <w:pPr>
        <w:numPr>
          <w:ilvl w:val="0"/>
          <w:numId w:val="20"/>
        </w:numPr>
        <w:tabs>
          <w:tab w:val="center" w:pos="5400"/>
        </w:tabs>
        <w:suppressAutoHyphens/>
        <w:jc w:val="both"/>
        <w:rPr>
          <w:spacing w:val="-2"/>
          <w:sz w:val="24"/>
        </w:rPr>
      </w:pPr>
      <w:r w:rsidRPr="00011DA3">
        <w:rPr>
          <w:spacing w:val="-2"/>
          <w:sz w:val="24"/>
        </w:rPr>
        <w:t>As we work to expand and scale the Governors Cyber Academy, these 18 CSC credits will meet institutional and accreditation requirements so high school teachers can teach these dual enrollment courses in their local schools. It will allow more courses to be taught in person around the state.</w:t>
      </w:r>
    </w:p>
    <w:p w14:paraId="153D1FFC" w14:textId="77777777" w:rsidR="00011DA3" w:rsidRDefault="00011DA3"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2B9D7DCE" w14:textId="77777777" w:rsidR="00B26A47" w:rsidRPr="00534166" w:rsidRDefault="00B840EB" w:rsidP="00B840EB">
      <w:pPr>
        <w:pStyle w:val="ListParagraph"/>
        <w:tabs>
          <w:tab w:val="center" w:pos="5400"/>
        </w:tabs>
        <w:suppressAutoHyphens/>
        <w:ind w:left="360"/>
        <w:jc w:val="both"/>
        <w:rPr>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4F72E5">
      <w:pPr>
        <w:tabs>
          <w:tab w:val="center" w:pos="5400"/>
        </w:tabs>
        <w:suppressAutoHyphens/>
        <w:jc w:val="both"/>
        <w:rPr>
          <w:spacing w:val="-2"/>
          <w:sz w:val="24"/>
        </w:rPr>
      </w:pPr>
    </w:p>
    <w:p w14:paraId="3AC50400" w14:textId="77777777" w:rsidR="00B26A47" w:rsidRPr="000A414B"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75AAE8FD" w14:textId="77777777" w:rsidR="00BB0352" w:rsidRDefault="00A417AA" w:rsidP="00195615">
      <w:pPr>
        <w:spacing w:before="100" w:beforeAutospacing="1" w:after="100" w:afterAutospacing="1"/>
        <w:rPr>
          <w:spacing w:val="-2"/>
          <w:sz w:val="24"/>
          <w:szCs w:val="24"/>
        </w:rPr>
      </w:pPr>
      <w:r w:rsidRPr="00731A8F">
        <w:rPr>
          <w:b/>
          <w:bCs/>
          <w:spacing w:val="-2"/>
          <w:sz w:val="24"/>
          <w:szCs w:val="24"/>
        </w:rPr>
        <w:t>Student Learning Outcomes.</w:t>
      </w:r>
      <w:r w:rsidRPr="00731A8F">
        <w:rPr>
          <w:spacing w:val="-2"/>
          <w:sz w:val="24"/>
          <w:szCs w:val="24"/>
        </w:rPr>
        <w:t xml:space="preserve"> </w:t>
      </w:r>
    </w:p>
    <w:p w14:paraId="73FA24FA" w14:textId="77777777" w:rsidR="00BB0352" w:rsidRDefault="00BB0352" w:rsidP="00BB0352">
      <w:pPr>
        <w:pStyle w:val="ListParagraph"/>
        <w:numPr>
          <w:ilvl w:val="0"/>
          <w:numId w:val="13"/>
        </w:numPr>
        <w:spacing w:before="100" w:beforeAutospacing="1" w:after="100" w:afterAutospacing="1"/>
        <w:rPr>
          <w:spacing w:val="-2"/>
          <w:sz w:val="24"/>
          <w:szCs w:val="24"/>
        </w:rPr>
      </w:pPr>
      <w:r w:rsidRPr="00BB0352">
        <w:rPr>
          <w:b/>
          <w:bCs/>
          <w:spacing w:val="-2"/>
          <w:sz w:val="24"/>
          <w:szCs w:val="24"/>
        </w:rPr>
        <w:t>Apply</w:t>
      </w:r>
      <w:r w:rsidRPr="00BB0352">
        <w:rPr>
          <w:spacing w:val="-2"/>
          <w:sz w:val="24"/>
          <w:szCs w:val="24"/>
        </w:rPr>
        <w:t xml:space="preserve"> foundational concepts in computer science, artificial intelligence, and cybersecurity to develop instructional strategies for secondary education.</w:t>
      </w:r>
    </w:p>
    <w:p w14:paraId="54BBD9EE" w14:textId="77777777" w:rsidR="00BB0352" w:rsidRDefault="00BB0352" w:rsidP="00BB0352">
      <w:pPr>
        <w:pStyle w:val="ListParagraph"/>
        <w:numPr>
          <w:ilvl w:val="0"/>
          <w:numId w:val="13"/>
        </w:numPr>
        <w:spacing w:before="100" w:beforeAutospacing="1" w:after="100" w:afterAutospacing="1"/>
        <w:rPr>
          <w:spacing w:val="-2"/>
          <w:sz w:val="24"/>
          <w:szCs w:val="24"/>
        </w:rPr>
      </w:pPr>
      <w:r w:rsidRPr="00BB0352">
        <w:rPr>
          <w:b/>
          <w:bCs/>
          <w:spacing w:val="-2"/>
          <w:sz w:val="24"/>
          <w:szCs w:val="24"/>
        </w:rPr>
        <w:t>Design</w:t>
      </w:r>
      <w:r w:rsidRPr="00BB0352">
        <w:rPr>
          <w:spacing w:val="-2"/>
          <w:sz w:val="24"/>
          <w:szCs w:val="24"/>
        </w:rPr>
        <w:t xml:space="preserve"> computer science and cybersecurity curricula that align with South Dakota’s K-8 Computer Science Standards.</w:t>
      </w:r>
    </w:p>
    <w:p w14:paraId="65AF68FA" w14:textId="751C2B73" w:rsidR="00BB0352" w:rsidRPr="00BB0352" w:rsidRDefault="00BB0352" w:rsidP="00BB0352">
      <w:pPr>
        <w:pStyle w:val="ListParagraph"/>
        <w:numPr>
          <w:ilvl w:val="0"/>
          <w:numId w:val="13"/>
        </w:numPr>
        <w:spacing w:before="100" w:beforeAutospacing="1" w:after="100" w:afterAutospacing="1"/>
        <w:rPr>
          <w:spacing w:val="-2"/>
          <w:sz w:val="24"/>
          <w:szCs w:val="24"/>
        </w:rPr>
      </w:pPr>
      <w:r w:rsidRPr="00BB0352">
        <w:rPr>
          <w:b/>
          <w:bCs/>
          <w:spacing w:val="-2"/>
          <w:sz w:val="24"/>
          <w:szCs w:val="24"/>
        </w:rPr>
        <w:t>Evaluate</w:t>
      </w:r>
      <w:r w:rsidRPr="00BB0352">
        <w:rPr>
          <w:spacing w:val="-2"/>
          <w:sz w:val="24"/>
          <w:szCs w:val="24"/>
        </w:rPr>
        <w:t xml:space="preserve"> cybersecurity risks and mitigation strategies to create engaging, hands-on learning experiences for students in K-12 settings.</w:t>
      </w:r>
    </w:p>
    <w:p w14:paraId="6975FC83" w14:textId="187BC19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w:t>
      </w:r>
      <w:r w:rsidR="00984B41">
        <w:rPr>
          <w:b/>
          <w:bCs/>
          <w:spacing w:val="-2"/>
          <w:sz w:val="24"/>
        </w:rPr>
        <w:t xml:space="preserve"> </w:t>
      </w:r>
      <w:r w:rsidR="000E5A5B" w:rsidRPr="000E5A5B">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Default="00B26A47" w:rsidP="004F72E5">
      <w:pPr>
        <w:tabs>
          <w:tab w:val="center" w:pos="5400"/>
        </w:tabs>
        <w:suppressAutoHyphens/>
        <w:jc w:val="both"/>
        <w:rPr>
          <w:spacing w:val="-2"/>
          <w:sz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990"/>
        <w:gridCol w:w="90"/>
        <w:gridCol w:w="990"/>
        <w:gridCol w:w="990"/>
        <w:gridCol w:w="990"/>
        <w:gridCol w:w="990"/>
        <w:gridCol w:w="990"/>
      </w:tblGrid>
      <w:tr w:rsidR="00C71FAE" w14:paraId="1C5FC68A" w14:textId="762C1A11" w:rsidTr="00C71FAE">
        <w:trPr>
          <w:gridAfter w:val="6"/>
          <w:wAfter w:w="5040" w:type="dxa"/>
          <w:cantSplit/>
          <w:jc w:val="center"/>
        </w:trPr>
        <w:tc>
          <w:tcPr>
            <w:tcW w:w="4315" w:type="dxa"/>
          </w:tcPr>
          <w:p w14:paraId="36F46073" w14:textId="77777777" w:rsidR="00C71FAE" w:rsidRDefault="00C71FAE">
            <w:pPr>
              <w:pStyle w:val="Heading3"/>
            </w:pPr>
          </w:p>
        </w:tc>
        <w:tc>
          <w:tcPr>
            <w:tcW w:w="990" w:type="dxa"/>
          </w:tcPr>
          <w:p w14:paraId="14F0FC35" w14:textId="77777777" w:rsidR="00C71FAE" w:rsidRDefault="00C71FAE">
            <w:pPr>
              <w:pStyle w:val="Heading3"/>
            </w:pPr>
          </w:p>
        </w:tc>
      </w:tr>
      <w:tr w:rsidR="00C71FAE" w14:paraId="328F3537" w14:textId="3878B98C" w:rsidTr="00C71FAE">
        <w:trPr>
          <w:cantSplit/>
          <w:jc w:val="center"/>
        </w:trPr>
        <w:tc>
          <w:tcPr>
            <w:tcW w:w="4315" w:type="dxa"/>
          </w:tcPr>
          <w:p w14:paraId="231BCD8D" w14:textId="7B158E03" w:rsidR="00C71FAE" w:rsidRDefault="00C71FAE" w:rsidP="00C40F92">
            <w:pPr>
              <w:pStyle w:val="Heading3"/>
              <w:jc w:val="left"/>
            </w:pPr>
            <w:r>
              <w:t>Individual Student Outcome</w:t>
            </w:r>
          </w:p>
        </w:tc>
        <w:tc>
          <w:tcPr>
            <w:tcW w:w="1080" w:type="dxa"/>
            <w:gridSpan w:val="2"/>
          </w:tcPr>
          <w:p w14:paraId="075E4EF6" w14:textId="33D9B6F0" w:rsidR="00C71FAE" w:rsidRPr="00A1055B" w:rsidRDefault="00C71FAE">
            <w:pPr>
              <w:jc w:val="center"/>
              <w:rPr>
                <w:iCs/>
                <w:szCs w:val="24"/>
              </w:rPr>
            </w:pPr>
            <w:r>
              <w:rPr>
                <w:iCs/>
                <w:szCs w:val="24"/>
              </w:rPr>
              <w:t>CSC 611</w:t>
            </w:r>
          </w:p>
        </w:tc>
        <w:tc>
          <w:tcPr>
            <w:tcW w:w="990" w:type="dxa"/>
          </w:tcPr>
          <w:p w14:paraId="4807DCF4" w14:textId="777048FA" w:rsidR="00C71FAE" w:rsidRDefault="00C71FAE">
            <w:pPr>
              <w:jc w:val="center"/>
            </w:pPr>
            <w:r>
              <w:t>CSC 613</w:t>
            </w:r>
          </w:p>
        </w:tc>
        <w:tc>
          <w:tcPr>
            <w:tcW w:w="990" w:type="dxa"/>
          </w:tcPr>
          <w:p w14:paraId="70B44F35" w14:textId="576A2971" w:rsidR="00C71FAE" w:rsidRDefault="00C71FAE">
            <w:pPr>
              <w:jc w:val="center"/>
            </w:pPr>
            <w:r>
              <w:t>CSC 617</w:t>
            </w:r>
          </w:p>
        </w:tc>
        <w:tc>
          <w:tcPr>
            <w:tcW w:w="990" w:type="dxa"/>
          </w:tcPr>
          <w:p w14:paraId="504FAAE6" w14:textId="0642734C" w:rsidR="00C71FAE" w:rsidRDefault="00C71FAE">
            <w:pPr>
              <w:jc w:val="center"/>
            </w:pPr>
            <w:r>
              <w:t>CSC 626</w:t>
            </w:r>
          </w:p>
        </w:tc>
        <w:tc>
          <w:tcPr>
            <w:tcW w:w="990" w:type="dxa"/>
          </w:tcPr>
          <w:p w14:paraId="1B5C2322" w14:textId="65929CB8" w:rsidR="00C71FAE" w:rsidRDefault="00C71FAE">
            <w:pPr>
              <w:jc w:val="center"/>
            </w:pPr>
            <w:r>
              <w:t>CSC 653</w:t>
            </w:r>
          </w:p>
        </w:tc>
        <w:tc>
          <w:tcPr>
            <w:tcW w:w="990" w:type="dxa"/>
          </w:tcPr>
          <w:p w14:paraId="0A72FD57" w14:textId="4347A81B" w:rsidR="00C71FAE" w:rsidRDefault="00C71FAE">
            <w:pPr>
              <w:jc w:val="center"/>
            </w:pPr>
            <w:r>
              <w:t>CSC 683</w:t>
            </w:r>
          </w:p>
        </w:tc>
      </w:tr>
      <w:tr w:rsidR="00C71FAE" w14:paraId="5AEA016C" w14:textId="2C5992A4" w:rsidTr="00C71FAE">
        <w:trPr>
          <w:cantSplit/>
          <w:jc w:val="center"/>
        </w:trPr>
        <w:tc>
          <w:tcPr>
            <w:tcW w:w="4315" w:type="dxa"/>
          </w:tcPr>
          <w:p w14:paraId="3AF94F28" w14:textId="5CC8EF97" w:rsidR="00C71FAE" w:rsidRPr="000474D8" w:rsidRDefault="000474D8" w:rsidP="000474D8">
            <w:pPr>
              <w:spacing w:before="100" w:beforeAutospacing="1" w:after="100" w:afterAutospacing="1"/>
              <w:rPr>
                <w:spacing w:val="-2"/>
                <w:sz w:val="24"/>
                <w:szCs w:val="24"/>
              </w:rPr>
            </w:pPr>
            <w:r w:rsidRPr="000474D8">
              <w:rPr>
                <w:b/>
                <w:bCs/>
                <w:spacing w:val="-2"/>
                <w:sz w:val="24"/>
                <w:szCs w:val="24"/>
              </w:rPr>
              <w:t>Apply</w:t>
            </w:r>
            <w:r w:rsidRPr="000474D8">
              <w:rPr>
                <w:spacing w:val="-2"/>
                <w:sz w:val="24"/>
                <w:szCs w:val="24"/>
              </w:rPr>
              <w:t xml:space="preserve"> foundational concepts in computer science, artificial intelligence, and cybersecurity to develop instructional strategies for secondary education.</w:t>
            </w:r>
          </w:p>
        </w:tc>
        <w:tc>
          <w:tcPr>
            <w:tcW w:w="1080" w:type="dxa"/>
            <w:gridSpan w:val="2"/>
          </w:tcPr>
          <w:p w14:paraId="095E72A6" w14:textId="31677E06" w:rsidR="00C71FAE" w:rsidRDefault="00883035">
            <w:pPr>
              <w:jc w:val="center"/>
            </w:pPr>
            <w:r>
              <w:t>X</w:t>
            </w:r>
          </w:p>
        </w:tc>
        <w:tc>
          <w:tcPr>
            <w:tcW w:w="990" w:type="dxa"/>
          </w:tcPr>
          <w:p w14:paraId="0760F7DD" w14:textId="6A5A778E" w:rsidR="00C71FAE" w:rsidRDefault="00883035">
            <w:pPr>
              <w:jc w:val="center"/>
            </w:pPr>
            <w:r>
              <w:t>X</w:t>
            </w:r>
          </w:p>
        </w:tc>
        <w:tc>
          <w:tcPr>
            <w:tcW w:w="990" w:type="dxa"/>
          </w:tcPr>
          <w:p w14:paraId="2E119D8C" w14:textId="2BA97873" w:rsidR="00C71FAE" w:rsidRDefault="00883035">
            <w:pPr>
              <w:jc w:val="center"/>
            </w:pPr>
            <w:r>
              <w:t>X</w:t>
            </w:r>
          </w:p>
        </w:tc>
        <w:tc>
          <w:tcPr>
            <w:tcW w:w="990" w:type="dxa"/>
          </w:tcPr>
          <w:p w14:paraId="74D5C98A" w14:textId="1F7EA2E7" w:rsidR="00C71FAE" w:rsidRDefault="00883035">
            <w:pPr>
              <w:jc w:val="center"/>
            </w:pPr>
            <w:r>
              <w:t>X</w:t>
            </w:r>
          </w:p>
        </w:tc>
        <w:tc>
          <w:tcPr>
            <w:tcW w:w="990" w:type="dxa"/>
          </w:tcPr>
          <w:p w14:paraId="48A1B07D" w14:textId="77777777" w:rsidR="00C71FAE" w:rsidRDefault="00C71FAE">
            <w:pPr>
              <w:jc w:val="center"/>
            </w:pPr>
          </w:p>
        </w:tc>
        <w:tc>
          <w:tcPr>
            <w:tcW w:w="990" w:type="dxa"/>
          </w:tcPr>
          <w:p w14:paraId="035B6EF4" w14:textId="77777777" w:rsidR="00C71FAE" w:rsidRDefault="00C71FAE">
            <w:pPr>
              <w:jc w:val="center"/>
            </w:pPr>
          </w:p>
        </w:tc>
      </w:tr>
      <w:tr w:rsidR="00C71FAE" w14:paraId="6B82D12A" w14:textId="58C3C1C7" w:rsidTr="00C71FAE">
        <w:trPr>
          <w:cantSplit/>
          <w:jc w:val="center"/>
        </w:trPr>
        <w:tc>
          <w:tcPr>
            <w:tcW w:w="4315" w:type="dxa"/>
          </w:tcPr>
          <w:p w14:paraId="5E456E77" w14:textId="2E6282B9" w:rsidR="00C71FAE" w:rsidRPr="000474D8" w:rsidRDefault="000474D8" w:rsidP="000474D8">
            <w:pPr>
              <w:spacing w:before="100" w:beforeAutospacing="1" w:after="100" w:afterAutospacing="1"/>
              <w:rPr>
                <w:spacing w:val="-2"/>
                <w:sz w:val="24"/>
                <w:szCs w:val="24"/>
              </w:rPr>
            </w:pPr>
            <w:r w:rsidRPr="000474D8">
              <w:rPr>
                <w:b/>
                <w:bCs/>
                <w:spacing w:val="-2"/>
                <w:sz w:val="24"/>
                <w:szCs w:val="24"/>
              </w:rPr>
              <w:t>Design</w:t>
            </w:r>
            <w:r w:rsidRPr="000474D8">
              <w:rPr>
                <w:spacing w:val="-2"/>
                <w:sz w:val="24"/>
                <w:szCs w:val="24"/>
              </w:rPr>
              <w:t xml:space="preserve"> computer science and cybersecurity curricula that align with South Dakota’s K-8 Computer Science Standards.</w:t>
            </w:r>
          </w:p>
        </w:tc>
        <w:tc>
          <w:tcPr>
            <w:tcW w:w="1080" w:type="dxa"/>
            <w:gridSpan w:val="2"/>
          </w:tcPr>
          <w:p w14:paraId="28ABAA17" w14:textId="77777777" w:rsidR="00C71FAE" w:rsidRDefault="00C71FAE">
            <w:pPr>
              <w:jc w:val="center"/>
            </w:pPr>
          </w:p>
        </w:tc>
        <w:tc>
          <w:tcPr>
            <w:tcW w:w="990" w:type="dxa"/>
          </w:tcPr>
          <w:p w14:paraId="5CA90C8B" w14:textId="5CA2CA2F" w:rsidR="00C71FAE" w:rsidRDefault="00C71FAE">
            <w:pPr>
              <w:jc w:val="center"/>
            </w:pPr>
          </w:p>
        </w:tc>
        <w:tc>
          <w:tcPr>
            <w:tcW w:w="990" w:type="dxa"/>
          </w:tcPr>
          <w:p w14:paraId="5C5328AE" w14:textId="77777777" w:rsidR="00C71FAE" w:rsidRDefault="00C71FAE">
            <w:pPr>
              <w:jc w:val="center"/>
            </w:pPr>
          </w:p>
        </w:tc>
        <w:tc>
          <w:tcPr>
            <w:tcW w:w="990" w:type="dxa"/>
          </w:tcPr>
          <w:p w14:paraId="7D4C8289" w14:textId="14E342B2" w:rsidR="00C71FAE" w:rsidRDefault="00883035">
            <w:pPr>
              <w:jc w:val="center"/>
            </w:pPr>
            <w:r>
              <w:t>X</w:t>
            </w:r>
          </w:p>
        </w:tc>
        <w:tc>
          <w:tcPr>
            <w:tcW w:w="990" w:type="dxa"/>
          </w:tcPr>
          <w:p w14:paraId="7B38AE1D" w14:textId="6D8250EC" w:rsidR="00C71FAE" w:rsidRDefault="00883035">
            <w:pPr>
              <w:jc w:val="center"/>
            </w:pPr>
            <w:r>
              <w:t>X</w:t>
            </w:r>
          </w:p>
        </w:tc>
        <w:tc>
          <w:tcPr>
            <w:tcW w:w="990" w:type="dxa"/>
          </w:tcPr>
          <w:p w14:paraId="68EDC95B" w14:textId="3B6758A8" w:rsidR="00C71FAE" w:rsidRDefault="00883035">
            <w:pPr>
              <w:jc w:val="center"/>
            </w:pPr>
            <w:r>
              <w:t>X</w:t>
            </w:r>
          </w:p>
        </w:tc>
      </w:tr>
      <w:tr w:rsidR="00C71FAE" w14:paraId="33F91166" w14:textId="4F50A64E" w:rsidTr="00C71FAE">
        <w:trPr>
          <w:cantSplit/>
          <w:jc w:val="center"/>
        </w:trPr>
        <w:tc>
          <w:tcPr>
            <w:tcW w:w="4315" w:type="dxa"/>
          </w:tcPr>
          <w:p w14:paraId="149F3B63" w14:textId="4A173A50" w:rsidR="00C71FAE" w:rsidRPr="000474D8" w:rsidRDefault="000474D8" w:rsidP="000474D8">
            <w:pPr>
              <w:spacing w:before="100" w:beforeAutospacing="1" w:after="100" w:afterAutospacing="1"/>
              <w:rPr>
                <w:spacing w:val="-2"/>
                <w:sz w:val="24"/>
                <w:szCs w:val="24"/>
              </w:rPr>
            </w:pPr>
            <w:r w:rsidRPr="000474D8">
              <w:rPr>
                <w:b/>
                <w:bCs/>
                <w:spacing w:val="-2"/>
                <w:sz w:val="24"/>
                <w:szCs w:val="24"/>
              </w:rPr>
              <w:t>Evaluate</w:t>
            </w:r>
            <w:r w:rsidRPr="000474D8">
              <w:rPr>
                <w:spacing w:val="-2"/>
                <w:sz w:val="24"/>
                <w:szCs w:val="24"/>
              </w:rPr>
              <w:t xml:space="preserve"> cybersecurity risks and mitigation strategies to create engaging, hands-on learning experiences for students in K-12 settings.</w:t>
            </w:r>
          </w:p>
        </w:tc>
        <w:tc>
          <w:tcPr>
            <w:tcW w:w="1080" w:type="dxa"/>
            <w:gridSpan w:val="2"/>
          </w:tcPr>
          <w:p w14:paraId="3BB5F3A5" w14:textId="06C106AB" w:rsidR="00C71FAE" w:rsidRDefault="00883035">
            <w:pPr>
              <w:jc w:val="center"/>
            </w:pPr>
            <w:r>
              <w:t>X</w:t>
            </w:r>
          </w:p>
        </w:tc>
        <w:tc>
          <w:tcPr>
            <w:tcW w:w="990" w:type="dxa"/>
          </w:tcPr>
          <w:p w14:paraId="4E50E100" w14:textId="77777777" w:rsidR="00C71FAE" w:rsidRDefault="00C71FAE">
            <w:pPr>
              <w:jc w:val="center"/>
            </w:pPr>
          </w:p>
        </w:tc>
        <w:tc>
          <w:tcPr>
            <w:tcW w:w="990" w:type="dxa"/>
          </w:tcPr>
          <w:p w14:paraId="0FD49199" w14:textId="3629753C" w:rsidR="00C71FAE" w:rsidRDefault="00883035">
            <w:pPr>
              <w:jc w:val="center"/>
            </w:pPr>
            <w:r>
              <w:t>X</w:t>
            </w:r>
          </w:p>
        </w:tc>
        <w:tc>
          <w:tcPr>
            <w:tcW w:w="990" w:type="dxa"/>
          </w:tcPr>
          <w:p w14:paraId="68E250D4" w14:textId="09704271" w:rsidR="00C71FAE" w:rsidRDefault="00C71FAE">
            <w:pPr>
              <w:jc w:val="center"/>
            </w:pPr>
          </w:p>
        </w:tc>
        <w:tc>
          <w:tcPr>
            <w:tcW w:w="990" w:type="dxa"/>
          </w:tcPr>
          <w:p w14:paraId="4D43C256" w14:textId="6F835197" w:rsidR="00C71FAE" w:rsidRDefault="00883035">
            <w:pPr>
              <w:jc w:val="center"/>
            </w:pPr>
            <w:r>
              <w:t>X</w:t>
            </w:r>
          </w:p>
        </w:tc>
        <w:tc>
          <w:tcPr>
            <w:tcW w:w="990" w:type="dxa"/>
          </w:tcPr>
          <w:p w14:paraId="6408E5CF" w14:textId="1BDE030C" w:rsidR="00C71FAE" w:rsidRDefault="00883035">
            <w:pPr>
              <w:jc w:val="center"/>
            </w:pPr>
            <w:r>
              <w:t>X</w:t>
            </w:r>
          </w:p>
        </w:tc>
      </w:tr>
    </w:tbl>
    <w:p w14:paraId="5C8B6B1A" w14:textId="77777777" w:rsidR="00B26A47" w:rsidRDefault="00B26A47"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77777777" w:rsidR="0021516D" w:rsidRPr="00011DA3"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w:t>
      </w:r>
      <w:proofErr w:type="gramStart"/>
      <w:r w:rsidRPr="0042635F">
        <w:rPr>
          <w:b/>
          <w:spacing w:val="-2"/>
          <w:sz w:val="24"/>
        </w:rPr>
        <w:t>off campus</w:t>
      </w:r>
      <w:proofErr w:type="gramEnd"/>
      <w:r w:rsidRPr="0042635F">
        <w:rPr>
          <w:b/>
          <w:spacing w:val="-2"/>
          <w:sz w:val="24"/>
        </w:rPr>
        <w:t xml:space="preserve">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w:t>
      </w:r>
      <w:proofErr w:type="gramStart"/>
      <w:r w:rsidR="007E2D62">
        <w:rPr>
          <w:b/>
          <w:spacing w:val="-2"/>
          <w:sz w:val="24"/>
        </w:rPr>
        <w:t>City Campus</w:t>
      </w:r>
      <w:proofErr w:type="gramEnd"/>
      <w:r w:rsidR="007E2D62">
        <w:rPr>
          <w:b/>
          <w:spacing w:val="-2"/>
          <w:sz w:val="24"/>
        </w:rPr>
        <w:t xml:space="preserve">, </w:t>
      </w:r>
      <w:r w:rsidRPr="0042635F">
        <w:rPr>
          <w:b/>
          <w:spacing w:val="-2"/>
          <w:sz w:val="24"/>
        </w:rPr>
        <w:t>etc.) or deliver the entire program through distance technology (e.g., as an on-line program)?</w:t>
      </w:r>
    </w:p>
    <w:p w14:paraId="41286284" w14:textId="40A081D5" w:rsidR="00011DA3" w:rsidRDefault="00011DA3" w:rsidP="00011DA3">
      <w:pPr>
        <w:pStyle w:val="ListParagraph"/>
        <w:tabs>
          <w:tab w:val="center" w:pos="5400"/>
        </w:tabs>
        <w:suppressAutoHyphens/>
        <w:jc w:val="both"/>
        <w:rPr>
          <w:spacing w:val="-2"/>
          <w:sz w:val="24"/>
        </w:rPr>
      </w:pPr>
    </w:p>
    <w:p w14:paraId="1A46A220" w14:textId="77777777" w:rsidR="00B541EF" w:rsidRPr="005076D2" w:rsidRDefault="00B541EF" w:rsidP="00011DA3">
      <w:pPr>
        <w:pStyle w:val="ListParagraph"/>
        <w:tabs>
          <w:tab w:val="center" w:pos="5400"/>
        </w:tabs>
        <w:suppressAutoHyphens/>
        <w:jc w:val="both"/>
        <w:rPr>
          <w:spacing w:val="-2"/>
          <w:sz w:val="24"/>
        </w:rPr>
      </w:pP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56"/>
      </w:tblGrid>
      <w:tr w:rsidR="0042635F" w14:paraId="7E477EC7" w14:textId="77777777">
        <w:tc>
          <w:tcPr>
            <w:tcW w:w="1440" w:type="dxa"/>
            <w:tcBorders>
              <w:top w:val="nil"/>
              <w:left w:val="nil"/>
            </w:tcBorders>
          </w:tcPr>
          <w:p w14:paraId="7BD6D3A9" w14:textId="77777777" w:rsidR="0042635F" w:rsidRPr="00EE3F16" w:rsidRDefault="0042635F">
            <w:pPr>
              <w:tabs>
                <w:tab w:val="center" w:pos="5400"/>
              </w:tabs>
              <w:suppressAutoHyphens/>
              <w:jc w:val="both"/>
              <w:rPr>
                <w:b/>
                <w:spacing w:val="-2"/>
                <w:sz w:val="24"/>
              </w:rPr>
            </w:pPr>
          </w:p>
        </w:tc>
        <w:tc>
          <w:tcPr>
            <w:tcW w:w="990" w:type="dxa"/>
            <w:shd w:val="clear" w:color="auto" w:fill="D9D9D9" w:themeFill="background1" w:themeFillShade="D9"/>
          </w:tcPr>
          <w:p w14:paraId="7B82E577" w14:textId="77777777" w:rsidR="0042635F" w:rsidRPr="00576791" w:rsidRDefault="0042635F">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67A9F5CC" w14:textId="77777777" w:rsidR="0042635F" w:rsidRPr="00576791" w:rsidRDefault="0042635F">
            <w:pPr>
              <w:tabs>
                <w:tab w:val="center" w:pos="5400"/>
              </w:tabs>
              <w:suppressAutoHyphens/>
              <w:jc w:val="both"/>
              <w:rPr>
                <w:b/>
                <w:spacing w:val="-2"/>
                <w:sz w:val="24"/>
              </w:rPr>
            </w:pPr>
            <w:r w:rsidRPr="00576791">
              <w:rPr>
                <w:b/>
                <w:i/>
                <w:spacing w:val="-2"/>
                <w:sz w:val="24"/>
              </w:rPr>
              <w:t>Intended Start Date</w:t>
            </w:r>
          </w:p>
        </w:tc>
      </w:tr>
      <w:tr w:rsidR="0042635F" w14:paraId="7EE23FE7" w14:textId="77777777">
        <w:tc>
          <w:tcPr>
            <w:tcW w:w="1440" w:type="dxa"/>
          </w:tcPr>
          <w:p w14:paraId="17D7992C" w14:textId="77777777" w:rsidR="0042635F" w:rsidRPr="00576791" w:rsidRDefault="0042635F">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EndPr/>
          <w:sdtContent>
            <w:tc>
              <w:tcPr>
                <w:tcW w:w="990" w:type="dxa"/>
              </w:tcPr>
              <w:p w14:paraId="451BF0A5" w14:textId="2355252F" w:rsidR="0042635F" w:rsidRDefault="004E0853">
                <w:pPr>
                  <w:tabs>
                    <w:tab w:val="center" w:pos="5400"/>
                  </w:tabs>
                  <w:suppressAutoHyphens/>
                  <w:jc w:val="both"/>
                  <w:rPr>
                    <w:spacing w:val="-2"/>
                    <w:sz w:val="24"/>
                  </w:rPr>
                </w:pPr>
                <w:r>
                  <w:rPr>
                    <w:spacing w:val="-2"/>
                    <w:sz w:val="24"/>
                  </w:rPr>
                  <w:t>No</w:t>
                </w:r>
              </w:p>
            </w:tc>
          </w:sdtContent>
        </w:sdt>
        <w:tc>
          <w:tcPr>
            <w:tcW w:w="2240" w:type="dxa"/>
          </w:tcPr>
          <w:p w14:paraId="5BEBC49A" w14:textId="35B54A16" w:rsidR="0042635F" w:rsidRPr="00FE585B" w:rsidRDefault="0042635F">
            <w:pPr>
              <w:tabs>
                <w:tab w:val="center" w:pos="2040"/>
                <w:tab w:val="left" w:pos="3138"/>
              </w:tabs>
              <w:rPr>
                <w:b/>
                <w:bCs/>
                <w:sz w:val="24"/>
                <w:szCs w:val="24"/>
              </w:rPr>
            </w:pPr>
            <w:r>
              <w:rPr>
                <w:b/>
                <w:bCs/>
                <w:sz w:val="24"/>
                <w:szCs w:val="24"/>
              </w:rPr>
              <w:tab/>
            </w:r>
          </w:p>
        </w:tc>
      </w:tr>
    </w:tbl>
    <w:p w14:paraId="48BA79B4"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4B6142D6" w14:textId="77777777">
        <w:tc>
          <w:tcPr>
            <w:tcW w:w="2572" w:type="dxa"/>
            <w:tcBorders>
              <w:top w:val="nil"/>
              <w:left w:val="nil"/>
            </w:tcBorders>
          </w:tcPr>
          <w:p w14:paraId="34DBC0BD" w14:textId="77777777" w:rsidR="0042635F" w:rsidRPr="00EE3F16" w:rsidRDefault="0042635F">
            <w:pPr>
              <w:tabs>
                <w:tab w:val="center" w:pos="5400"/>
              </w:tabs>
              <w:suppressAutoHyphens/>
              <w:jc w:val="both"/>
              <w:rPr>
                <w:b/>
                <w:spacing w:val="-2"/>
                <w:sz w:val="24"/>
              </w:rPr>
            </w:pPr>
          </w:p>
        </w:tc>
        <w:tc>
          <w:tcPr>
            <w:tcW w:w="1118" w:type="dxa"/>
            <w:shd w:val="clear" w:color="auto" w:fill="D9D9D9" w:themeFill="background1" w:themeFillShade="D9"/>
          </w:tcPr>
          <w:p w14:paraId="6D7DDE09" w14:textId="77777777" w:rsidR="0042635F" w:rsidRPr="00576791" w:rsidRDefault="0042635F">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0BBF523" w14:textId="77777777" w:rsidR="0042635F" w:rsidRPr="00576791" w:rsidRDefault="0042635F">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15B7E88E" w14:textId="77777777" w:rsidR="0042635F" w:rsidRPr="00576791" w:rsidRDefault="0042635F">
            <w:pPr>
              <w:tabs>
                <w:tab w:val="center" w:pos="5400"/>
              </w:tabs>
              <w:suppressAutoHyphens/>
              <w:jc w:val="both"/>
              <w:rPr>
                <w:b/>
                <w:spacing w:val="-2"/>
                <w:sz w:val="24"/>
              </w:rPr>
            </w:pPr>
            <w:r w:rsidRPr="00576791">
              <w:rPr>
                <w:b/>
                <w:i/>
                <w:spacing w:val="-2"/>
                <w:sz w:val="24"/>
              </w:rPr>
              <w:t>Intended Start Date</w:t>
            </w:r>
          </w:p>
        </w:tc>
      </w:tr>
      <w:tr w:rsidR="0042635F" w14:paraId="3BE0D5E1" w14:textId="77777777">
        <w:tc>
          <w:tcPr>
            <w:tcW w:w="2572" w:type="dxa"/>
          </w:tcPr>
          <w:p w14:paraId="6D4DEEDF" w14:textId="77777777" w:rsidR="0042635F" w:rsidRPr="00576791" w:rsidRDefault="0042635F">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1D1C6C3" w14:textId="1BF9E0E0" w:rsidR="0042635F" w:rsidRDefault="00332A38">
                <w:pPr>
                  <w:tabs>
                    <w:tab w:val="center" w:pos="5400"/>
                  </w:tabs>
                  <w:suppressAutoHyphens/>
                  <w:jc w:val="both"/>
                  <w:rPr>
                    <w:spacing w:val="-2"/>
                    <w:sz w:val="24"/>
                  </w:rPr>
                </w:pPr>
                <w:r>
                  <w:rPr>
                    <w:spacing w:val="-2"/>
                    <w:sz w:val="24"/>
                  </w:rPr>
                  <w:t>No</w:t>
                </w:r>
              </w:p>
            </w:tc>
          </w:sdtContent>
        </w:sdt>
        <w:tc>
          <w:tcPr>
            <w:tcW w:w="3420" w:type="dxa"/>
          </w:tcPr>
          <w:p w14:paraId="47C31A74" w14:textId="5C34A560" w:rsidR="0042635F" w:rsidRDefault="0042635F">
            <w:pPr>
              <w:tabs>
                <w:tab w:val="center" w:pos="5400"/>
              </w:tabs>
              <w:suppressAutoHyphens/>
              <w:jc w:val="both"/>
              <w:rPr>
                <w:spacing w:val="-2"/>
                <w:sz w:val="24"/>
              </w:rPr>
            </w:pPr>
          </w:p>
        </w:tc>
        <w:tc>
          <w:tcPr>
            <w:tcW w:w="2240" w:type="dxa"/>
          </w:tcPr>
          <w:p w14:paraId="22DAB866" w14:textId="6AB92FF6" w:rsidR="0042635F" w:rsidRPr="00FE585B" w:rsidRDefault="0042635F">
            <w:pPr>
              <w:tabs>
                <w:tab w:val="center" w:pos="2040"/>
                <w:tab w:val="left" w:pos="3138"/>
              </w:tabs>
              <w:rPr>
                <w:b/>
                <w:bCs/>
                <w:sz w:val="24"/>
                <w:szCs w:val="24"/>
              </w:rPr>
            </w:pPr>
          </w:p>
        </w:tc>
      </w:tr>
    </w:tbl>
    <w:p w14:paraId="3B79F4C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42635F" w14:paraId="66582711" w14:textId="77777777">
        <w:tc>
          <w:tcPr>
            <w:tcW w:w="2610" w:type="dxa"/>
            <w:tcBorders>
              <w:top w:val="nil"/>
              <w:left w:val="nil"/>
            </w:tcBorders>
          </w:tcPr>
          <w:p w14:paraId="50AF45B0" w14:textId="77777777" w:rsidR="0042635F" w:rsidRPr="00EE3F16" w:rsidRDefault="0042635F">
            <w:pPr>
              <w:tabs>
                <w:tab w:val="center" w:pos="5400"/>
              </w:tabs>
              <w:suppressAutoHyphens/>
              <w:jc w:val="both"/>
              <w:rPr>
                <w:b/>
                <w:spacing w:val="-2"/>
                <w:sz w:val="24"/>
              </w:rPr>
            </w:pPr>
          </w:p>
        </w:tc>
        <w:tc>
          <w:tcPr>
            <w:tcW w:w="1080" w:type="dxa"/>
            <w:shd w:val="clear" w:color="auto" w:fill="D9D9D9" w:themeFill="background1" w:themeFillShade="D9"/>
          </w:tcPr>
          <w:p w14:paraId="6F1145E7" w14:textId="77777777" w:rsidR="0042635F" w:rsidRPr="00576791" w:rsidRDefault="0042635F">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4B3AE60" w14:textId="77777777" w:rsidR="0042635F" w:rsidRDefault="0042635F">
            <w:pPr>
              <w:tabs>
                <w:tab w:val="center" w:pos="5400"/>
              </w:tabs>
              <w:suppressAutoHyphens/>
              <w:jc w:val="both"/>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7C354B4C" w14:textId="5E563012" w:rsidR="00B840EB" w:rsidRPr="00576791" w:rsidRDefault="00B840EB">
            <w:pPr>
              <w:tabs>
                <w:tab w:val="center" w:pos="5400"/>
              </w:tabs>
              <w:suppressAutoHyphens/>
              <w:jc w:val="both"/>
              <w:rPr>
                <w:b/>
                <w:spacing w:val="-2"/>
                <w:sz w:val="24"/>
              </w:rPr>
            </w:pPr>
            <w:r w:rsidRPr="00C1413B">
              <w:rPr>
                <w:i/>
                <w:spacing w:val="-2"/>
              </w:rPr>
              <w:t xml:space="preserve">Delivery methods are defined in </w:t>
            </w:r>
            <w:r w:rsidRPr="009C1646">
              <w:rPr>
                <w:i/>
              </w:rPr>
              <w:t xml:space="preserve">AAC Guideline </w:t>
            </w:r>
            <w:hyperlink r:id="rId30" w:history="1">
              <w:r w:rsidR="009C1646" w:rsidRPr="009C1646">
                <w:rPr>
                  <w:rStyle w:val="Hyperlink"/>
                  <w:i/>
                </w:rPr>
                <w:t>2.4.3.B</w:t>
              </w:r>
            </w:hyperlink>
            <w:r w:rsidRPr="00C1413B">
              <w:rPr>
                <w:i/>
                <w:spacing w:val="-2"/>
              </w:rPr>
              <w:t>.</w:t>
            </w:r>
          </w:p>
        </w:tc>
        <w:tc>
          <w:tcPr>
            <w:tcW w:w="2240" w:type="dxa"/>
            <w:shd w:val="clear" w:color="auto" w:fill="D9D9D9" w:themeFill="background1" w:themeFillShade="D9"/>
          </w:tcPr>
          <w:p w14:paraId="2396AC2E" w14:textId="77777777" w:rsidR="0042635F" w:rsidRPr="00576791" w:rsidRDefault="0042635F">
            <w:pPr>
              <w:tabs>
                <w:tab w:val="center" w:pos="5400"/>
              </w:tabs>
              <w:suppressAutoHyphens/>
              <w:jc w:val="both"/>
              <w:rPr>
                <w:b/>
                <w:spacing w:val="-2"/>
                <w:sz w:val="24"/>
              </w:rPr>
            </w:pPr>
            <w:r w:rsidRPr="00576791">
              <w:rPr>
                <w:b/>
                <w:i/>
                <w:spacing w:val="-2"/>
                <w:sz w:val="24"/>
              </w:rPr>
              <w:t>Intended Start Date</w:t>
            </w:r>
          </w:p>
        </w:tc>
      </w:tr>
      <w:tr w:rsidR="0042635F" w14:paraId="7903C1DD" w14:textId="77777777">
        <w:tc>
          <w:tcPr>
            <w:tcW w:w="2610" w:type="dxa"/>
          </w:tcPr>
          <w:p w14:paraId="5EDFA685" w14:textId="77777777" w:rsidR="0042635F" w:rsidRPr="00576791" w:rsidRDefault="0042635F">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45041302" w14:textId="3E449E6D" w:rsidR="0042635F" w:rsidRDefault="00D654BE">
                <w:pPr>
                  <w:tabs>
                    <w:tab w:val="left" w:pos="788"/>
                  </w:tabs>
                  <w:suppressAutoHyphens/>
                  <w:jc w:val="both"/>
                  <w:rPr>
                    <w:spacing w:val="-2"/>
                    <w:sz w:val="24"/>
                  </w:rPr>
                </w:pPr>
                <w:r>
                  <w:rPr>
                    <w:spacing w:val="-2"/>
                    <w:sz w:val="24"/>
                  </w:rPr>
                  <w:t>Yes</w:t>
                </w:r>
              </w:p>
            </w:tc>
          </w:sdtContent>
        </w:sdt>
        <w:tc>
          <w:tcPr>
            <w:tcW w:w="3420" w:type="dxa"/>
          </w:tcPr>
          <w:p w14:paraId="485A13A2" w14:textId="0A5FECFD" w:rsidR="0042635F" w:rsidRDefault="00FD5B26">
            <w:pPr>
              <w:tabs>
                <w:tab w:val="center" w:pos="5400"/>
              </w:tabs>
              <w:suppressAutoHyphens/>
              <w:jc w:val="both"/>
              <w:rPr>
                <w:spacing w:val="-2"/>
                <w:sz w:val="24"/>
              </w:rPr>
            </w:pPr>
            <w:r>
              <w:rPr>
                <w:spacing w:val="-2"/>
                <w:sz w:val="24"/>
              </w:rPr>
              <w:t>X</w:t>
            </w:r>
            <w:r w:rsidR="00D654BE">
              <w:rPr>
                <w:spacing w:val="-2"/>
                <w:sz w:val="24"/>
              </w:rPr>
              <w:t xml:space="preserve">15 </w:t>
            </w:r>
            <w:r>
              <w:rPr>
                <w:spacing w:val="-2"/>
                <w:sz w:val="24"/>
              </w:rPr>
              <w:t>Online</w:t>
            </w:r>
            <w:r w:rsidR="00D654BE">
              <w:rPr>
                <w:spacing w:val="-2"/>
                <w:sz w:val="24"/>
              </w:rPr>
              <w:t xml:space="preserve"> Asynchronous – Term Based Instruction</w:t>
            </w:r>
          </w:p>
        </w:tc>
        <w:tc>
          <w:tcPr>
            <w:tcW w:w="2240" w:type="dxa"/>
          </w:tcPr>
          <w:p w14:paraId="42B01ADF" w14:textId="4FF270C7" w:rsidR="0042635F" w:rsidRPr="00FE585B" w:rsidRDefault="00B541EF">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EndPr/>
              <w:sdtContent>
                <w:r w:rsidR="009770BC">
                  <w:rPr>
                    <w:b/>
                    <w:bCs/>
                    <w:sz w:val="24"/>
                    <w:szCs w:val="24"/>
                  </w:rPr>
                  <w:t>Fall</w:t>
                </w:r>
              </w:sdtContent>
            </w:sdt>
            <w:r w:rsidR="00D654BE">
              <w:rPr>
                <w:b/>
                <w:bCs/>
                <w:sz w:val="24"/>
                <w:szCs w:val="24"/>
              </w:rPr>
              <w:t xml:space="preserve"> 2025</w:t>
            </w:r>
          </w:p>
        </w:tc>
      </w:tr>
      <w:tr w:rsidR="00B840EB" w14:paraId="58451059" w14:textId="77777777">
        <w:tc>
          <w:tcPr>
            <w:tcW w:w="2610"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EndPr/>
          <w:sdtContent>
            <w:tc>
              <w:tcPr>
                <w:tcW w:w="1080" w:type="dxa"/>
              </w:tcPr>
              <w:p w14:paraId="18D2DE0B" w14:textId="2B1EDEDF" w:rsidR="00B840EB" w:rsidRDefault="00231CD6" w:rsidP="00B840EB">
                <w:pPr>
                  <w:tabs>
                    <w:tab w:val="left" w:pos="788"/>
                  </w:tabs>
                  <w:suppressAutoHyphens/>
                  <w:jc w:val="both"/>
                  <w:rPr>
                    <w:spacing w:val="-2"/>
                    <w:sz w:val="24"/>
                  </w:rPr>
                </w:pPr>
                <w:r>
                  <w:rPr>
                    <w:spacing w:val="-2"/>
                    <w:sz w:val="24"/>
                  </w:rPr>
                  <w:t>No</w:t>
                </w:r>
              </w:p>
            </w:tc>
          </w:sdtContent>
        </w:sdt>
        <w:tc>
          <w:tcPr>
            <w:tcW w:w="3420" w:type="dxa"/>
          </w:tcPr>
          <w:p w14:paraId="6C9D0B88" w14:textId="77777777" w:rsidR="00B840EB" w:rsidRDefault="00B840EB" w:rsidP="00B840EB">
            <w:pPr>
              <w:tabs>
                <w:tab w:val="center" w:pos="5400"/>
              </w:tabs>
              <w:suppressAutoHyphens/>
              <w:jc w:val="both"/>
              <w:rPr>
                <w:spacing w:val="-2"/>
                <w:sz w:val="24"/>
              </w:rPr>
            </w:pPr>
            <w:r>
              <w:rPr>
                <w:b/>
                <w:bCs/>
                <w:sz w:val="24"/>
                <w:szCs w:val="24"/>
              </w:rPr>
              <w:t xml:space="preserve">If yes, identify institutions: </w:t>
            </w:r>
          </w:p>
        </w:tc>
        <w:tc>
          <w:tcPr>
            <w:tcW w:w="2240"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tc>
          <w:tcPr>
            <w:tcW w:w="2610" w:type="dxa"/>
            <w:tcBorders>
              <w:top w:val="nil"/>
              <w:left w:val="nil"/>
            </w:tcBorders>
          </w:tcPr>
          <w:p w14:paraId="6B47DB2B" w14:textId="77777777" w:rsidR="0042635F" w:rsidRPr="003D0C43" w:rsidRDefault="0042635F">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5358E776" w14:textId="77777777" w:rsidR="0042635F" w:rsidRPr="003D0C43" w:rsidRDefault="0042635F">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tc>
          <w:tcPr>
            <w:tcW w:w="2610" w:type="dxa"/>
          </w:tcPr>
          <w:p w14:paraId="6AE72B7E" w14:textId="77777777" w:rsidR="0042635F" w:rsidRPr="003D0C43" w:rsidRDefault="0042635F">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417C640E" w14:textId="1D735EAF" w:rsidR="0042635F" w:rsidRPr="003D0C43" w:rsidRDefault="00231CD6">
                <w:pPr>
                  <w:tabs>
                    <w:tab w:val="center" w:pos="5400"/>
                  </w:tabs>
                  <w:suppressAutoHyphens/>
                  <w:jc w:val="both"/>
                  <w:rPr>
                    <w:spacing w:val="-2"/>
                    <w:sz w:val="24"/>
                  </w:rPr>
                </w:pPr>
                <w:r>
                  <w:rPr>
                    <w:spacing w:val="-2"/>
                    <w:sz w:val="24"/>
                  </w:rPr>
                  <w:t>No</w:t>
                </w:r>
              </w:p>
            </w:tc>
          </w:sdtContent>
        </w:sdt>
        <w:tc>
          <w:tcPr>
            <w:tcW w:w="3420" w:type="dxa"/>
          </w:tcPr>
          <w:p w14:paraId="5C173A7C" w14:textId="77777777" w:rsidR="0042635F" w:rsidRPr="003D0C43" w:rsidRDefault="0042635F">
            <w:pPr>
              <w:tabs>
                <w:tab w:val="center" w:pos="5400"/>
              </w:tabs>
              <w:suppressAutoHyphens/>
              <w:jc w:val="both"/>
              <w:rPr>
                <w:spacing w:val="-2"/>
                <w:sz w:val="24"/>
              </w:rPr>
            </w:pPr>
          </w:p>
        </w:tc>
        <w:tc>
          <w:tcPr>
            <w:tcW w:w="2245" w:type="dxa"/>
          </w:tcPr>
          <w:p w14:paraId="022B993E" w14:textId="77777777" w:rsidR="0042635F" w:rsidRPr="003D0C43" w:rsidRDefault="00B541EF">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42635F" w:rsidRPr="00263BCD">
                  <w:rPr>
                    <w:rStyle w:val="PlaceholderText"/>
                  </w:rPr>
                  <w:t>Choose an item.</w:t>
                </w:r>
              </w:sdtContent>
            </w:sdt>
          </w:p>
        </w:tc>
      </w:tr>
    </w:tbl>
    <w:p w14:paraId="3FE5C493" w14:textId="77777777" w:rsidR="0042635F" w:rsidRDefault="0042635F" w:rsidP="00534166">
      <w:pPr>
        <w:tabs>
          <w:tab w:val="center" w:pos="5400"/>
        </w:tabs>
        <w:suppressAutoHyphens/>
        <w:ind w:left="360"/>
        <w:jc w:val="both"/>
        <w:rPr>
          <w:spacing w:val="-2"/>
          <w:sz w:val="24"/>
        </w:rPr>
      </w:pPr>
    </w:p>
    <w:p w14:paraId="2A37C03F" w14:textId="3400C1D8"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w:t>
      </w:r>
      <w:r w:rsidR="00984B41">
        <w:rPr>
          <w:i/>
          <w:sz w:val="24"/>
        </w:rPr>
        <w:t xml:space="preserve"> </w:t>
      </w:r>
      <w:r w:rsidRPr="00E55794">
        <w:rPr>
          <w:i/>
          <w:sz w:val="24"/>
        </w:rPr>
        <w:t>Limit the number and length of additional attachments.</w:t>
      </w:r>
      <w:r w:rsidR="00984B41">
        <w:rPr>
          <w:i/>
          <w:sz w:val="24"/>
        </w:rPr>
        <w:t xml:space="preserve"> </w:t>
      </w:r>
      <w:r w:rsidRPr="00E55794">
        <w:rPr>
          <w:i/>
          <w:sz w:val="24"/>
        </w:rPr>
        <w:t>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37D6E842" w14:textId="77777777" w:rsidR="00E55794" w:rsidRDefault="00E55794" w:rsidP="007364A1">
      <w:pPr>
        <w:tabs>
          <w:tab w:val="center" w:pos="5400"/>
        </w:tabs>
        <w:suppressAutoHyphens/>
        <w:jc w:val="both"/>
        <w:rPr>
          <w:sz w:val="24"/>
        </w:rPr>
      </w:pPr>
    </w:p>
    <w:sectPr w:rsidR="00E55794" w:rsidSect="00E55794">
      <w:headerReference w:type="even" r:id="rId31"/>
      <w:headerReference w:type="default" r:id="rId32"/>
      <w:footerReference w:type="even" r:id="rId33"/>
      <w:footerReference w:type="default" r:id="rId34"/>
      <w:headerReference w:type="first" r:id="rId35"/>
      <w:footerReference w:type="first" r:id="rId36"/>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2F88" w14:textId="77777777" w:rsidR="00BF7ABE" w:rsidRDefault="00BF7ABE" w:rsidP="00193C86">
      <w:r>
        <w:separator/>
      </w:r>
    </w:p>
  </w:endnote>
  <w:endnote w:type="continuationSeparator" w:id="0">
    <w:p w14:paraId="034A0014" w14:textId="77777777" w:rsidR="00BF7ABE" w:rsidRDefault="00BF7ABE" w:rsidP="00193C86">
      <w:r>
        <w:continuationSeparator/>
      </w:r>
    </w:p>
  </w:endnote>
  <w:endnote w:type="continuationNotice" w:id="1">
    <w:p w14:paraId="7DA4BAB3" w14:textId="77777777" w:rsidR="00BF7ABE" w:rsidRDefault="00BF7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CF3F8" w14:textId="77777777" w:rsidR="00A51020" w:rsidRDefault="00A51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tc>
        <w:tcPr>
          <w:tcW w:w="7835" w:type="dxa"/>
        </w:tcPr>
        <w:p w14:paraId="49E681E1" w14:textId="6B6AE639" w:rsidR="0049159B" w:rsidRPr="00E3793B" w:rsidRDefault="00BB54CC" w:rsidP="0049159B">
          <w:pPr>
            <w:tabs>
              <w:tab w:val="center" w:pos="4320"/>
              <w:tab w:val="right" w:pos="8640"/>
            </w:tabs>
            <w:rPr>
              <w:rFonts w:eastAsia="Calibri"/>
              <w:i/>
              <w:sz w:val="16"/>
              <w:szCs w:val="16"/>
            </w:rPr>
          </w:pPr>
          <w:r>
            <w:rPr>
              <w:rFonts w:eastAsia="Calibri"/>
              <w:i/>
              <w:sz w:val="16"/>
              <w:szCs w:val="16"/>
            </w:rPr>
            <w:t xml:space="preserve">2.3.2.2.C(Form) </w:t>
          </w:r>
          <w:r w:rsidR="0049159B" w:rsidRPr="00E3793B">
            <w:rPr>
              <w:rFonts w:eastAsia="Calibri"/>
              <w:i/>
              <w:sz w:val="16"/>
              <w:szCs w:val="16"/>
            </w:rPr>
            <w:t xml:space="preserve">– </w:t>
          </w:r>
          <w:r w:rsidR="0049159B">
            <w:rPr>
              <w:rFonts w:eastAsia="Calibri"/>
              <w:i/>
              <w:sz w:val="16"/>
              <w:szCs w:val="16"/>
            </w:rPr>
            <w:t>New Certificate</w:t>
          </w:r>
        </w:p>
        <w:p w14:paraId="2B117A58"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AF879" w14:textId="77777777" w:rsidR="00A51020" w:rsidRDefault="00A51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C6DDC" w14:textId="77777777" w:rsidR="00BF7ABE" w:rsidRDefault="00BF7ABE" w:rsidP="00193C86">
      <w:r>
        <w:separator/>
      </w:r>
    </w:p>
  </w:footnote>
  <w:footnote w:type="continuationSeparator" w:id="0">
    <w:p w14:paraId="77E91A7A" w14:textId="77777777" w:rsidR="00BF7ABE" w:rsidRDefault="00BF7ABE" w:rsidP="00193C86">
      <w:r>
        <w:continuationSeparator/>
      </w:r>
    </w:p>
  </w:footnote>
  <w:footnote w:type="continuationNotice" w:id="1">
    <w:p w14:paraId="3C09D396" w14:textId="77777777" w:rsidR="00BF7ABE" w:rsidRDefault="00BF7A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9682" w14:textId="77777777" w:rsidR="00A51020" w:rsidRDefault="00A51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79FB" w14:textId="77777777" w:rsidR="00A51020" w:rsidRDefault="00A51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30C55" w14:textId="77777777" w:rsidR="00A51020" w:rsidRDefault="00A51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5716"/>
    <w:multiLevelType w:val="hybridMultilevel"/>
    <w:tmpl w:val="6E0C50BC"/>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B918470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7D00"/>
    <w:multiLevelType w:val="hybridMultilevel"/>
    <w:tmpl w:val="13CAA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D55A50"/>
    <w:multiLevelType w:val="hybridMultilevel"/>
    <w:tmpl w:val="13CAA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01058"/>
    <w:multiLevelType w:val="multilevel"/>
    <w:tmpl w:val="4BB24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55F22"/>
    <w:multiLevelType w:val="multilevel"/>
    <w:tmpl w:val="CD6E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B53F5"/>
    <w:multiLevelType w:val="multilevel"/>
    <w:tmpl w:val="705872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5B7D9D"/>
    <w:multiLevelType w:val="multilevel"/>
    <w:tmpl w:val="85D4B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DC0D15"/>
    <w:multiLevelType w:val="hybridMultilevel"/>
    <w:tmpl w:val="13CAA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85E31"/>
    <w:multiLevelType w:val="hybridMultilevel"/>
    <w:tmpl w:val="775C9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9520E61"/>
    <w:multiLevelType w:val="multilevel"/>
    <w:tmpl w:val="A8CE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934D85"/>
    <w:multiLevelType w:val="hybridMultilevel"/>
    <w:tmpl w:val="13CAA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11"/>
  </w:num>
  <w:num w:numId="2" w16cid:durableId="1486432181">
    <w:abstractNumId w:val="8"/>
  </w:num>
  <w:num w:numId="3" w16cid:durableId="1327905827">
    <w:abstractNumId w:val="15"/>
  </w:num>
  <w:num w:numId="4" w16cid:durableId="610938886">
    <w:abstractNumId w:val="12"/>
  </w:num>
  <w:num w:numId="5" w16cid:durableId="1991783380">
    <w:abstractNumId w:val="1"/>
  </w:num>
  <w:num w:numId="6" w16cid:durableId="1470971297">
    <w:abstractNumId w:val="0"/>
  </w:num>
  <w:num w:numId="7" w16cid:durableId="355617525">
    <w:abstractNumId w:val="19"/>
  </w:num>
  <w:num w:numId="8" w16cid:durableId="681201654">
    <w:abstractNumId w:val="16"/>
  </w:num>
  <w:num w:numId="9" w16cid:durableId="22245922">
    <w:abstractNumId w:val="4"/>
  </w:num>
  <w:num w:numId="10" w16cid:durableId="1777291530">
    <w:abstractNumId w:val="13"/>
  </w:num>
  <w:num w:numId="11" w16cid:durableId="133063197">
    <w:abstractNumId w:val="14"/>
  </w:num>
  <w:num w:numId="12" w16cid:durableId="24838290">
    <w:abstractNumId w:val="6"/>
  </w:num>
  <w:num w:numId="13" w16cid:durableId="525949645">
    <w:abstractNumId w:val="10"/>
  </w:num>
  <w:num w:numId="14" w16cid:durableId="733890042">
    <w:abstractNumId w:val="18"/>
  </w:num>
  <w:num w:numId="15" w16cid:durableId="1943994383">
    <w:abstractNumId w:val="3"/>
  </w:num>
  <w:num w:numId="16" w16cid:durableId="815344100">
    <w:abstractNumId w:val="2"/>
  </w:num>
  <w:num w:numId="17" w16cid:durableId="791021822">
    <w:abstractNumId w:val="17"/>
  </w:num>
  <w:num w:numId="18" w16cid:durableId="896285190">
    <w:abstractNumId w:val="5"/>
  </w:num>
  <w:num w:numId="19" w16cid:durableId="963119412">
    <w:abstractNumId w:val="9"/>
  </w:num>
  <w:num w:numId="20" w16cid:durableId="2064792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1DA3"/>
    <w:rsid w:val="00015290"/>
    <w:rsid w:val="000237BE"/>
    <w:rsid w:val="00025F86"/>
    <w:rsid w:val="00027B3E"/>
    <w:rsid w:val="0003723F"/>
    <w:rsid w:val="0004002C"/>
    <w:rsid w:val="000474D8"/>
    <w:rsid w:val="00052367"/>
    <w:rsid w:val="00074FAB"/>
    <w:rsid w:val="00082937"/>
    <w:rsid w:val="0008600E"/>
    <w:rsid w:val="00086BB9"/>
    <w:rsid w:val="000A004F"/>
    <w:rsid w:val="000A3D02"/>
    <w:rsid w:val="000A414B"/>
    <w:rsid w:val="000A4909"/>
    <w:rsid w:val="000B5B75"/>
    <w:rsid w:val="000B6EC4"/>
    <w:rsid w:val="000B7134"/>
    <w:rsid w:val="000C1E3D"/>
    <w:rsid w:val="000C25AB"/>
    <w:rsid w:val="000C2C93"/>
    <w:rsid w:val="000C70A6"/>
    <w:rsid w:val="000C7E66"/>
    <w:rsid w:val="000E2D48"/>
    <w:rsid w:val="000E5A5B"/>
    <w:rsid w:val="000F3DB7"/>
    <w:rsid w:val="000F4F07"/>
    <w:rsid w:val="00106D01"/>
    <w:rsid w:val="00111E6E"/>
    <w:rsid w:val="00123AAA"/>
    <w:rsid w:val="00132008"/>
    <w:rsid w:val="00133E76"/>
    <w:rsid w:val="00137DFD"/>
    <w:rsid w:val="00142F19"/>
    <w:rsid w:val="001520C4"/>
    <w:rsid w:val="00155A55"/>
    <w:rsid w:val="001666CA"/>
    <w:rsid w:val="001710D1"/>
    <w:rsid w:val="001818CD"/>
    <w:rsid w:val="00183726"/>
    <w:rsid w:val="00183F21"/>
    <w:rsid w:val="0018503F"/>
    <w:rsid w:val="00187DCB"/>
    <w:rsid w:val="00187FB9"/>
    <w:rsid w:val="00193C86"/>
    <w:rsid w:val="00194A20"/>
    <w:rsid w:val="00195615"/>
    <w:rsid w:val="00195F72"/>
    <w:rsid w:val="001965AA"/>
    <w:rsid w:val="001965AF"/>
    <w:rsid w:val="001A534E"/>
    <w:rsid w:val="001B0006"/>
    <w:rsid w:val="001B0637"/>
    <w:rsid w:val="001B70FE"/>
    <w:rsid w:val="001C780A"/>
    <w:rsid w:val="001D1169"/>
    <w:rsid w:val="001D2453"/>
    <w:rsid w:val="001D662F"/>
    <w:rsid w:val="001E1A58"/>
    <w:rsid w:val="001E3527"/>
    <w:rsid w:val="001F4FF4"/>
    <w:rsid w:val="002012F1"/>
    <w:rsid w:val="00201A0B"/>
    <w:rsid w:val="002029B7"/>
    <w:rsid w:val="0020687D"/>
    <w:rsid w:val="0021316D"/>
    <w:rsid w:val="0021516D"/>
    <w:rsid w:val="00217036"/>
    <w:rsid w:val="002258B7"/>
    <w:rsid w:val="00231663"/>
    <w:rsid w:val="00231CD6"/>
    <w:rsid w:val="00243A78"/>
    <w:rsid w:val="00247E66"/>
    <w:rsid w:val="00260CDE"/>
    <w:rsid w:val="00260EA2"/>
    <w:rsid w:val="002620AB"/>
    <w:rsid w:val="00264F47"/>
    <w:rsid w:val="00265C64"/>
    <w:rsid w:val="00267FAA"/>
    <w:rsid w:val="00270830"/>
    <w:rsid w:val="00274698"/>
    <w:rsid w:val="00275993"/>
    <w:rsid w:val="0028260A"/>
    <w:rsid w:val="002843AF"/>
    <w:rsid w:val="00284F0C"/>
    <w:rsid w:val="00285247"/>
    <w:rsid w:val="002A5306"/>
    <w:rsid w:val="002B00C0"/>
    <w:rsid w:val="002C6235"/>
    <w:rsid w:val="002D4652"/>
    <w:rsid w:val="002D67CA"/>
    <w:rsid w:val="002E67ED"/>
    <w:rsid w:val="00311BB3"/>
    <w:rsid w:val="00313445"/>
    <w:rsid w:val="0032349F"/>
    <w:rsid w:val="003260F8"/>
    <w:rsid w:val="00327182"/>
    <w:rsid w:val="00332A38"/>
    <w:rsid w:val="0033369A"/>
    <w:rsid w:val="00337997"/>
    <w:rsid w:val="003447D6"/>
    <w:rsid w:val="00350CC3"/>
    <w:rsid w:val="00364B43"/>
    <w:rsid w:val="00372F4B"/>
    <w:rsid w:val="00377961"/>
    <w:rsid w:val="00380FEA"/>
    <w:rsid w:val="00384C6A"/>
    <w:rsid w:val="0038763F"/>
    <w:rsid w:val="00396C43"/>
    <w:rsid w:val="003B1075"/>
    <w:rsid w:val="003B1C9A"/>
    <w:rsid w:val="003B56D3"/>
    <w:rsid w:val="003C7FE5"/>
    <w:rsid w:val="003D489F"/>
    <w:rsid w:val="003E1595"/>
    <w:rsid w:val="003E2629"/>
    <w:rsid w:val="003E69F8"/>
    <w:rsid w:val="003F1553"/>
    <w:rsid w:val="003F15F2"/>
    <w:rsid w:val="003F4762"/>
    <w:rsid w:val="00401156"/>
    <w:rsid w:val="0040321C"/>
    <w:rsid w:val="00405EA7"/>
    <w:rsid w:val="004067C3"/>
    <w:rsid w:val="00414146"/>
    <w:rsid w:val="0041644A"/>
    <w:rsid w:val="004230D1"/>
    <w:rsid w:val="00425800"/>
    <w:rsid w:val="0042635F"/>
    <w:rsid w:val="00427621"/>
    <w:rsid w:val="00430D29"/>
    <w:rsid w:val="00434252"/>
    <w:rsid w:val="00434733"/>
    <w:rsid w:val="00436CAA"/>
    <w:rsid w:val="004408F2"/>
    <w:rsid w:val="00443BD4"/>
    <w:rsid w:val="00444ECB"/>
    <w:rsid w:val="00466FD8"/>
    <w:rsid w:val="004735F7"/>
    <w:rsid w:val="0047494F"/>
    <w:rsid w:val="00476AEC"/>
    <w:rsid w:val="00482868"/>
    <w:rsid w:val="00482C4C"/>
    <w:rsid w:val="0048543A"/>
    <w:rsid w:val="00486611"/>
    <w:rsid w:val="0049159B"/>
    <w:rsid w:val="00491C34"/>
    <w:rsid w:val="00496079"/>
    <w:rsid w:val="00497E76"/>
    <w:rsid w:val="004A1808"/>
    <w:rsid w:val="004A4CF5"/>
    <w:rsid w:val="004A6D8F"/>
    <w:rsid w:val="004B7303"/>
    <w:rsid w:val="004C1A90"/>
    <w:rsid w:val="004C4A61"/>
    <w:rsid w:val="004D522C"/>
    <w:rsid w:val="004D5B9D"/>
    <w:rsid w:val="004E0853"/>
    <w:rsid w:val="004E2E84"/>
    <w:rsid w:val="004E3903"/>
    <w:rsid w:val="004E62F8"/>
    <w:rsid w:val="004F26FC"/>
    <w:rsid w:val="004F5771"/>
    <w:rsid w:val="004F582C"/>
    <w:rsid w:val="004F72E5"/>
    <w:rsid w:val="005020DB"/>
    <w:rsid w:val="00502593"/>
    <w:rsid w:val="005076D2"/>
    <w:rsid w:val="00513AAA"/>
    <w:rsid w:val="00527759"/>
    <w:rsid w:val="00534166"/>
    <w:rsid w:val="0053760F"/>
    <w:rsid w:val="005379CF"/>
    <w:rsid w:val="0054080A"/>
    <w:rsid w:val="005441CE"/>
    <w:rsid w:val="00550B6F"/>
    <w:rsid w:val="00550D9E"/>
    <w:rsid w:val="00555023"/>
    <w:rsid w:val="00557B34"/>
    <w:rsid w:val="0056066C"/>
    <w:rsid w:val="005646F3"/>
    <w:rsid w:val="00564CB0"/>
    <w:rsid w:val="005669BD"/>
    <w:rsid w:val="00570445"/>
    <w:rsid w:val="0057351A"/>
    <w:rsid w:val="00576F43"/>
    <w:rsid w:val="00580349"/>
    <w:rsid w:val="00580E82"/>
    <w:rsid w:val="00583E9D"/>
    <w:rsid w:val="00590519"/>
    <w:rsid w:val="005A019F"/>
    <w:rsid w:val="005B36F2"/>
    <w:rsid w:val="005B55E6"/>
    <w:rsid w:val="005B6090"/>
    <w:rsid w:val="005B675F"/>
    <w:rsid w:val="005C246A"/>
    <w:rsid w:val="005C7AB7"/>
    <w:rsid w:val="005D3A16"/>
    <w:rsid w:val="005D3FFB"/>
    <w:rsid w:val="005D6C75"/>
    <w:rsid w:val="005E37FC"/>
    <w:rsid w:val="005F056A"/>
    <w:rsid w:val="005F0B88"/>
    <w:rsid w:val="005F6B89"/>
    <w:rsid w:val="00600D89"/>
    <w:rsid w:val="00604BBC"/>
    <w:rsid w:val="00617AD7"/>
    <w:rsid w:val="0062760F"/>
    <w:rsid w:val="006278C8"/>
    <w:rsid w:val="00630931"/>
    <w:rsid w:val="0063678C"/>
    <w:rsid w:val="00642E2D"/>
    <w:rsid w:val="00645BDB"/>
    <w:rsid w:val="00653E87"/>
    <w:rsid w:val="00656014"/>
    <w:rsid w:val="00660C54"/>
    <w:rsid w:val="00663027"/>
    <w:rsid w:val="0066628B"/>
    <w:rsid w:val="00670F31"/>
    <w:rsid w:val="006724FA"/>
    <w:rsid w:val="00681937"/>
    <w:rsid w:val="006A0361"/>
    <w:rsid w:val="006A0E23"/>
    <w:rsid w:val="006A1709"/>
    <w:rsid w:val="006B1076"/>
    <w:rsid w:val="006B2979"/>
    <w:rsid w:val="006C41DC"/>
    <w:rsid w:val="006D4E72"/>
    <w:rsid w:val="006D69E7"/>
    <w:rsid w:val="006D708F"/>
    <w:rsid w:val="006D7CAA"/>
    <w:rsid w:val="006F2391"/>
    <w:rsid w:val="006F32DF"/>
    <w:rsid w:val="006F624A"/>
    <w:rsid w:val="00700DE1"/>
    <w:rsid w:val="00706E92"/>
    <w:rsid w:val="007122ED"/>
    <w:rsid w:val="0072651A"/>
    <w:rsid w:val="00727DC0"/>
    <w:rsid w:val="00730886"/>
    <w:rsid w:val="007323CD"/>
    <w:rsid w:val="00732C3D"/>
    <w:rsid w:val="00733582"/>
    <w:rsid w:val="007364A1"/>
    <w:rsid w:val="00736CE2"/>
    <w:rsid w:val="00740C5B"/>
    <w:rsid w:val="00740E90"/>
    <w:rsid w:val="00750820"/>
    <w:rsid w:val="00751D3F"/>
    <w:rsid w:val="007554D4"/>
    <w:rsid w:val="00760388"/>
    <w:rsid w:val="00761C3B"/>
    <w:rsid w:val="00772248"/>
    <w:rsid w:val="00780450"/>
    <w:rsid w:val="007858F9"/>
    <w:rsid w:val="00790E4D"/>
    <w:rsid w:val="00795246"/>
    <w:rsid w:val="00795EC4"/>
    <w:rsid w:val="00795F2A"/>
    <w:rsid w:val="007A0FB1"/>
    <w:rsid w:val="007A152B"/>
    <w:rsid w:val="007A3FE6"/>
    <w:rsid w:val="007A4C65"/>
    <w:rsid w:val="007A4CDB"/>
    <w:rsid w:val="007B723D"/>
    <w:rsid w:val="007C12A4"/>
    <w:rsid w:val="007C7DC8"/>
    <w:rsid w:val="007D0A56"/>
    <w:rsid w:val="007D116E"/>
    <w:rsid w:val="007D4854"/>
    <w:rsid w:val="007D504A"/>
    <w:rsid w:val="007D6383"/>
    <w:rsid w:val="007E2D62"/>
    <w:rsid w:val="007E638B"/>
    <w:rsid w:val="007E6E7D"/>
    <w:rsid w:val="007E6F2B"/>
    <w:rsid w:val="007F147B"/>
    <w:rsid w:val="007F711A"/>
    <w:rsid w:val="00802589"/>
    <w:rsid w:val="008043AD"/>
    <w:rsid w:val="008074EE"/>
    <w:rsid w:val="00825B92"/>
    <w:rsid w:val="00831731"/>
    <w:rsid w:val="00834405"/>
    <w:rsid w:val="00841C42"/>
    <w:rsid w:val="00842B1F"/>
    <w:rsid w:val="0084510C"/>
    <w:rsid w:val="008453E6"/>
    <w:rsid w:val="008468F0"/>
    <w:rsid w:val="008520C2"/>
    <w:rsid w:val="008549A0"/>
    <w:rsid w:val="00854C5D"/>
    <w:rsid w:val="008551A8"/>
    <w:rsid w:val="00855CA7"/>
    <w:rsid w:val="008561FB"/>
    <w:rsid w:val="00856766"/>
    <w:rsid w:val="00863F94"/>
    <w:rsid w:val="00870508"/>
    <w:rsid w:val="0087079F"/>
    <w:rsid w:val="00872940"/>
    <w:rsid w:val="00873F63"/>
    <w:rsid w:val="00874B3A"/>
    <w:rsid w:val="00874DBC"/>
    <w:rsid w:val="00876A06"/>
    <w:rsid w:val="00883035"/>
    <w:rsid w:val="00883586"/>
    <w:rsid w:val="00886CE4"/>
    <w:rsid w:val="008900E1"/>
    <w:rsid w:val="00892DDF"/>
    <w:rsid w:val="008A2109"/>
    <w:rsid w:val="008B30FC"/>
    <w:rsid w:val="008C046D"/>
    <w:rsid w:val="008D172C"/>
    <w:rsid w:val="008D3A10"/>
    <w:rsid w:val="008D47F1"/>
    <w:rsid w:val="008D5859"/>
    <w:rsid w:val="008D5DEE"/>
    <w:rsid w:val="008E00F9"/>
    <w:rsid w:val="008E2E7B"/>
    <w:rsid w:val="008E5AB8"/>
    <w:rsid w:val="008F005B"/>
    <w:rsid w:val="008F2B06"/>
    <w:rsid w:val="0090012F"/>
    <w:rsid w:val="00905C57"/>
    <w:rsid w:val="0090787E"/>
    <w:rsid w:val="009102CF"/>
    <w:rsid w:val="00917E7B"/>
    <w:rsid w:val="0093012F"/>
    <w:rsid w:val="00932D5B"/>
    <w:rsid w:val="00932D6D"/>
    <w:rsid w:val="009352A0"/>
    <w:rsid w:val="0094320C"/>
    <w:rsid w:val="00950F00"/>
    <w:rsid w:val="00951288"/>
    <w:rsid w:val="00960589"/>
    <w:rsid w:val="009605B4"/>
    <w:rsid w:val="00964D4D"/>
    <w:rsid w:val="00967A45"/>
    <w:rsid w:val="0097259D"/>
    <w:rsid w:val="009770BC"/>
    <w:rsid w:val="00980E22"/>
    <w:rsid w:val="00982E18"/>
    <w:rsid w:val="009844EB"/>
    <w:rsid w:val="00984B41"/>
    <w:rsid w:val="00986B52"/>
    <w:rsid w:val="009A016B"/>
    <w:rsid w:val="009A065C"/>
    <w:rsid w:val="009B1A9C"/>
    <w:rsid w:val="009B7AEC"/>
    <w:rsid w:val="009B7F05"/>
    <w:rsid w:val="009B7F50"/>
    <w:rsid w:val="009C1646"/>
    <w:rsid w:val="009C3CA8"/>
    <w:rsid w:val="009C6142"/>
    <w:rsid w:val="009D05E2"/>
    <w:rsid w:val="009D3A96"/>
    <w:rsid w:val="009D7080"/>
    <w:rsid w:val="009D7C7A"/>
    <w:rsid w:val="009F1574"/>
    <w:rsid w:val="009F6315"/>
    <w:rsid w:val="00A0075D"/>
    <w:rsid w:val="00A0679A"/>
    <w:rsid w:val="00A071F4"/>
    <w:rsid w:val="00A1055B"/>
    <w:rsid w:val="00A11F45"/>
    <w:rsid w:val="00A12DC7"/>
    <w:rsid w:val="00A1689A"/>
    <w:rsid w:val="00A16E1C"/>
    <w:rsid w:val="00A173E3"/>
    <w:rsid w:val="00A306B6"/>
    <w:rsid w:val="00A3328E"/>
    <w:rsid w:val="00A34D50"/>
    <w:rsid w:val="00A36630"/>
    <w:rsid w:val="00A3769E"/>
    <w:rsid w:val="00A37F8D"/>
    <w:rsid w:val="00A417AA"/>
    <w:rsid w:val="00A4360C"/>
    <w:rsid w:val="00A459B9"/>
    <w:rsid w:val="00A4711D"/>
    <w:rsid w:val="00A51020"/>
    <w:rsid w:val="00A57FB4"/>
    <w:rsid w:val="00A63AF2"/>
    <w:rsid w:val="00A646B8"/>
    <w:rsid w:val="00A71376"/>
    <w:rsid w:val="00A80053"/>
    <w:rsid w:val="00A839E0"/>
    <w:rsid w:val="00A83B0B"/>
    <w:rsid w:val="00A83B3F"/>
    <w:rsid w:val="00A916A7"/>
    <w:rsid w:val="00AA66BA"/>
    <w:rsid w:val="00AB29D7"/>
    <w:rsid w:val="00AB35EC"/>
    <w:rsid w:val="00AC10EC"/>
    <w:rsid w:val="00AC2B43"/>
    <w:rsid w:val="00AC30B9"/>
    <w:rsid w:val="00AD3F2D"/>
    <w:rsid w:val="00AD403C"/>
    <w:rsid w:val="00AE11AB"/>
    <w:rsid w:val="00AF69A7"/>
    <w:rsid w:val="00AF7773"/>
    <w:rsid w:val="00B01027"/>
    <w:rsid w:val="00B06AD8"/>
    <w:rsid w:val="00B26A47"/>
    <w:rsid w:val="00B27661"/>
    <w:rsid w:val="00B27906"/>
    <w:rsid w:val="00B47BA4"/>
    <w:rsid w:val="00B511D1"/>
    <w:rsid w:val="00B541EF"/>
    <w:rsid w:val="00B5594A"/>
    <w:rsid w:val="00B607D6"/>
    <w:rsid w:val="00B72447"/>
    <w:rsid w:val="00B80A79"/>
    <w:rsid w:val="00B821F8"/>
    <w:rsid w:val="00B840EB"/>
    <w:rsid w:val="00B86622"/>
    <w:rsid w:val="00B943F4"/>
    <w:rsid w:val="00B94ED9"/>
    <w:rsid w:val="00B95189"/>
    <w:rsid w:val="00B96457"/>
    <w:rsid w:val="00B9714A"/>
    <w:rsid w:val="00BA41F9"/>
    <w:rsid w:val="00BB0352"/>
    <w:rsid w:val="00BB0F8B"/>
    <w:rsid w:val="00BB2F86"/>
    <w:rsid w:val="00BB54CC"/>
    <w:rsid w:val="00BB5621"/>
    <w:rsid w:val="00BC56EF"/>
    <w:rsid w:val="00BC6B07"/>
    <w:rsid w:val="00BD3C3B"/>
    <w:rsid w:val="00BD4589"/>
    <w:rsid w:val="00BD5978"/>
    <w:rsid w:val="00BF4933"/>
    <w:rsid w:val="00BF7ABE"/>
    <w:rsid w:val="00C00E70"/>
    <w:rsid w:val="00C07BE9"/>
    <w:rsid w:val="00C12FFD"/>
    <w:rsid w:val="00C15667"/>
    <w:rsid w:val="00C25F21"/>
    <w:rsid w:val="00C33366"/>
    <w:rsid w:val="00C342BB"/>
    <w:rsid w:val="00C40F92"/>
    <w:rsid w:val="00C44405"/>
    <w:rsid w:val="00C46B99"/>
    <w:rsid w:val="00C51026"/>
    <w:rsid w:val="00C60E55"/>
    <w:rsid w:val="00C70710"/>
    <w:rsid w:val="00C71FAE"/>
    <w:rsid w:val="00C75170"/>
    <w:rsid w:val="00C8239B"/>
    <w:rsid w:val="00C900AC"/>
    <w:rsid w:val="00C915BA"/>
    <w:rsid w:val="00C923B8"/>
    <w:rsid w:val="00C93741"/>
    <w:rsid w:val="00C961FD"/>
    <w:rsid w:val="00CA4416"/>
    <w:rsid w:val="00CB57A3"/>
    <w:rsid w:val="00CD1359"/>
    <w:rsid w:val="00CD5571"/>
    <w:rsid w:val="00CD64EC"/>
    <w:rsid w:val="00CE05E3"/>
    <w:rsid w:val="00CE3CC8"/>
    <w:rsid w:val="00CE621D"/>
    <w:rsid w:val="00CF10B4"/>
    <w:rsid w:val="00D00D1F"/>
    <w:rsid w:val="00D0184B"/>
    <w:rsid w:val="00D11CF9"/>
    <w:rsid w:val="00D17E6A"/>
    <w:rsid w:val="00D2387D"/>
    <w:rsid w:val="00D26058"/>
    <w:rsid w:val="00D3098B"/>
    <w:rsid w:val="00D35386"/>
    <w:rsid w:val="00D36697"/>
    <w:rsid w:val="00D368BD"/>
    <w:rsid w:val="00D45CE1"/>
    <w:rsid w:val="00D470F9"/>
    <w:rsid w:val="00D47F51"/>
    <w:rsid w:val="00D50D36"/>
    <w:rsid w:val="00D50DF3"/>
    <w:rsid w:val="00D5286E"/>
    <w:rsid w:val="00D603A9"/>
    <w:rsid w:val="00D64F0F"/>
    <w:rsid w:val="00D654BE"/>
    <w:rsid w:val="00D6759D"/>
    <w:rsid w:val="00D7387D"/>
    <w:rsid w:val="00D743EE"/>
    <w:rsid w:val="00D85CB4"/>
    <w:rsid w:val="00D867EF"/>
    <w:rsid w:val="00D86EA5"/>
    <w:rsid w:val="00D8766C"/>
    <w:rsid w:val="00DA005D"/>
    <w:rsid w:val="00DC05BB"/>
    <w:rsid w:val="00DC4B74"/>
    <w:rsid w:val="00DC4C8B"/>
    <w:rsid w:val="00DD4A36"/>
    <w:rsid w:val="00DE4F8D"/>
    <w:rsid w:val="00DF19E9"/>
    <w:rsid w:val="00DF60C0"/>
    <w:rsid w:val="00E00D8E"/>
    <w:rsid w:val="00E111EE"/>
    <w:rsid w:val="00E2688B"/>
    <w:rsid w:val="00E31CF5"/>
    <w:rsid w:val="00E40D62"/>
    <w:rsid w:val="00E51918"/>
    <w:rsid w:val="00E55794"/>
    <w:rsid w:val="00E55C29"/>
    <w:rsid w:val="00E60E83"/>
    <w:rsid w:val="00E634EA"/>
    <w:rsid w:val="00E748B4"/>
    <w:rsid w:val="00E80AE8"/>
    <w:rsid w:val="00E837CC"/>
    <w:rsid w:val="00E92D42"/>
    <w:rsid w:val="00E95888"/>
    <w:rsid w:val="00E96AAF"/>
    <w:rsid w:val="00EA044B"/>
    <w:rsid w:val="00EA216E"/>
    <w:rsid w:val="00EA66E9"/>
    <w:rsid w:val="00EB3F1A"/>
    <w:rsid w:val="00EB6D03"/>
    <w:rsid w:val="00EC26FD"/>
    <w:rsid w:val="00ED00F4"/>
    <w:rsid w:val="00ED60F8"/>
    <w:rsid w:val="00EE0F66"/>
    <w:rsid w:val="00EF6E4E"/>
    <w:rsid w:val="00F01C5B"/>
    <w:rsid w:val="00F04098"/>
    <w:rsid w:val="00F274F7"/>
    <w:rsid w:val="00F31754"/>
    <w:rsid w:val="00F37BFE"/>
    <w:rsid w:val="00F40E11"/>
    <w:rsid w:val="00F5146A"/>
    <w:rsid w:val="00F537F2"/>
    <w:rsid w:val="00F61401"/>
    <w:rsid w:val="00F6191E"/>
    <w:rsid w:val="00F90C6B"/>
    <w:rsid w:val="00F92076"/>
    <w:rsid w:val="00F92D65"/>
    <w:rsid w:val="00F949D4"/>
    <w:rsid w:val="00F97E68"/>
    <w:rsid w:val="00FA3C1C"/>
    <w:rsid w:val="00FB04AB"/>
    <w:rsid w:val="00FC41D3"/>
    <w:rsid w:val="00FC5F66"/>
    <w:rsid w:val="00FD051B"/>
    <w:rsid w:val="00FD068B"/>
    <w:rsid w:val="00FD19DF"/>
    <w:rsid w:val="00FD5B26"/>
    <w:rsid w:val="00FE0E27"/>
    <w:rsid w:val="00FE585B"/>
    <w:rsid w:val="00FF140C"/>
    <w:rsid w:val="00FF77E5"/>
    <w:rsid w:val="030AC374"/>
    <w:rsid w:val="05CDC2F6"/>
    <w:rsid w:val="06B085E9"/>
    <w:rsid w:val="07E246BD"/>
    <w:rsid w:val="08AC56A4"/>
    <w:rsid w:val="09A07A3E"/>
    <w:rsid w:val="0C6A71F0"/>
    <w:rsid w:val="0CBEAF74"/>
    <w:rsid w:val="10005894"/>
    <w:rsid w:val="12B388EC"/>
    <w:rsid w:val="15D30383"/>
    <w:rsid w:val="2983A40B"/>
    <w:rsid w:val="2A7A902A"/>
    <w:rsid w:val="2CD70DD7"/>
    <w:rsid w:val="2EA8ACC9"/>
    <w:rsid w:val="3104C34D"/>
    <w:rsid w:val="348ED276"/>
    <w:rsid w:val="37D69649"/>
    <w:rsid w:val="38AF7BA6"/>
    <w:rsid w:val="3925487F"/>
    <w:rsid w:val="3B82450D"/>
    <w:rsid w:val="3BEFD180"/>
    <w:rsid w:val="3E422C85"/>
    <w:rsid w:val="4129163C"/>
    <w:rsid w:val="414E9664"/>
    <w:rsid w:val="4794BC17"/>
    <w:rsid w:val="49499C8A"/>
    <w:rsid w:val="4B822D21"/>
    <w:rsid w:val="4D98FF0F"/>
    <w:rsid w:val="50BAB03E"/>
    <w:rsid w:val="564A6305"/>
    <w:rsid w:val="5C31C9CD"/>
    <w:rsid w:val="5D636442"/>
    <w:rsid w:val="5D6A254F"/>
    <w:rsid w:val="684D40F9"/>
    <w:rsid w:val="686B8EC3"/>
    <w:rsid w:val="69AC9609"/>
    <w:rsid w:val="6A127E9D"/>
    <w:rsid w:val="6EE33009"/>
    <w:rsid w:val="6EF91748"/>
    <w:rsid w:val="74961512"/>
    <w:rsid w:val="75462D95"/>
    <w:rsid w:val="75EE3469"/>
    <w:rsid w:val="75FDF169"/>
    <w:rsid w:val="763BA561"/>
    <w:rsid w:val="795152B4"/>
    <w:rsid w:val="7C12080D"/>
    <w:rsid w:val="7F178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B63DEE27-B900-417E-89B9-93311A97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unhideWhenUsed/>
    <w:rsid w:val="00476AEC"/>
  </w:style>
  <w:style w:type="character" w:customStyle="1" w:styleId="FootnoteTextChar">
    <w:name w:val="Footnote Text Char"/>
    <w:basedOn w:val="DefaultParagraphFont"/>
    <w:link w:val="FootnoteText"/>
    <w:uiPriority w:val="99"/>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1646"/>
    <w:rPr>
      <w:color w:val="605E5C"/>
      <w:shd w:val="clear" w:color="auto" w:fill="E1DFDD"/>
    </w:rPr>
  </w:style>
  <w:style w:type="paragraph" w:styleId="NormalWeb">
    <w:name w:val="Normal (Web)"/>
    <w:basedOn w:val="Normal"/>
    <w:uiPriority w:val="99"/>
    <w:unhideWhenUsed/>
    <w:rsid w:val="00195615"/>
    <w:pPr>
      <w:spacing w:before="100" w:beforeAutospacing="1" w:after="100" w:afterAutospacing="1"/>
    </w:pPr>
    <w:rPr>
      <w:sz w:val="24"/>
      <w:szCs w:val="24"/>
    </w:rPr>
  </w:style>
  <w:style w:type="character" w:customStyle="1" w:styleId="apple-converted-space">
    <w:name w:val="apple-converted-space"/>
    <w:basedOn w:val="DefaultParagraphFont"/>
    <w:rsid w:val="00195615"/>
  </w:style>
  <w:style w:type="character" w:styleId="Strong">
    <w:name w:val="Strong"/>
    <w:basedOn w:val="DefaultParagraphFont"/>
    <w:uiPriority w:val="22"/>
    <w:qFormat/>
    <w:rsid w:val="00195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38806">
      <w:bodyDiv w:val="1"/>
      <w:marLeft w:val="0"/>
      <w:marRight w:val="0"/>
      <w:marTop w:val="0"/>
      <w:marBottom w:val="0"/>
      <w:divBdr>
        <w:top w:val="none" w:sz="0" w:space="0" w:color="auto"/>
        <w:left w:val="none" w:sz="0" w:space="0" w:color="auto"/>
        <w:bottom w:val="none" w:sz="0" w:space="0" w:color="auto"/>
        <w:right w:val="none" w:sz="0" w:space="0" w:color="auto"/>
      </w:divBdr>
    </w:div>
    <w:div w:id="160434362">
      <w:bodyDiv w:val="1"/>
      <w:marLeft w:val="0"/>
      <w:marRight w:val="0"/>
      <w:marTop w:val="0"/>
      <w:marBottom w:val="0"/>
      <w:divBdr>
        <w:top w:val="none" w:sz="0" w:space="0" w:color="auto"/>
        <w:left w:val="none" w:sz="0" w:space="0" w:color="auto"/>
        <w:bottom w:val="none" w:sz="0" w:space="0" w:color="auto"/>
        <w:right w:val="none" w:sz="0" w:space="0" w:color="auto"/>
      </w:divBdr>
    </w:div>
    <w:div w:id="275018852">
      <w:bodyDiv w:val="1"/>
      <w:marLeft w:val="0"/>
      <w:marRight w:val="0"/>
      <w:marTop w:val="0"/>
      <w:marBottom w:val="0"/>
      <w:divBdr>
        <w:top w:val="none" w:sz="0" w:space="0" w:color="auto"/>
        <w:left w:val="none" w:sz="0" w:space="0" w:color="auto"/>
        <w:bottom w:val="none" w:sz="0" w:space="0" w:color="auto"/>
        <w:right w:val="none" w:sz="0" w:space="0" w:color="auto"/>
      </w:divBdr>
    </w:div>
    <w:div w:id="330764317">
      <w:bodyDiv w:val="1"/>
      <w:marLeft w:val="0"/>
      <w:marRight w:val="0"/>
      <w:marTop w:val="0"/>
      <w:marBottom w:val="0"/>
      <w:divBdr>
        <w:top w:val="none" w:sz="0" w:space="0" w:color="auto"/>
        <w:left w:val="none" w:sz="0" w:space="0" w:color="auto"/>
        <w:bottom w:val="none" w:sz="0" w:space="0" w:color="auto"/>
        <w:right w:val="none" w:sz="0" w:space="0" w:color="auto"/>
      </w:divBdr>
    </w:div>
    <w:div w:id="446896741">
      <w:bodyDiv w:val="1"/>
      <w:marLeft w:val="0"/>
      <w:marRight w:val="0"/>
      <w:marTop w:val="0"/>
      <w:marBottom w:val="0"/>
      <w:divBdr>
        <w:top w:val="none" w:sz="0" w:space="0" w:color="auto"/>
        <w:left w:val="none" w:sz="0" w:space="0" w:color="auto"/>
        <w:bottom w:val="none" w:sz="0" w:space="0" w:color="auto"/>
        <w:right w:val="none" w:sz="0" w:space="0" w:color="auto"/>
      </w:divBdr>
    </w:div>
    <w:div w:id="460154976">
      <w:bodyDiv w:val="1"/>
      <w:marLeft w:val="0"/>
      <w:marRight w:val="0"/>
      <w:marTop w:val="0"/>
      <w:marBottom w:val="0"/>
      <w:divBdr>
        <w:top w:val="none" w:sz="0" w:space="0" w:color="auto"/>
        <w:left w:val="none" w:sz="0" w:space="0" w:color="auto"/>
        <w:bottom w:val="none" w:sz="0" w:space="0" w:color="auto"/>
        <w:right w:val="none" w:sz="0" w:space="0" w:color="auto"/>
      </w:divBdr>
    </w:div>
    <w:div w:id="547567129">
      <w:bodyDiv w:val="1"/>
      <w:marLeft w:val="0"/>
      <w:marRight w:val="0"/>
      <w:marTop w:val="0"/>
      <w:marBottom w:val="0"/>
      <w:divBdr>
        <w:top w:val="none" w:sz="0" w:space="0" w:color="auto"/>
        <w:left w:val="none" w:sz="0" w:space="0" w:color="auto"/>
        <w:bottom w:val="none" w:sz="0" w:space="0" w:color="auto"/>
        <w:right w:val="none" w:sz="0" w:space="0" w:color="auto"/>
      </w:divBdr>
    </w:div>
    <w:div w:id="597060632">
      <w:bodyDiv w:val="1"/>
      <w:marLeft w:val="0"/>
      <w:marRight w:val="0"/>
      <w:marTop w:val="0"/>
      <w:marBottom w:val="0"/>
      <w:divBdr>
        <w:top w:val="none" w:sz="0" w:space="0" w:color="auto"/>
        <w:left w:val="none" w:sz="0" w:space="0" w:color="auto"/>
        <w:bottom w:val="none" w:sz="0" w:space="0" w:color="auto"/>
        <w:right w:val="none" w:sz="0" w:space="0" w:color="auto"/>
      </w:divBdr>
    </w:div>
    <w:div w:id="602802975">
      <w:bodyDiv w:val="1"/>
      <w:marLeft w:val="0"/>
      <w:marRight w:val="0"/>
      <w:marTop w:val="0"/>
      <w:marBottom w:val="0"/>
      <w:divBdr>
        <w:top w:val="none" w:sz="0" w:space="0" w:color="auto"/>
        <w:left w:val="none" w:sz="0" w:space="0" w:color="auto"/>
        <w:bottom w:val="none" w:sz="0" w:space="0" w:color="auto"/>
        <w:right w:val="none" w:sz="0" w:space="0" w:color="auto"/>
      </w:divBdr>
    </w:div>
    <w:div w:id="610357603">
      <w:bodyDiv w:val="1"/>
      <w:marLeft w:val="0"/>
      <w:marRight w:val="0"/>
      <w:marTop w:val="0"/>
      <w:marBottom w:val="0"/>
      <w:divBdr>
        <w:top w:val="none" w:sz="0" w:space="0" w:color="auto"/>
        <w:left w:val="none" w:sz="0" w:space="0" w:color="auto"/>
        <w:bottom w:val="none" w:sz="0" w:space="0" w:color="auto"/>
        <w:right w:val="none" w:sz="0" w:space="0" w:color="auto"/>
      </w:divBdr>
    </w:div>
    <w:div w:id="984696133">
      <w:bodyDiv w:val="1"/>
      <w:marLeft w:val="0"/>
      <w:marRight w:val="0"/>
      <w:marTop w:val="0"/>
      <w:marBottom w:val="0"/>
      <w:divBdr>
        <w:top w:val="none" w:sz="0" w:space="0" w:color="auto"/>
        <w:left w:val="none" w:sz="0" w:space="0" w:color="auto"/>
        <w:bottom w:val="none" w:sz="0" w:space="0" w:color="auto"/>
        <w:right w:val="none" w:sz="0" w:space="0" w:color="auto"/>
      </w:divBdr>
    </w:div>
    <w:div w:id="1288395373">
      <w:bodyDiv w:val="1"/>
      <w:marLeft w:val="0"/>
      <w:marRight w:val="0"/>
      <w:marTop w:val="0"/>
      <w:marBottom w:val="0"/>
      <w:divBdr>
        <w:top w:val="none" w:sz="0" w:space="0" w:color="auto"/>
        <w:left w:val="none" w:sz="0" w:space="0" w:color="auto"/>
        <w:bottom w:val="none" w:sz="0" w:space="0" w:color="auto"/>
        <w:right w:val="none" w:sz="0" w:space="0" w:color="auto"/>
      </w:divBdr>
    </w:div>
    <w:div w:id="1358316165">
      <w:bodyDiv w:val="1"/>
      <w:marLeft w:val="0"/>
      <w:marRight w:val="0"/>
      <w:marTop w:val="0"/>
      <w:marBottom w:val="0"/>
      <w:divBdr>
        <w:top w:val="none" w:sz="0" w:space="0" w:color="auto"/>
        <w:left w:val="none" w:sz="0" w:space="0" w:color="auto"/>
        <w:bottom w:val="none" w:sz="0" w:space="0" w:color="auto"/>
        <w:right w:val="none" w:sz="0" w:space="0" w:color="auto"/>
      </w:divBdr>
    </w:div>
    <w:div w:id="1668553149">
      <w:bodyDiv w:val="1"/>
      <w:marLeft w:val="0"/>
      <w:marRight w:val="0"/>
      <w:marTop w:val="0"/>
      <w:marBottom w:val="0"/>
      <w:divBdr>
        <w:top w:val="none" w:sz="0" w:space="0" w:color="auto"/>
        <w:left w:val="none" w:sz="0" w:space="0" w:color="auto"/>
        <w:bottom w:val="none" w:sz="0" w:space="0" w:color="auto"/>
        <w:right w:val="none" w:sz="0" w:space="0" w:color="auto"/>
      </w:divBdr>
    </w:div>
    <w:div w:id="21410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public.powerdms.com/SDRegents/documents/1729444" TargetMode="External"/><Relationship Id="rId26" Type="http://schemas.openxmlformats.org/officeDocument/2006/relationships/hyperlink" Target="https://public.powerdms.com/SDRegents/documents/1729438" TargetMode="External"/><Relationship Id="rId39" Type="http://schemas.openxmlformats.org/officeDocument/2006/relationships/theme" Target="theme/theme1.xml"/><Relationship Id="rId21" Type="http://schemas.openxmlformats.org/officeDocument/2006/relationships/hyperlink" Target="https://sdlegislature.gov/Statutes/Codified_Laws/DisplayStatute.aspx?Type=Statute&amp;Statute=13-6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ublic.powerdms.com/SDRegents/documents/1677062" TargetMode="External"/><Relationship Id="rId17" Type="http://schemas.openxmlformats.org/officeDocument/2006/relationships/hyperlink" Target="https://sdlegislature.gov/Statutes/Codified_Laws/DisplayStatute.aspx?Type=Statute&amp;Statute=13-59" TargetMode="External"/><Relationship Id="rId25" Type="http://schemas.openxmlformats.org/officeDocument/2006/relationships/hyperlink" Target="https://sdlegislature.gov/Statutes/Codified_Laws/DisplayStatute.aspx?Type=Statute&amp;Statute=13-57" TargetMode="External"/><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ublic.powerdms.com/SDRegents/documents/1729445" TargetMode="External"/><Relationship Id="rId20" Type="http://schemas.openxmlformats.org/officeDocument/2006/relationships/hyperlink" Target="https://public.powerdms.com/SDRegents/documents/1729443" TargetMode="External"/><Relationship Id="rId29" Type="http://schemas.openxmlformats.org/officeDocument/2006/relationships/hyperlink" Target="https://services.google.com/fh/files/misc/trends-in-the-state-of-computer-science-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ublic.powerdms.com/SDRegents/documents/1729439"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dlegislature.gov/Statutes/Codified_Laws/DisplayStatute.aspx?Type=Statute&amp;Statute=13-59" TargetMode="External"/><Relationship Id="rId23" Type="http://schemas.openxmlformats.org/officeDocument/2006/relationships/hyperlink" Target="https://sdlegislature.gov/Statutes/Codified_Laws/DisplayStatute.aspx?Type=Statute&amp;Statute=13-58" TargetMode="External"/><Relationship Id="rId28" Type="http://schemas.openxmlformats.org/officeDocument/2006/relationships/hyperlink" Target="https://members.csteachers.org/documents/en-us/1d16f7a7-e39b-4ebd-a5fa-b8cf82e6f029/1/"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dlegislature.gov/Statutes/Codified_Laws/DisplayStatute.aspx?Type=Statute&amp;Statute=13-59"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e.sd.gov/ofm/enrollment.aspx" TargetMode="External"/><Relationship Id="rId22" Type="http://schemas.openxmlformats.org/officeDocument/2006/relationships/hyperlink" Target="https://public.powerdms.com/SDRegents/documents/1729442" TargetMode="External"/><Relationship Id="rId27" Type="http://schemas.openxmlformats.org/officeDocument/2006/relationships/hyperlink" Target="http://sdbor.edu/wp-content/uploads/2023/09/StrategicPlan_22_27.pdf" TargetMode="External"/><Relationship Id="rId30" Type="http://schemas.openxmlformats.org/officeDocument/2006/relationships/hyperlink" Target="https://public.powerdms.com/SDRegents/documents/1677940"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
      <w:docPartPr>
        <w:name w:val="67B4634B6FAD442AA7235EEF4058F332"/>
        <w:category>
          <w:name w:val="General"/>
          <w:gallery w:val="placeholder"/>
        </w:category>
        <w:types>
          <w:type w:val="bbPlcHdr"/>
        </w:types>
        <w:behaviors>
          <w:behavior w:val="content"/>
        </w:behaviors>
        <w:guid w:val="{47CE04BF-2952-4E09-932F-7F5995D1B76F}"/>
      </w:docPartPr>
      <w:docPartBody>
        <w:p w:rsidR="00AA5D3A" w:rsidRDefault="00AA5D3A" w:rsidP="00AA5D3A">
          <w:pPr>
            <w:pStyle w:val="67B4634B6FAD442AA7235EEF4058F332"/>
          </w:pPr>
          <w:r w:rsidRPr="00263BCD">
            <w:rPr>
              <w:rStyle w:val="PlaceholderText"/>
            </w:rPr>
            <w:t>Choose an item.</w:t>
          </w:r>
        </w:p>
      </w:docPartBody>
    </w:docPart>
    <w:docPart>
      <w:docPartPr>
        <w:name w:val="FFC6B3A725C44EB89DEF3B09888FEB6E"/>
        <w:category>
          <w:name w:val="General"/>
          <w:gallery w:val="placeholder"/>
        </w:category>
        <w:types>
          <w:type w:val="bbPlcHdr"/>
        </w:types>
        <w:behaviors>
          <w:behavior w:val="content"/>
        </w:behaviors>
        <w:guid w:val="{063B3DF3-FF78-4931-96F4-290E7E898459}"/>
      </w:docPartPr>
      <w:docPartBody>
        <w:p w:rsidR="00AA5D3A" w:rsidRDefault="00AA5D3A" w:rsidP="00AA5D3A">
          <w:pPr>
            <w:pStyle w:val="FFC6B3A725C44EB89DEF3B09888FEB6E"/>
          </w:pPr>
          <w:r w:rsidRPr="00263BCD">
            <w:rPr>
              <w:rStyle w:val="PlaceholderText"/>
            </w:rPr>
            <w:t>Choose an item.</w:t>
          </w:r>
        </w:p>
      </w:docPartBody>
    </w:docPart>
    <w:docPart>
      <w:docPartPr>
        <w:name w:val="A4D3126650474DDB85B51E1C3F6AEE0C"/>
        <w:category>
          <w:name w:val="General"/>
          <w:gallery w:val="placeholder"/>
        </w:category>
        <w:types>
          <w:type w:val="bbPlcHdr"/>
        </w:types>
        <w:behaviors>
          <w:behavior w:val="content"/>
        </w:behaviors>
        <w:guid w:val="{EC7CDD13-3F8C-4F6D-B6B3-6CCF94D8D5DC}"/>
      </w:docPartPr>
      <w:docPartBody>
        <w:p w:rsidR="00AA5D3A" w:rsidRDefault="00AA5D3A" w:rsidP="00AA5D3A">
          <w:pPr>
            <w:pStyle w:val="A4D3126650474DDB85B51E1C3F6AEE0C"/>
          </w:pPr>
          <w:r w:rsidRPr="00263BCD">
            <w:rPr>
              <w:rStyle w:val="PlaceholderText"/>
            </w:rPr>
            <w:t>Choose an item.</w:t>
          </w:r>
        </w:p>
      </w:docPartBody>
    </w:docPart>
    <w:docPart>
      <w:docPartPr>
        <w:name w:val="D0C84E7AE45A421DA82F0FE68B3620F9"/>
        <w:category>
          <w:name w:val="General"/>
          <w:gallery w:val="placeholder"/>
        </w:category>
        <w:types>
          <w:type w:val="bbPlcHdr"/>
        </w:types>
        <w:behaviors>
          <w:behavior w:val="content"/>
        </w:behaviors>
        <w:guid w:val="{8D8D5BEB-DCB3-4041-929F-33246BEC8BB1}"/>
      </w:docPartPr>
      <w:docPartBody>
        <w:p w:rsidR="00AA5D3A" w:rsidRDefault="00AA5D3A" w:rsidP="00AA5D3A">
          <w:pPr>
            <w:pStyle w:val="D0C84E7AE45A421DA82F0FE68B3620F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76B63"/>
    <w:rsid w:val="000F3DB7"/>
    <w:rsid w:val="00152186"/>
    <w:rsid w:val="00166A48"/>
    <w:rsid w:val="00210954"/>
    <w:rsid w:val="002416F1"/>
    <w:rsid w:val="0029504C"/>
    <w:rsid w:val="002F1BBF"/>
    <w:rsid w:val="00327983"/>
    <w:rsid w:val="0034040E"/>
    <w:rsid w:val="00355BBB"/>
    <w:rsid w:val="00373F71"/>
    <w:rsid w:val="003E04E0"/>
    <w:rsid w:val="003F4762"/>
    <w:rsid w:val="00425800"/>
    <w:rsid w:val="00494FEA"/>
    <w:rsid w:val="00496079"/>
    <w:rsid w:val="004C3372"/>
    <w:rsid w:val="004C7A5E"/>
    <w:rsid w:val="0052498B"/>
    <w:rsid w:val="005B55E6"/>
    <w:rsid w:val="005C246A"/>
    <w:rsid w:val="006A0E23"/>
    <w:rsid w:val="006A1709"/>
    <w:rsid w:val="006F2391"/>
    <w:rsid w:val="00772248"/>
    <w:rsid w:val="007858F9"/>
    <w:rsid w:val="00795FB9"/>
    <w:rsid w:val="007D0A56"/>
    <w:rsid w:val="007E638B"/>
    <w:rsid w:val="0080660D"/>
    <w:rsid w:val="00857D4A"/>
    <w:rsid w:val="00892DDF"/>
    <w:rsid w:val="008F2B06"/>
    <w:rsid w:val="00916E48"/>
    <w:rsid w:val="009B48E1"/>
    <w:rsid w:val="009C6142"/>
    <w:rsid w:val="009D3CFE"/>
    <w:rsid w:val="00AA5D3A"/>
    <w:rsid w:val="00C07BE9"/>
    <w:rsid w:val="00C2456D"/>
    <w:rsid w:val="00C37FEE"/>
    <w:rsid w:val="00C42BD8"/>
    <w:rsid w:val="00D7387D"/>
    <w:rsid w:val="00E634EA"/>
    <w:rsid w:val="00EB6D03"/>
    <w:rsid w:val="00F9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D3A"/>
    <w:rPr>
      <w:color w:val="808080"/>
    </w:rPr>
  </w:style>
  <w:style w:type="paragraph" w:customStyle="1" w:styleId="FDB5D3EA3D164F3D96C5E93DE77F626F">
    <w:name w:val="FDB5D3EA3D164F3D96C5E93DE77F626F"/>
    <w:rsid w:val="008F2B06"/>
  </w:style>
  <w:style w:type="paragraph" w:customStyle="1" w:styleId="406288C5005B4997A3936FECE5EAFBDD">
    <w:name w:val="406288C5005B4997A3936FECE5EAFBDD"/>
    <w:rsid w:val="009C6142"/>
  </w:style>
  <w:style w:type="paragraph" w:customStyle="1" w:styleId="511775DEFFCE464BABBBF1DEFE8572AC">
    <w:name w:val="511775DEFFCE464BABBBF1DEFE8572AC"/>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455143704F6142C2BBFAF8741E818054">
    <w:name w:val="455143704F6142C2BBFAF8741E818054"/>
    <w:rsid w:val="00D7387D"/>
  </w:style>
  <w:style w:type="paragraph" w:customStyle="1" w:styleId="67B4634B6FAD442AA7235EEF4058F332">
    <w:name w:val="67B4634B6FAD442AA7235EEF4058F332"/>
    <w:rsid w:val="00AA5D3A"/>
    <w:pPr>
      <w:spacing w:line="278" w:lineRule="auto"/>
    </w:pPr>
    <w:rPr>
      <w:kern w:val="2"/>
      <w:sz w:val="24"/>
      <w:szCs w:val="24"/>
      <w14:ligatures w14:val="standardContextual"/>
    </w:rPr>
  </w:style>
  <w:style w:type="paragraph" w:customStyle="1" w:styleId="FFC6B3A725C44EB89DEF3B09888FEB6E">
    <w:name w:val="FFC6B3A725C44EB89DEF3B09888FEB6E"/>
    <w:rsid w:val="00AA5D3A"/>
    <w:pPr>
      <w:spacing w:line="278" w:lineRule="auto"/>
    </w:pPr>
    <w:rPr>
      <w:kern w:val="2"/>
      <w:sz w:val="24"/>
      <w:szCs w:val="24"/>
      <w14:ligatures w14:val="standardContextual"/>
    </w:rPr>
  </w:style>
  <w:style w:type="paragraph" w:customStyle="1" w:styleId="A4D3126650474DDB85B51E1C3F6AEE0C">
    <w:name w:val="A4D3126650474DDB85B51E1C3F6AEE0C"/>
    <w:rsid w:val="00AA5D3A"/>
    <w:pPr>
      <w:spacing w:line="278" w:lineRule="auto"/>
    </w:pPr>
    <w:rPr>
      <w:kern w:val="2"/>
      <w:sz w:val="24"/>
      <w:szCs w:val="24"/>
      <w14:ligatures w14:val="standardContextual"/>
    </w:rPr>
  </w:style>
  <w:style w:type="paragraph" w:customStyle="1" w:styleId="D0C84E7AE45A421DA82F0FE68B3620F9">
    <w:name w:val="D0C84E7AE45A421DA82F0FE68B3620F9"/>
    <w:rsid w:val="00AA5D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233C37DD-F410-4C3D-9501-6F44BE29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3204</Words>
  <Characters>20586</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2019-05-10T21:46:00Z</cp:lastPrinted>
  <dcterms:created xsi:type="dcterms:W3CDTF">2025-03-20T21:17:00Z</dcterms:created>
  <dcterms:modified xsi:type="dcterms:W3CDTF">2025-03-20T21:18:00Z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