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D268B" w:rsidRPr="00CB4BA4" w14:paraId="6A860CB8" w14:textId="77777777" w:rsidTr="00635AFF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5C217C43" w14:textId="77777777" w:rsidR="006D268B" w:rsidRPr="008534A7" w:rsidRDefault="006D268B" w:rsidP="00635AF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BA8EC83" w14:textId="77777777" w:rsidR="006D268B" w:rsidRPr="008534A7" w:rsidRDefault="006D268B" w:rsidP="00635AF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D268B" w:rsidRPr="00CB4BA4" w14:paraId="4AD5492D" w14:textId="77777777" w:rsidTr="00635AFF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3A2D259" w14:textId="77777777" w:rsidR="006D268B" w:rsidRPr="00CB4BA4" w:rsidRDefault="006D268B" w:rsidP="00635AF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122F7F" wp14:editId="20B4F1FB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86C8291" w14:textId="77777777" w:rsidR="006D268B" w:rsidRDefault="006D268B" w:rsidP="00635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5D9AD2C" w14:textId="77777777" w:rsidR="006D268B" w:rsidRPr="001E60AF" w:rsidRDefault="006D268B" w:rsidP="00635AF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D268B" w:rsidRPr="00CB4BA4" w14:paraId="3626A556" w14:textId="77777777" w:rsidTr="00635AFF">
        <w:trPr>
          <w:trHeight w:val="710"/>
        </w:trPr>
        <w:tc>
          <w:tcPr>
            <w:tcW w:w="1883" w:type="dxa"/>
            <w:vMerge/>
            <w:vAlign w:val="center"/>
          </w:tcPr>
          <w:p w14:paraId="7365152B" w14:textId="77777777" w:rsidR="006D268B" w:rsidRPr="00CB4BA4" w:rsidRDefault="006D268B" w:rsidP="00635AFF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7E9F9F3" w14:textId="77777777" w:rsidR="006D268B" w:rsidRDefault="006D268B" w:rsidP="00635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D268B" w:rsidRPr="00CB4BA4" w14:paraId="3A9593A8" w14:textId="77777777" w:rsidTr="00635AF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3A1A7B7" w14:textId="77777777" w:rsidR="006D268B" w:rsidRPr="008534A7" w:rsidRDefault="006D268B" w:rsidP="00635AF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ABD84B" w14:textId="77777777" w:rsidR="006D268B" w:rsidRPr="008534A7" w:rsidRDefault="006D268B" w:rsidP="00635AFF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74E68C7" w14:textId="77777777" w:rsidR="006D268B" w:rsidRPr="006403C1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6165E7B" w14:textId="77777777" w:rsidR="006D268B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</w:t>
      </w:r>
      <w:proofErr w:type="gramStart"/>
      <w:r>
        <w:t>modifications</w:t>
      </w:r>
      <w:proofErr w:type="gramEnd"/>
      <w:r>
        <w:t xml:space="preserve">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13335367" w14:textId="77777777" w:rsidR="006D268B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3134B2B" w14:textId="77777777" w:rsidR="006D268B" w:rsidRPr="00656014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6D268B" w14:paraId="4318E885" w14:textId="77777777" w:rsidTr="00635AFF">
        <w:tc>
          <w:tcPr>
            <w:tcW w:w="5063" w:type="dxa"/>
          </w:tcPr>
          <w:p w14:paraId="063785AB" w14:textId="77777777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1B0FAAD2" w14:textId="77777777" w:rsidR="006D268B" w:rsidRPr="00FE585B" w:rsidRDefault="002957C5" w:rsidP="00635AFF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500F88AC80E34567B63F2A6D1857ACAE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6D268B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D268B" w14:paraId="6119123C" w14:textId="77777777" w:rsidTr="00635AFF">
        <w:tc>
          <w:tcPr>
            <w:tcW w:w="5063" w:type="dxa"/>
          </w:tcPr>
          <w:p w14:paraId="2D9D12EE" w14:textId="77777777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7DEBFB6A" w14:textId="3BFCCE19" w:rsidR="006D268B" w:rsidRPr="00FE585B" w:rsidRDefault="00AF6E12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General Beadle Honors Program</w:t>
            </w:r>
          </w:p>
        </w:tc>
      </w:tr>
      <w:tr w:rsidR="006D268B" w14:paraId="6625C95A" w14:textId="77777777" w:rsidTr="00635AFF">
        <w:tc>
          <w:tcPr>
            <w:tcW w:w="5063" w:type="dxa"/>
          </w:tcPr>
          <w:p w14:paraId="19DD6409" w14:textId="77777777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4287" w:type="dxa"/>
          </w:tcPr>
          <w:p w14:paraId="5D5377BF" w14:textId="77777777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8B" w14:paraId="2F9569EA" w14:textId="77777777" w:rsidTr="00635AFF">
        <w:tc>
          <w:tcPr>
            <w:tcW w:w="5063" w:type="dxa"/>
          </w:tcPr>
          <w:p w14:paraId="52AA8245" w14:textId="77777777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72548594" w14:textId="60F65C1C" w:rsidR="006D268B" w:rsidRPr="00FE585B" w:rsidRDefault="002957C5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Honors</w:t>
            </w:r>
          </w:p>
        </w:tc>
      </w:tr>
      <w:tr w:rsidR="006D268B" w14:paraId="137B4140" w14:textId="77777777" w:rsidTr="00635AFF">
        <w:tc>
          <w:tcPr>
            <w:tcW w:w="5063" w:type="dxa"/>
          </w:tcPr>
          <w:p w14:paraId="120D0642" w14:textId="7BB57B4A" w:rsidR="006D268B" w:rsidRPr="00FE585B" w:rsidRDefault="006D268B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18B5DA0F" w14:textId="7A8034A0" w:rsidR="006D268B" w:rsidRPr="00FE585B" w:rsidRDefault="003B3B21" w:rsidP="00635A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</w:t>
            </w:r>
          </w:p>
        </w:tc>
      </w:tr>
    </w:tbl>
    <w:p w14:paraId="7A82F8E2" w14:textId="77777777" w:rsidR="006D268B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D92DEA1" w14:textId="77777777" w:rsidR="006D268B" w:rsidRPr="00FE585B" w:rsidRDefault="006D268B" w:rsidP="006D268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567388F3" w14:textId="77777777" w:rsidR="006D268B" w:rsidRDefault="006D268B" w:rsidP="006D268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D268B" w14:paraId="3AB58426" w14:textId="77777777" w:rsidTr="00635AFF">
        <w:tc>
          <w:tcPr>
            <w:tcW w:w="6385" w:type="dxa"/>
            <w:tcBorders>
              <w:bottom w:val="single" w:sz="4" w:space="0" w:color="auto"/>
            </w:tcBorders>
          </w:tcPr>
          <w:p w14:paraId="2959B08A" w14:textId="36111180" w:rsidR="006D268B" w:rsidRDefault="00D41F4F" w:rsidP="009D7A9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564FDC" wp14:editId="10428643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0D664F0" w14:textId="77777777" w:rsidR="006D268B" w:rsidRDefault="006D268B" w:rsidP="00635AF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937AB8324C4844FB83EA574429BF5643"/>
            </w:placeholder>
            <w:date w:fullDate="2025-01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BEB3DFA" w14:textId="48472B48" w:rsidR="006D268B" w:rsidRDefault="00D44931" w:rsidP="00635AF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1/10/2025</w:t>
                </w:r>
              </w:p>
            </w:tc>
          </w:sdtContent>
        </w:sdt>
      </w:tr>
      <w:tr w:rsidR="006D268B" w14:paraId="1751B889" w14:textId="77777777" w:rsidTr="00635AFF">
        <w:tc>
          <w:tcPr>
            <w:tcW w:w="6385" w:type="dxa"/>
            <w:tcBorders>
              <w:top w:val="single" w:sz="4" w:space="0" w:color="auto"/>
            </w:tcBorders>
          </w:tcPr>
          <w:p w14:paraId="609B8809" w14:textId="77777777" w:rsidR="006D268B" w:rsidRDefault="006D268B" w:rsidP="00635AF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49BEA021" w14:textId="77777777" w:rsidR="006D268B" w:rsidRDefault="006D268B" w:rsidP="00635AF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111EA2E" w14:textId="77777777" w:rsidR="006D268B" w:rsidRDefault="006D268B" w:rsidP="00635AF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52120BC" w14:textId="77777777" w:rsidR="006D268B" w:rsidRPr="004F72E5" w:rsidRDefault="006D268B" w:rsidP="006D268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D268B" w:rsidRPr="004F72E5" w14:paraId="1885A0A9" w14:textId="77777777" w:rsidTr="00635AFF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52F19247" w14:textId="77777777" w:rsidR="006D268B" w:rsidRPr="008534A7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713854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8ACC8C" w14:textId="77777777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52D6157D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D268B" w14:paraId="12FB91C9" w14:textId="77777777" w:rsidTr="00635AFF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033532" w14:textId="77777777" w:rsidR="006D268B" w:rsidRDefault="006D268B" w:rsidP="00635AF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1CC8BB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4D9AA8" w14:textId="77777777" w:rsidR="006D268B" w:rsidRDefault="006D268B" w:rsidP="00635AF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32E803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D268B" w14:paraId="78A0A344" w14:textId="77777777" w:rsidTr="00635AFF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8148590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654D256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15EBBC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015182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268B" w14:paraId="18610067" w14:textId="77777777" w:rsidTr="00635AFF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A46D00" w14:textId="77777777" w:rsidR="006D268B" w:rsidRDefault="006D268B" w:rsidP="00635AF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Segoe UI Symbol" w:eastAsia="Yu Gothic UI" w:hAnsi="Segoe UI Symbol" w:cs="Segoe UI Symbol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FF6783C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6F6A77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543ACF" w14:textId="77777777" w:rsidR="006D268B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5923CB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2BEFB4F" w14:textId="5DC8C6A9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99175D0CD94B415DAFD1AD56FA9A1F6A"/>
          </w:placeholder>
          <w:date w:fullDate="2025-01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501D">
            <w:rPr>
              <w:b/>
              <w:spacing w:val="-2"/>
              <w:sz w:val="24"/>
            </w:rPr>
            <w:t>1/10/2025</w:t>
          </w:r>
        </w:sdtContent>
      </w:sdt>
    </w:p>
    <w:p w14:paraId="53BBFA5D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8CE0714" w14:textId="77777777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12F291F7" w14:textId="77777777" w:rsidR="006D268B" w:rsidRDefault="006D268B" w:rsidP="006D268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6D268B" w14:paraId="489B651D" w14:textId="77777777" w:rsidTr="00635AFF">
        <w:tc>
          <w:tcPr>
            <w:tcW w:w="1260" w:type="dxa"/>
          </w:tcPr>
          <w:p w14:paraId="7ED66268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018A1A09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A156E43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1333D384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6461F65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B2F3CE0" w14:textId="4F2C1EEF" w:rsidR="006D268B" w:rsidRPr="002F4625" w:rsidRDefault="00AF6E12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2E3F0AA2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4387B79A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E177824" w14:textId="0568CBFB" w:rsidR="009D7A95" w:rsidRDefault="009D7A95" w:rsidP="006D268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3B2F30D" w14:textId="77777777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5322F597" w14:textId="77777777" w:rsidR="006D268B" w:rsidRPr="00A22319" w:rsidRDefault="006D268B" w:rsidP="006D268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D268B" w:rsidRPr="002F4625" w14:paraId="23FDF42F" w14:textId="77777777" w:rsidTr="00635AFF">
        <w:tc>
          <w:tcPr>
            <w:tcW w:w="1260" w:type="dxa"/>
          </w:tcPr>
          <w:p w14:paraId="7F3480B6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C3AC4AC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597CC62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7B889388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4190B0A2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66D503CD" w14:textId="53A8921E" w:rsidR="006D268B" w:rsidRPr="002F4625" w:rsidRDefault="00AF6E12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14FFBE38" w14:textId="77777777" w:rsidR="006D268B" w:rsidRPr="002F4625" w:rsidRDefault="006D268B" w:rsidP="00635AF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2312FA7" w14:textId="77777777" w:rsidR="006D268B" w:rsidRPr="002F4625" w:rsidRDefault="006D268B" w:rsidP="00635AF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08D72BC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A355EF6" w14:textId="77777777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 xml:space="preserve">Primary Aspects of the Modification </w:t>
      </w:r>
      <w:r w:rsidRPr="002B4787">
        <w:rPr>
          <w:b/>
          <w:spacing w:val="-2"/>
          <w:sz w:val="24"/>
        </w:rPr>
        <w:t>(</w:t>
      </w:r>
      <w:r w:rsidRPr="002B4787">
        <w:rPr>
          <w:b/>
          <w:i/>
          <w:spacing w:val="-2"/>
          <w:sz w:val="24"/>
        </w:rPr>
        <w:t>add lines or adjust cell size as needed</w:t>
      </w:r>
      <w:r w:rsidRPr="002B4787">
        <w:rPr>
          <w:b/>
          <w:spacing w:val="-2"/>
          <w:sz w:val="24"/>
        </w:rPr>
        <w:t>):</w:t>
      </w:r>
    </w:p>
    <w:p w14:paraId="4C88FC27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6D268B" w14:paraId="62775960" w14:textId="77777777" w:rsidTr="00635AFF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3E3E3684" w14:textId="77777777" w:rsidR="006D268B" w:rsidRPr="009333FA" w:rsidRDefault="006D268B" w:rsidP="00635AF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73BE3154" w14:textId="77777777" w:rsidR="006D268B" w:rsidRPr="009333FA" w:rsidRDefault="006D268B" w:rsidP="00635AFF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6D268B" w14:paraId="1ADB3B53" w14:textId="77777777" w:rsidTr="00635AFF">
        <w:tc>
          <w:tcPr>
            <w:tcW w:w="653" w:type="dxa"/>
          </w:tcPr>
          <w:p w14:paraId="17ACAD71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6867B4D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0351C1B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083F733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1AF2CA2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850012D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2049DB7D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4C761078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68629F10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2A7D0FFE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6D268B" w14:paraId="0CA692F6" w14:textId="77777777" w:rsidTr="00635AFF">
        <w:tc>
          <w:tcPr>
            <w:tcW w:w="4585" w:type="dxa"/>
            <w:gridSpan w:val="4"/>
          </w:tcPr>
          <w:p w14:paraId="677F8D88" w14:textId="3A56B441" w:rsidR="006D268B" w:rsidRPr="000F7054" w:rsidRDefault="00AF6E12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Honors Program (2</w:t>
            </w:r>
            <w:r w:rsidR="0030501D">
              <w:rPr>
                <w:b/>
                <w:spacing w:val="-2"/>
              </w:rPr>
              <w:t>6</w:t>
            </w:r>
            <w:r>
              <w:rPr>
                <w:b/>
                <w:spacing w:val="-2"/>
              </w:rPr>
              <w:t xml:space="preserve"> credits)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36584F5" w14:textId="77777777" w:rsidR="006D268B" w:rsidRPr="000F7054" w:rsidRDefault="006D268B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4500" w:type="dxa"/>
            <w:gridSpan w:val="4"/>
          </w:tcPr>
          <w:p w14:paraId="08AA69B9" w14:textId="66DA43A9" w:rsidR="006D268B" w:rsidRPr="000F7054" w:rsidRDefault="00AF6E12" w:rsidP="00635AF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Honors Program </w:t>
            </w:r>
            <w:r w:rsidRPr="005B1371">
              <w:rPr>
                <w:b/>
                <w:spacing w:val="-2"/>
                <w:highlight w:val="yellow"/>
              </w:rPr>
              <w:t>(2</w:t>
            </w:r>
            <w:r w:rsidR="0030501D" w:rsidRPr="005B1371">
              <w:rPr>
                <w:b/>
                <w:spacing w:val="-2"/>
                <w:highlight w:val="yellow"/>
              </w:rPr>
              <w:t>7</w:t>
            </w:r>
            <w:r w:rsidRPr="005B1371">
              <w:rPr>
                <w:b/>
                <w:spacing w:val="-2"/>
                <w:highlight w:val="yellow"/>
              </w:rPr>
              <w:t xml:space="preserve"> credits)</w:t>
            </w:r>
          </w:p>
        </w:tc>
      </w:tr>
      <w:tr w:rsidR="00AF6E12" w14:paraId="72AE6BA3" w14:textId="77777777" w:rsidTr="00635AFF">
        <w:tc>
          <w:tcPr>
            <w:tcW w:w="653" w:type="dxa"/>
          </w:tcPr>
          <w:p w14:paraId="6D60960C" w14:textId="7AA43076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92" w:type="dxa"/>
          </w:tcPr>
          <w:p w14:paraId="2D692A6B" w14:textId="269F1291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659" w:type="dxa"/>
          </w:tcPr>
          <w:p w14:paraId="368D1F9E" w14:textId="1AE20AD8" w:rsidR="00AF6E12" w:rsidRPr="000F7054" w:rsidRDefault="00AF6E12" w:rsidP="00AF6E1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Honors: Popular Culture</w:t>
            </w:r>
          </w:p>
        </w:tc>
        <w:tc>
          <w:tcPr>
            <w:tcW w:w="581" w:type="dxa"/>
          </w:tcPr>
          <w:p w14:paraId="5F02B495" w14:textId="6CC6BEBB" w:rsidR="00AF6E12" w:rsidRPr="000F7054" w:rsidRDefault="00AF6E12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5D69D36" w14:textId="77777777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559D55F" w14:textId="23F03786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97" w:type="dxa"/>
          </w:tcPr>
          <w:p w14:paraId="325B4C31" w14:textId="518EE40C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520" w:type="dxa"/>
          </w:tcPr>
          <w:p w14:paraId="7386D3DB" w14:textId="4624E7B8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Honor</w:t>
            </w:r>
            <w:r w:rsidR="0065793B">
              <w:rPr>
                <w:spacing w:val="-2"/>
              </w:rPr>
              <w:t>s</w:t>
            </w:r>
          </w:p>
        </w:tc>
        <w:tc>
          <w:tcPr>
            <w:tcW w:w="630" w:type="dxa"/>
          </w:tcPr>
          <w:p w14:paraId="167A7385" w14:textId="4297E548" w:rsidR="00AF6E12" w:rsidRPr="000F7054" w:rsidRDefault="00AF6E12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65793B" w14:paraId="48992C50" w14:textId="77777777" w:rsidTr="00635AFF">
        <w:tc>
          <w:tcPr>
            <w:tcW w:w="653" w:type="dxa"/>
          </w:tcPr>
          <w:p w14:paraId="2DA37EBE" w14:textId="77777777" w:rsidR="0065793B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74421AE2" w14:textId="77777777" w:rsidR="0065793B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270E4478" w14:textId="77777777" w:rsidR="0065793B" w:rsidRDefault="0065793B" w:rsidP="00AF6E1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69656684" w14:textId="77777777" w:rsidR="0065793B" w:rsidRDefault="0065793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21AB542" w14:textId="77777777" w:rsidR="0065793B" w:rsidRPr="000F7054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5A8A6FB" w14:textId="2A05F301" w:rsidR="0065793B" w:rsidRPr="00873B1C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73B1C">
              <w:rPr>
                <w:spacing w:val="-2"/>
                <w:highlight w:val="yellow"/>
              </w:rPr>
              <w:t>HON</w:t>
            </w:r>
          </w:p>
        </w:tc>
        <w:tc>
          <w:tcPr>
            <w:tcW w:w="697" w:type="dxa"/>
          </w:tcPr>
          <w:p w14:paraId="321AA45B" w14:textId="06F2F13D" w:rsidR="0065793B" w:rsidRPr="00873B1C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73B1C">
              <w:rPr>
                <w:spacing w:val="-2"/>
                <w:highlight w:val="yellow"/>
              </w:rPr>
              <w:t>202</w:t>
            </w:r>
          </w:p>
        </w:tc>
        <w:tc>
          <w:tcPr>
            <w:tcW w:w="2520" w:type="dxa"/>
          </w:tcPr>
          <w:p w14:paraId="4320013D" w14:textId="16D01FD2" w:rsidR="0065793B" w:rsidRPr="00873B1C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73B1C">
              <w:rPr>
                <w:spacing w:val="-2"/>
                <w:highlight w:val="yellow"/>
              </w:rPr>
              <w:t>Intermediate Honors Seminar</w:t>
            </w:r>
          </w:p>
        </w:tc>
        <w:tc>
          <w:tcPr>
            <w:tcW w:w="630" w:type="dxa"/>
          </w:tcPr>
          <w:p w14:paraId="3DDC5442" w14:textId="49617236" w:rsidR="0065793B" w:rsidRPr="00873B1C" w:rsidRDefault="0065793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  <w:r w:rsidRPr="00873B1C">
              <w:rPr>
                <w:spacing w:val="-2"/>
                <w:highlight w:val="yellow"/>
              </w:rPr>
              <w:t>1</w:t>
            </w:r>
          </w:p>
        </w:tc>
      </w:tr>
      <w:tr w:rsidR="006007DB" w14:paraId="0A89E2F7" w14:textId="77777777" w:rsidTr="00635AFF">
        <w:tc>
          <w:tcPr>
            <w:tcW w:w="653" w:type="dxa"/>
          </w:tcPr>
          <w:p w14:paraId="3B73B1B1" w14:textId="40A6E983" w:rsidR="006007DB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92" w:type="dxa"/>
          </w:tcPr>
          <w:p w14:paraId="60749516" w14:textId="6F8A2C78" w:rsidR="006007DB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390</w:t>
            </w:r>
          </w:p>
        </w:tc>
        <w:tc>
          <w:tcPr>
            <w:tcW w:w="2659" w:type="dxa"/>
          </w:tcPr>
          <w:p w14:paraId="73885943" w14:textId="5999DEA7" w:rsidR="006007DB" w:rsidRDefault="006007DB" w:rsidP="00AF6E1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Seminar: AI/Robotics</w:t>
            </w:r>
          </w:p>
        </w:tc>
        <w:tc>
          <w:tcPr>
            <w:tcW w:w="581" w:type="dxa"/>
          </w:tcPr>
          <w:p w14:paraId="50D54B3C" w14:textId="6F8B70EF" w:rsidR="006007DB" w:rsidRDefault="006007D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1B42C38" w14:textId="77777777" w:rsidR="006007DB" w:rsidRPr="000F7054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81117A5" w14:textId="0F6AE40D" w:rsidR="006007DB" w:rsidRPr="006007DB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007DB">
              <w:rPr>
                <w:spacing w:val="-2"/>
              </w:rPr>
              <w:t>HON</w:t>
            </w:r>
          </w:p>
        </w:tc>
        <w:tc>
          <w:tcPr>
            <w:tcW w:w="697" w:type="dxa"/>
          </w:tcPr>
          <w:p w14:paraId="62C4CA5D" w14:textId="17533E58" w:rsidR="006007DB" w:rsidRPr="006007DB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007DB">
              <w:rPr>
                <w:spacing w:val="-2"/>
              </w:rPr>
              <w:t>390</w:t>
            </w:r>
          </w:p>
        </w:tc>
        <w:tc>
          <w:tcPr>
            <w:tcW w:w="2520" w:type="dxa"/>
          </w:tcPr>
          <w:p w14:paraId="32943F2E" w14:textId="5D865779" w:rsidR="006007DB" w:rsidRPr="006007DB" w:rsidRDefault="006007D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007DB">
              <w:rPr>
                <w:spacing w:val="-2"/>
              </w:rPr>
              <w:t>Seminar: AI: Robotics</w:t>
            </w:r>
          </w:p>
        </w:tc>
        <w:tc>
          <w:tcPr>
            <w:tcW w:w="630" w:type="dxa"/>
          </w:tcPr>
          <w:p w14:paraId="7C48A90A" w14:textId="62E18742" w:rsidR="006007DB" w:rsidRPr="00873B1C" w:rsidRDefault="006007D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  <w:r w:rsidRPr="0006680E">
              <w:rPr>
                <w:spacing w:val="-2"/>
              </w:rPr>
              <w:t>3</w:t>
            </w:r>
          </w:p>
        </w:tc>
      </w:tr>
      <w:tr w:rsidR="0065793B" w14:paraId="10F1F71F" w14:textId="77777777" w:rsidTr="00635AFF">
        <w:tc>
          <w:tcPr>
            <w:tcW w:w="653" w:type="dxa"/>
          </w:tcPr>
          <w:p w14:paraId="675D881D" w14:textId="00BED470" w:rsidR="0065793B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92" w:type="dxa"/>
          </w:tcPr>
          <w:p w14:paraId="0A3B9D3A" w14:textId="63EEEDB3" w:rsidR="0065793B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</w:t>
            </w:r>
            <w:r w:rsidR="00FF1DE2">
              <w:rPr>
                <w:spacing w:val="-2"/>
              </w:rPr>
              <w:t>2</w:t>
            </w:r>
          </w:p>
        </w:tc>
        <w:tc>
          <w:tcPr>
            <w:tcW w:w="2659" w:type="dxa"/>
          </w:tcPr>
          <w:p w14:paraId="2C0B61A2" w14:textId="71C9B75A" w:rsidR="0065793B" w:rsidRDefault="00FF1DE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Topics: Thesis Preparation</w:t>
            </w:r>
          </w:p>
        </w:tc>
        <w:tc>
          <w:tcPr>
            <w:tcW w:w="581" w:type="dxa"/>
          </w:tcPr>
          <w:p w14:paraId="4BAD5A18" w14:textId="6C2502F2" w:rsidR="0065793B" w:rsidRDefault="006007D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466272E" w14:textId="77777777" w:rsidR="0065793B" w:rsidRPr="000F7054" w:rsidRDefault="0065793B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DF9EF18" w14:textId="3575BEC1" w:rsidR="0065793B" w:rsidRDefault="00FF1DE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HON </w:t>
            </w:r>
          </w:p>
        </w:tc>
        <w:tc>
          <w:tcPr>
            <w:tcW w:w="697" w:type="dxa"/>
          </w:tcPr>
          <w:p w14:paraId="28564E53" w14:textId="4145D0AF" w:rsidR="0065793B" w:rsidRDefault="00873B1C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392</w:t>
            </w:r>
          </w:p>
        </w:tc>
        <w:tc>
          <w:tcPr>
            <w:tcW w:w="2520" w:type="dxa"/>
          </w:tcPr>
          <w:p w14:paraId="1207A17E" w14:textId="534CD963" w:rsidR="0065793B" w:rsidRDefault="00873B1C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Topics: Thesis Preparation</w:t>
            </w:r>
          </w:p>
        </w:tc>
        <w:tc>
          <w:tcPr>
            <w:tcW w:w="630" w:type="dxa"/>
          </w:tcPr>
          <w:p w14:paraId="49CB225C" w14:textId="0466E45C" w:rsidR="0065793B" w:rsidRDefault="006007DB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F6E12" w14:paraId="32429C87" w14:textId="77777777" w:rsidTr="00597283">
        <w:tc>
          <w:tcPr>
            <w:tcW w:w="4004" w:type="dxa"/>
            <w:gridSpan w:val="3"/>
          </w:tcPr>
          <w:p w14:paraId="580AB023" w14:textId="2A3F3349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 Honors sections courses*</w:t>
            </w:r>
          </w:p>
        </w:tc>
        <w:tc>
          <w:tcPr>
            <w:tcW w:w="581" w:type="dxa"/>
          </w:tcPr>
          <w:p w14:paraId="2D140F73" w14:textId="5C2F0606" w:rsidR="00AF6E12" w:rsidRPr="000F7054" w:rsidRDefault="00AF6E12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5A1755B" w14:textId="77777777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07B0B273" w14:textId="0DEDBBF1" w:rsidR="00AF6E12" w:rsidRPr="000F7054" w:rsidRDefault="00AF6E12" w:rsidP="00AF6E1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 Honors sections courses*</w:t>
            </w:r>
          </w:p>
        </w:tc>
        <w:tc>
          <w:tcPr>
            <w:tcW w:w="630" w:type="dxa"/>
          </w:tcPr>
          <w:p w14:paraId="20BA9DC0" w14:textId="744FCABD" w:rsidR="00AF6E12" w:rsidRPr="000F7054" w:rsidRDefault="00AF6E12" w:rsidP="00AF6E1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62727C" w14:paraId="226E9562" w14:textId="77777777" w:rsidTr="00D66786">
        <w:tc>
          <w:tcPr>
            <w:tcW w:w="4004" w:type="dxa"/>
            <w:gridSpan w:val="3"/>
          </w:tcPr>
          <w:p w14:paraId="5241DBB7" w14:textId="16B0DEA8" w:rsidR="0062727C" w:rsidRPr="000F7054" w:rsidRDefault="0062727C" w:rsidP="0062727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Existing 400-level major course – thesis capstone</w:t>
            </w:r>
          </w:p>
        </w:tc>
        <w:tc>
          <w:tcPr>
            <w:tcW w:w="581" w:type="dxa"/>
          </w:tcPr>
          <w:p w14:paraId="4396CCB4" w14:textId="1A5A8755" w:rsidR="0062727C" w:rsidRPr="000F7054" w:rsidRDefault="0062727C" w:rsidP="0062727C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B37EB56" w14:textId="77777777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074BB54A" w14:textId="180F006A" w:rsidR="0062727C" w:rsidRPr="0002255E" w:rsidRDefault="0062727C" w:rsidP="0062727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spacing w:val="-2"/>
              </w:rPr>
              <w:t>Existing 400-level major course – thesis capstone</w:t>
            </w:r>
          </w:p>
        </w:tc>
        <w:tc>
          <w:tcPr>
            <w:tcW w:w="630" w:type="dxa"/>
          </w:tcPr>
          <w:p w14:paraId="7E767B8C" w14:textId="128FA127" w:rsidR="0062727C" w:rsidRPr="0002255E" w:rsidRDefault="0062727C" w:rsidP="0062727C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2727C" w14:paraId="5817C97E" w14:textId="77777777" w:rsidTr="00635AFF">
        <w:tc>
          <w:tcPr>
            <w:tcW w:w="653" w:type="dxa"/>
          </w:tcPr>
          <w:p w14:paraId="07659D42" w14:textId="15BD45DF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04E997B" w14:textId="0B5D4F71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262FFD7" w14:textId="2C9C8314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6AFDB41E" w14:textId="32514809" w:rsidR="0062727C" w:rsidRPr="000F7054" w:rsidRDefault="006007DB" w:rsidP="0062727C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1F3DB03" w14:textId="77777777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325BC29" w14:textId="6A49FD31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79B041F7" w14:textId="31036517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79DF8F19" w14:textId="77451A00" w:rsidR="0062727C" w:rsidRPr="000F7054" w:rsidRDefault="0062727C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081A15B" w14:textId="4397A2F2" w:rsidR="0062727C" w:rsidRPr="000F7054" w:rsidRDefault="006007DB" w:rsidP="0062727C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1A532E">
              <w:rPr>
                <w:spacing w:val="-2"/>
                <w:highlight w:val="yellow"/>
              </w:rPr>
              <w:t>27</w:t>
            </w:r>
          </w:p>
        </w:tc>
      </w:tr>
      <w:tr w:rsidR="00FC1D8E" w14:paraId="1FAB8235" w14:textId="77777777" w:rsidTr="00D656DD">
        <w:tc>
          <w:tcPr>
            <w:tcW w:w="4585" w:type="dxa"/>
            <w:gridSpan w:val="4"/>
          </w:tcPr>
          <w:p w14:paraId="3753651A" w14:textId="264430AD" w:rsidR="00FC1D8E" w:rsidRPr="000F7054" w:rsidRDefault="00FC1D8E" w:rsidP="00FC1D8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*Students who bring in existing general education credits are eligible to seek an exemption from the Program Director to take a reduced number of honors courses based on a sliding scale.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55A6160" w14:textId="77777777" w:rsidR="00FC1D8E" w:rsidRPr="000F7054" w:rsidRDefault="00FC1D8E" w:rsidP="0062727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4"/>
          </w:tcPr>
          <w:p w14:paraId="50EFEEDD" w14:textId="2367513D" w:rsidR="00FC1D8E" w:rsidRPr="000F7054" w:rsidRDefault="00FC1D8E" w:rsidP="00FC1D8E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*Students who bring in existing general education credits are eligible to seek an exemption from the Program Director to take a reduced number of honors courses based on a sliding scale.</w:t>
            </w:r>
          </w:p>
        </w:tc>
      </w:tr>
    </w:tbl>
    <w:p w14:paraId="0C964BFF" w14:textId="77777777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CEE23B7" w14:textId="77777777" w:rsidR="006D268B" w:rsidRPr="00F96624" w:rsidRDefault="006D268B" w:rsidP="006D268B">
      <w:pPr>
        <w:pStyle w:val="ListParagraph"/>
        <w:numPr>
          <w:ilvl w:val="0"/>
          <w:numId w:val="1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56DD1884" w14:textId="1FEF3FE8" w:rsidR="006D268B" w:rsidRDefault="006D268B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27CCBBE" w14:textId="77777777" w:rsidR="0009279D" w:rsidRPr="0009279D" w:rsidRDefault="005B1371" w:rsidP="0009279D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Based on student feedback,</w:t>
      </w:r>
      <w:r w:rsidR="00BE2199">
        <w:rPr>
          <w:spacing w:val="-2"/>
          <w:sz w:val="24"/>
        </w:rPr>
        <w:t xml:space="preserve"> </w:t>
      </w:r>
      <w:r w:rsidR="003617B9">
        <w:rPr>
          <w:spacing w:val="-2"/>
          <w:sz w:val="24"/>
        </w:rPr>
        <w:t xml:space="preserve">adding HON 202 would provide a good bridge from the first to second year to keep second year students engaged in the program.  </w:t>
      </w:r>
      <w:r w:rsidR="0009279D" w:rsidRPr="0009279D">
        <w:rPr>
          <w:spacing w:val="-2"/>
          <w:sz w:val="24"/>
        </w:rPr>
        <w:t>Secondly, a third 1-credit course in the program would allow for a tidier completion of elective credits within the 120-credit hour degree program.  And finally, they suggested that while HON 102 focuses overwhelmingly on written skills and critical thinking, a sophomore seminar should focus more on oral presentation skills that would better prepare students to present research at conferences and engage in their honors thesis defense.</w:t>
      </w:r>
    </w:p>
    <w:p w14:paraId="38737D73" w14:textId="68A11BC0" w:rsidR="00004748" w:rsidRDefault="00004748" w:rsidP="006D268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00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7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8B"/>
    <w:rsid w:val="00004748"/>
    <w:rsid w:val="0006680E"/>
    <w:rsid w:val="0009279D"/>
    <w:rsid w:val="001A532E"/>
    <w:rsid w:val="001B1436"/>
    <w:rsid w:val="002957C5"/>
    <w:rsid w:val="002F7083"/>
    <w:rsid w:val="0030501D"/>
    <w:rsid w:val="003617B9"/>
    <w:rsid w:val="003B3B21"/>
    <w:rsid w:val="004E3B8F"/>
    <w:rsid w:val="005B1371"/>
    <w:rsid w:val="006007DB"/>
    <w:rsid w:val="0062727C"/>
    <w:rsid w:val="0065793B"/>
    <w:rsid w:val="006D268B"/>
    <w:rsid w:val="007536ED"/>
    <w:rsid w:val="00780385"/>
    <w:rsid w:val="00873B1C"/>
    <w:rsid w:val="008A0C2B"/>
    <w:rsid w:val="009A6B7F"/>
    <w:rsid w:val="009D7A95"/>
    <w:rsid w:val="00A16AE5"/>
    <w:rsid w:val="00AF6E12"/>
    <w:rsid w:val="00BE2199"/>
    <w:rsid w:val="00D41F4F"/>
    <w:rsid w:val="00D44931"/>
    <w:rsid w:val="00F30105"/>
    <w:rsid w:val="00FC1D8E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E85D"/>
  <w15:chartTrackingRefBased/>
  <w15:docId w15:val="{91C2BACA-F520-43E1-8F51-C2BEBCF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8B"/>
    <w:pPr>
      <w:ind w:left="720"/>
      <w:contextualSpacing/>
    </w:pPr>
  </w:style>
  <w:style w:type="table" w:styleId="TableGrid">
    <w:name w:val="Table Grid"/>
    <w:basedOn w:val="TableNormal"/>
    <w:rsid w:val="006D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8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D26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0F88AC80E34567B63F2A6D1857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2DD1-51B2-419E-9BCB-88CE9D3054C3}"/>
      </w:docPartPr>
      <w:docPartBody>
        <w:p w:rsidR="00627874" w:rsidRDefault="00301B34" w:rsidP="00301B34">
          <w:pPr>
            <w:pStyle w:val="500F88AC80E34567B63F2A6D1857ACA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37AB8324C4844FB83EA574429BF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87A9-53A3-4C43-8D90-71D0CFEB2F17}"/>
      </w:docPartPr>
      <w:docPartBody>
        <w:p w:rsidR="00627874" w:rsidRDefault="00301B34" w:rsidP="00301B34">
          <w:pPr>
            <w:pStyle w:val="937AB8324C4844FB83EA574429BF5643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99175D0CD94B415DAFD1AD56FA9A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B52D-59B3-40A5-8E45-FD77A0111AC9}"/>
      </w:docPartPr>
      <w:docPartBody>
        <w:p w:rsidR="00627874" w:rsidRDefault="00301B34" w:rsidP="00301B34">
          <w:pPr>
            <w:pStyle w:val="99175D0CD94B415DAFD1AD56FA9A1F6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34"/>
    <w:rsid w:val="001B1436"/>
    <w:rsid w:val="00301B34"/>
    <w:rsid w:val="005D77B3"/>
    <w:rsid w:val="0062090B"/>
    <w:rsid w:val="00627874"/>
    <w:rsid w:val="006B01CC"/>
    <w:rsid w:val="009A6B7F"/>
    <w:rsid w:val="009F5903"/>
    <w:rsid w:val="00A16AE5"/>
    <w:rsid w:val="00C55B31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B34"/>
    <w:rPr>
      <w:color w:val="808080"/>
    </w:rPr>
  </w:style>
  <w:style w:type="paragraph" w:customStyle="1" w:styleId="500F88AC80E34567B63F2A6D1857ACAE">
    <w:name w:val="500F88AC80E34567B63F2A6D1857ACAE"/>
    <w:rsid w:val="00301B34"/>
  </w:style>
  <w:style w:type="paragraph" w:customStyle="1" w:styleId="937AB8324C4844FB83EA574429BF5643">
    <w:name w:val="937AB8324C4844FB83EA574429BF5643"/>
    <w:rsid w:val="00301B34"/>
  </w:style>
  <w:style w:type="paragraph" w:customStyle="1" w:styleId="99175D0CD94B415DAFD1AD56FA9A1F6A">
    <w:name w:val="99175D0CD94B415DAFD1AD56FA9A1F6A"/>
    <w:rsid w:val="0030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Hawkes, Mark</dc:creator>
  <cp:keywords/>
  <dc:description/>
  <cp:lastModifiedBy>Slaughter, Susan</cp:lastModifiedBy>
  <cp:revision>6</cp:revision>
  <dcterms:created xsi:type="dcterms:W3CDTF">2025-01-22T21:10:00Z</dcterms:created>
  <dcterms:modified xsi:type="dcterms:W3CDTF">2025-01-27T22:09:00Z</dcterms:modified>
</cp:coreProperties>
</file>