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003198DC" w:rsidR="00BD3C3B" w:rsidRPr="00690CC0" w:rsidRDefault="003B540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BBA to MBA 4+1 Fast Track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3ECE4B53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64F99FA" w:rsidR="00BD3C3B" w:rsidRPr="00690CC0" w:rsidRDefault="00EF74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FBF1843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EF74B0">
              <w:rPr>
                <w:bCs/>
                <w:sz w:val="24"/>
                <w:szCs w:val="24"/>
              </w:rPr>
              <w:t>BUS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57585BA" w14:textId="6E3AA27A" w:rsidR="004C4747" w:rsidRDefault="00FE585B" w:rsidP="002B4787">
      <w:pPr>
        <w:jc w:val="both"/>
        <w:rPr>
          <w:i/>
          <w:spacing w:val="-2"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1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6F0B71B" w:rsidR="00FE585B" w:rsidRDefault="00375C5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11/13/2024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5CAB287D" w:rsidR="002B4787" w:rsidRPr="002F4625" w:rsidRDefault="00AD1AE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44563E01" w:rsidR="002B4787" w:rsidRPr="002F4625" w:rsidRDefault="00375C5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4AF9C590" w:rsidR="002B4787" w:rsidRPr="002F4625" w:rsidRDefault="006E26C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6907559B" w:rsidR="002B4787" w:rsidRPr="002F4625" w:rsidRDefault="006E26C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540"/>
        <w:gridCol w:w="360"/>
        <w:gridCol w:w="720"/>
        <w:gridCol w:w="2700"/>
        <w:gridCol w:w="630"/>
      </w:tblGrid>
      <w:tr w:rsidR="00C764E2" w14:paraId="68B4BD26" w14:textId="77777777" w:rsidTr="00B06432"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C4688" w:rsidRPr="008C4688" w14:paraId="53225AA9" w14:textId="77777777" w:rsidTr="008A6219">
        <w:tc>
          <w:tcPr>
            <w:tcW w:w="4860" w:type="dxa"/>
            <w:gridSpan w:val="4"/>
          </w:tcPr>
          <w:p w14:paraId="7153A20C" w14:textId="4CAD4656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8C4688">
              <w:rPr>
                <w:bCs/>
                <w:spacing w:val="-2"/>
              </w:rPr>
              <w:t>Students in the Management Specialization will be allowed to substitute three specific BADM graduate courses to replace three undergraduate courses.</w:t>
            </w:r>
          </w:p>
        </w:tc>
        <w:tc>
          <w:tcPr>
            <w:tcW w:w="270" w:type="dxa"/>
            <w:shd w:val="clear" w:color="auto" w:fill="000000" w:themeFill="text1"/>
          </w:tcPr>
          <w:p w14:paraId="307C8D76" w14:textId="77777777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54BBF4F" w14:textId="77777777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35F71291" w14:textId="77777777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6290087C" w14:textId="77777777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4AA265A5" w14:textId="77777777" w:rsidR="008C4688" w:rsidRPr="008C4688" w:rsidRDefault="008C4688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F74077" w:rsidRPr="001569B9" w14:paraId="7CE92435" w14:textId="77777777" w:rsidTr="00BC7737">
        <w:tc>
          <w:tcPr>
            <w:tcW w:w="900" w:type="dxa"/>
          </w:tcPr>
          <w:p w14:paraId="1AC983B5" w14:textId="482D6658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BADM</w:t>
            </w:r>
          </w:p>
        </w:tc>
        <w:tc>
          <w:tcPr>
            <w:tcW w:w="720" w:type="dxa"/>
          </w:tcPr>
          <w:p w14:paraId="3FCE7FCF" w14:textId="377FE1BA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729</w:t>
            </w:r>
          </w:p>
        </w:tc>
        <w:tc>
          <w:tcPr>
            <w:tcW w:w="2610" w:type="dxa"/>
          </w:tcPr>
          <w:p w14:paraId="700A05DB" w14:textId="18B6867B" w:rsidR="00F74077" w:rsidRPr="00F74077" w:rsidRDefault="00F74077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Business Analysis for Managerial Decisions</w:t>
            </w:r>
          </w:p>
        </w:tc>
        <w:tc>
          <w:tcPr>
            <w:tcW w:w="630" w:type="dxa"/>
          </w:tcPr>
          <w:p w14:paraId="4B8FA4B5" w14:textId="2D51D2EF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0AEA139" w14:textId="777777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6BF002" w14:textId="06F791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15E35093" w14:textId="18B5868D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4C96D4B1" w14:textId="61BC87E0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516A7A78" w14:textId="77B123EF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B309DA" w:rsidRPr="001569B9" w14:paraId="57761F03" w14:textId="77777777" w:rsidTr="00AC3C89">
        <w:tc>
          <w:tcPr>
            <w:tcW w:w="4230" w:type="dxa"/>
            <w:gridSpan w:val="3"/>
          </w:tcPr>
          <w:p w14:paraId="2DDB598C" w14:textId="140FE7BA" w:rsidR="00B309DA" w:rsidRPr="00F74077" w:rsidRDefault="00B309DA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  <w:r>
              <w:rPr>
                <w:bCs/>
                <w:strike/>
                <w:spacing w:val="-2"/>
              </w:rPr>
              <w:t>To replace:</w:t>
            </w:r>
          </w:p>
        </w:tc>
        <w:tc>
          <w:tcPr>
            <w:tcW w:w="630" w:type="dxa"/>
          </w:tcPr>
          <w:p w14:paraId="5307147E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1AA0E4C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3F3625D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2B113AB7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4F064968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3F3B0D32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B309DA" w:rsidRPr="001569B9" w14:paraId="7B89591C" w14:textId="77777777" w:rsidTr="00BC7737">
        <w:tc>
          <w:tcPr>
            <w:tcW w:w="900" w:type="dxa"/>
          </w:tcPr>
          <w:p w14:paraId="7E007B35" w14:textId="4ED355F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>
              <w:rPr>
                <w:bCs/>
                <w:strike/>
                <w:spacing w:val="-2"/>
              </w:rPr>
              <w:t>BADM</w:t>
            </w:r>
          </w:p>
        </w:tc>
        <w:tc>
          <w:tcPr>
            <w:tcW w:w="720" w:type="dxa"/>
          </w:tcPr>
          <w:p w14:paraId="73838EFF" w14:textId="2F253126" w:rsidR="00B309DA" w:rsidRPr="00F74077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>
              <w:rPr>
                <w:bCs/>
                <w:strike/>
                <w:spacing w:val="-2"/>
              </w:rPr>
              <w:t>425</w:t>
            </w:r>
          </w:p>
        </w:tc>
        <w:tc>
          <w:tcPr>
            <w:tcW w:w="2610" w:type="dxa"/>
          </w:tcPr>
          <w:p w14:paraId="1911B876" w14:textId="72471F0E" w:rsidR="00B309DA" w:rsidRPr="00F74077" w:rsidRDefault="007F2DC9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  <w:r>
              <w:rPr>
                <w:bCs/>
                <w:strike/>
                <w:spacing w:val="-2"/>
              </w:rPr>
              <w:t xml:space="preserve">Production and Operations </w:t>
            </w:r>
            <w:proofErr w:type="spellStart"/>
            <w:r>
              <w:rPr>
                <w:bCs/>
                <w:strike/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57DE4907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5A47A4C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1F4668A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680E870F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10603CDE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570BD222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B309DA" w:rsidRPr="001569B9" w14:paraId="7A1F1F58" w14:textId="77777777" w:rsidTr="00BC7737">
        <w:tc>
          <w:tcPr>
            <w:tcW w:w="900" w:type="dxa"/>
          </w:tcPr>
          <w:p w14:paraId="64AD0A0B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</w:p>
        </w:tc>
        <w:tc>
          <w:tcPr>
            <w:tcW w:w="720" w:type="dxa"/>
          </w:tcPr>
          <w:p w14:paraId="5D672AFA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</w:p>
        </w:tc>
        <w:tc>
          <w:tcPr>
            <w:tcW w:w="2610" w:type="dxa"/>
          </w:tcPr>
          <w:p w14:paraId="59E890A3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</w:p>
        </w:tc>
        <w:tc>
          <w:tcPr>
            <w:tcW w:w="630" w:type="dxa"/>
          </w:tcPr>
          <w:p w14:paraId="4A01928F" w14:textId="77777777" w:rsidR="00B309DA" w:rsidRPr="00F74077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9604D85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E8AAB6D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68DF52B5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5A74C8FD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4D4F6694" w14:textId="77777777" w:rsidR="00B309DA" w:rsidRPr="001569B9" w:rsidRDefault="00B309DA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F74077" w14:paraId="381365A9" w14:textId="77777777" w:rsidTr="00F21F77">
        <w:tc>
          <w:tcPr>
            <w:tcW w:w="900" w:type="dxa"/>
          </w:tcPr>
          <w:p w14:paraId="4531E047" w14:textId="2AFC7E21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575E01B" w14:textId="0863B413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7</w:t>
            </w:r>
            <w:r w:rsidR="007F2DC9" w:rsidRPr="0045573F">
              <w:rPr>
                <w:strike/>
                <w:color w:val="000000" w:themeColor="text1"/>
                <w:spacing w:val="-2"/>
              </w:rPr>
              <w:t>77</w:t>
            </w:r>
          </w:p>
        </w:tc>
        <w:tc>
          <w:tcPr>
            <w:tcW w:w="2610" w:type="dxa"/>
          </w:tcPr>
          <w:p w14:paraId="36233D42" w14:textId="58DED19C" w:rsidR="00F74077" w:rsidRPr="0045573F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 xml:space="preserve">Organizational Behavior and Human Resources </w:t>
            </w:r>
            <w:proofErr w:type="spellStart"/>
            <w:r w:rsidRPr="0045573F">
              <w:rPr>
                <w:strike/>
                <w:color w:val="000000" w:themeColor="text1"/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00F1D177" w14:textId="29EA9101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7A980482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3587C75C" w14:textId="3C909292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700" w:type="dxa"/>
          </w:tcPr>
          <w:p w14:paraId="34F7DE61" w14:textId="5992852E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241AED6E" w14:textId="36771555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</w:p>
        </w:tc>
      </w:tr>
      <w:tr w:rsidR="007F2DC9" w14:paraId="074EF36A" w14:textId="77777777" w:rsidTr="001F5D8E">
        <w:tc>
          <w:tcPr>
            <w:tcW w:w="4230" w:type="dxa"/>
            <w:gridSpan w:val="3"/>
          </w:tcPr>
          <w:p w14:paraId="7AE6B0C3" w14:textId="01B01E71" w:rsidR="007F2DC9" w:rsidRPr="0045573F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To replace:</w:t>
            </w:r>
          </w:p>
        </w:tc>
        <w:tc>
          <w:tcPr>
            <w:tcW w:w="630" w:type="dxa"/>
          </w:tcPr>
          <w:p w14:paraId="7F1811F6" w14:textId="77777777" w:rsidR="007F2DC9" w:rsidRPr="0045573F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9760493" w14:textId="77777777" w:rsidR="007F2DC9" w:rsidRPr="000F7054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F9A5F22" w14:textId="77777777" w:rsidR="007F2DC9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0406C21" w14:textId="77777777" w:rsidR="007F2DC9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0" w:type="dxa"/>
          </w:tcPr>
          <w:p w14:paraId="4280DA1F" w14:textId="77777777" w:rsidR="007F2DC9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43CB093" w14:textId="77777777" w:rsidR="007F2DC9" w:rsidRDefault="007F2DC9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</w:tr>
      <w:tr w:rsidR="00F74077" w14:paraId="76CAFCC3" w14:textId="77777777" w:rsidTr="00BC7737">
        <w:tc>
          <w:tcPr>
            <w:tcW w:w="900" w:type="dxa"/>
          </w:tcPr>
          <w:p w14:paraId="628CD811" w14:textId="30760B5E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5049F099" w14:textId="3EF8960B" w:rsidR="00F74077" w:rsidRPr="0045573F" w:rsidRDefault="00675FA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464</w:t>
            </w:r>
          </w:p>
        </w:tc>
        <w:tc>
          <w:tcPr>
            <w:tcW w:w="2610" w:type="dxa"/>
          </w:tcPr>
          <w:p w14:paraId="3F9FF10D" w14:textId="3148BA9D" w:rsidR="00F74077" w:rsidRPr="0045573F" w:rsidRDefault="00675FA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Organizational Behavior</w:t>
            </w:r>
          </w:p>
        </w:tc>
        <w:tc>
          <w:tcPr>
            <w:tcW w:w="630" w:type="dxa"/>
          </w:tcPr>
          <w:p w14:paraId="75EF66E5" w14:textId="689846FD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4B63F6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346CF79" w14:textId="6F4B7B49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E923F94" w14:textId="010671E1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</w:tcPr>
          <w:p w14:paraId="4B9DFCE3" w14:textId="359A71A4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6FB6E81" w14:textId="57E98B86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42BB0" w14:paraId="44A308F2" w14:textId="77777777" w:rsidTr="001D7EA4">
        <w:tc>
          <w:tcPr>
            <w:tcW w:w="900" w:type="dxa"/>
          </w:tcPr>
          <w:p w14:paraId="5570AB4C" w14:textId="77777777" w:rsidR="00342BB0" w:rsidRPr="0045573F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E686F2E" w14:textId="77777777" w:rsidR="00342BB0" w:rsidRPr="0045573F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77E191E" w14:textId="77777777" w:rsidR="00342BB0" w:rsidRPr="0045573F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B9672D5" w14:textId="77777777" w:rsidR="00342BB0" w:rsidRPr="0045573F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5C0348B" w14:textId="77777777" w:rsidR="00342BB0" w:rsidRPr="000F7054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B0F9DF" w14:textId="1679EA85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56EBF05" w14:textId="79142FC7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F74077" w14:paraId="13FDC139" w14:textId="77777777" w:rsidTr="00BC7737">
        <w:tc>
          <w:tcPr>
            <w:tcW w:w="900" w:type="dxa"/>
          </w:tcPr>
          <w:p w14:paraId="1668A4A3" w14:textId="2B547EA1" w:rsidR="00F74077" w:rsidRPr="0045573F" w:rsidRDefault="00B22B9F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4780C420" w14:textId="1923290C" w:rsidR="00F74077" w:rsidRPr="0045573F" w:rsidRDefault="00B22B9F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768</w:t>
            </w:r>
          </w:p>
        </w:tc>
        <w:tc>
          <w:tcPr>
            <w:tcW w:w="2610" w:type="dxa"/>
          </w:tcPr>
          <w:p w14:paraId="31F0E155" w14:textId="6C0A20CE" w:rsidR="00F74077" w:rsidRPr="0045573F" w:rsidRDefault="00B22B9F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 xml:space="preserve">International </w:t>
            </w:r>
            <w:proofErr w:type="spellStart"/>
            <w:r w:rsidRPr="0045573F">
              <w:rPr>
                <w:strike/>
                <w:color w:val="000000" w:themeColor="text1"/>
                <w:spacing w:val="-2"/>
              </w:rPr>
              <w:t>Mgmet</w:t>
            </w:r>
            <w:proofErr w:type="spellEnd"/>
          </w:p>
        </w:tc>
        <w:tc>
          <w:tcPr>
            <w:tcW w:w="630" w:type="dxa"/>
          </w:tcPr>
          <w:p w14:paraId="01014E54" w14:textId="77777777" w:rsidR="00F74077" w:rsidRPr="0045573F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2694D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5285838" w14:textId="1E6771D0" w:rsidR="00F74077" w:rsidRPr="00EB5EFE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7CD1B19" w14:textId="6C15E10C" w:rsidR="00F74077" w:rsidRPr="00EB5EFE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32955980" w14:textId="1F3FC283" w:rsidR="00F74077" w:rsidRPr="00EB5EFE" w:rsidRDefault="00F74077" w:rsidP="00342BB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697434E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22B9F" w14:paraId="4862B48D" w14:textId="77777777" w:rsidTr="0065135B">
        <w:tc>
          <w:tcPr>
            <w:tcW w:w="4230" w:type="dxa"/>
            <w:gridSpan w:val="3"/>
          </w:tcPr>
          <w:p w14:paraId="40490552" w14:textId="2DCAD244" w:rsidR="00B22B9F" w:rsidRPr="0045573F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To replace:</w:t>
            </w:r>
          </w:p>
        </w:tc>
        <w:tc>
          <w:tcPr>
            <w:tcW w:w="630" w:type="dxa"/>
          </w:tcPr>
          <w:p w14:paraId="4C5E009E" w14:textId="77777777" w:rsidR="00B22B9F" w:rsidRPr="0045573F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D4A8178" w14:textId="77777777" w:rsidR="00B22B9F" w:rsidRPr="000F7054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E55AACA" w14:textId="3A68EEEB" w:rsidR="00B22B9F" w:rsidRPr="00EB5EFE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785EB2F" w14:textId="0AF37F57" w:rsidR="00B22B9F" w:rsidRPr="00EB5EFE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679C682D" w14:textId="0185F422" w:rsidR="00B22B9F" w:rsidRPr="00EB5EFE" w:rsidRDefault="00B22B9F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6557B28" w14:textId="77777777" w:rsidR="00B22B9F" w:rsidRPr="000F7054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132FDB8" w14:textId="77777777" w:rsidTr="00BC7737">
        <w:tc>
          <w:tcPr>
            <w:tcW w:w="900" w:type="dxa"/>
          </w:tcPr>
          <w:p w14:paraId="412663CD" w14:textId="481E4F45" w:rsidR="00536364" w:rsidRPr="0045573F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8CF8EA1" w14:textId="7CAACBE1" w:rsidR="00536364" w:rsidRPr="0045573F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468</w:t>
            </w:r>
          </w:p>
        </w:tc>
        <w:tc>
          <w:tcPr>
            <w:tcW w:w="2610" w:type="dxa"/>
          </w:tcPr>
          <w:p w14:paraId="4D9FAA8D" w14:textId="2FCBA82C" w:rsidR="00536364" w:rsidRPr="0045573F" w:rsidRDefault="00B22B9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International Management</w:t>
            </w:r>
          </w:p>
        </w:tc>
        <w:tc>
          <w:tcPr>
            <w:tcW w:w="630" w:type="dxa"/>
          </w:tcPr>
          <w:p w14:paraId="015ECB01" w14:textId="77777777" w:rsidR="00536364" w:rsidRPr="0045573F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C9E886E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8E4BE1A" w14:textId="42D61A71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5A5DBE21" w14:textId="047620D4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5953CF81" w14:textId="66A28932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F4C67B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4BAF5E34" w14:textId="77777777" w:rsidTr="00BC7737">
        <w:tc>
          <w:tcPr>
            <w:tcW w:w="900" w:type="dxa"/>
          </w:tcPr>
          <w:p w14:paraId="7A04D0AB" w14:textId="77777777" w:rsidR="00536364" w:rsidRPr="0045573F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5C632A6" w14:textId="77777777" w:rsidR="00536364" w:rsidRPr="0045573F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F91CDF7" w14:textId="77777777" w:rsidR="00536364" w:rsidRPr="0045573F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7975765" w14:textId="77777777" w:rsidR="00536364" w:rsidRPr="0045573F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4008F49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485DC4F" w14:textId="55184B55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E616EAF" w14:textId="4F2B8EF6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1ADFFAF4" w14:textId="2AC12816" w:rsidR="00536364" w:rsidRPr="00EB5EFE" w:rsidRDefault="0053636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DAB3224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0A6F30CD" w14:textId="77777777" w:rsidTr="003165E2">
        <w:tc>
          <w:tcPr>
            <w:tcW w:w="4860" w:type="dxa"/>
            <w:gridSpan w:val="4"/>
          </w:tcPr>
          <w:p w14:paraId="6DB6A2AF" w14:textId="49E00F28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bCs/>
                <w:strike/>
                <w:spacing w:val="-2"/>
              </w:rPr>
              <w:t xml:space="preserve">Students in </w:t>
            </w:r>
            <w:r w:rsidR="006C1C2F" w:rsidRPr="0045573F">
              <w:rPr>
                <w:bCs/>
                <w:strike/>
                <w:spacing w:val="-2"/>
              </w:rPr>
              <w:t>Accounting</w:t>
            </w:r>
            <w:r w:rsidR="006D2E33" w:rsidRPr="0045573F">
              <w:rPr>
                <w:bCs/>
                <w:strike/>
                <w:spacing w:val="-2"/>
              </w:rPr>
              <w:t xml:space="preserve">, Business Technology, Finance, and Marketing </w:t>
            </w:r>
            <w:r w:rsidRPr="0045573F">
              <w:rPr>
                <w:bCs/>
                <w:strike/>
                <w:spacing w:val="-2"/>
              </w:rPr>
              <w:t>Specialization</w:t>
            </w:r>
            <w:r w:rsidR="001315B4" w:rsidRPr="0045573F">
              <w:rPr>
                <w:bCs/>
                <w:strike/>
                <w:spacing w:val="-2"/>
              </w:rPr>
              <w:t>s</w:t>
            </w:r>
            <w:r w:rsidRPr="0045573F">
              <w:rPr>
                <w:bCs/>
                <w:strike/>
                <w:spacing w:val="-2"/>
              </w:rPr>
              <w:t xml:space="preserve"> will be allowed to substitute three specific BADM graduate courses to replace three undergraduate courses.</w:t>
            </w:r>
          </w:p>
        </w:tc>
        <w:tc>
          <w:tcPr>
            <w:tcW w:w="270" w:type="dxa"/>
            <w:shd w:val="clear" w:color="auto" w:fill="000000" w:themeFill="text1"/>
          </w:tcPr>
          <w:p w14:paraId="128C1787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36F4493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EA68D85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56902A84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3BBE5E3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28B14DA6" w14:textId="77777777" w:rsidTr="00BC7737">
        <w:tc>
          <w:tcPr>
            <w:tcW w:w="900" w:type="dxa"/>
          </w:tcPr>
          <w:p w14:paraId="424BADCA" w14:textId="41C512CD" w:rsidR="000E6D16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6C56F273" w14:textId="07A5064E" w:rsidR="000E6D16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729</w:t>
            </w:r>
          </w:p>
        </w:tc>
        <w:tc>
          <w:tcPr>
            <w:tcW w:w="2610" w:type="dxa"/>
          </w:tcPr>
          <w:p w14:paraId="5EA01E56" w14:textId="5D85C80F" w:rsidR="000E6D16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Business Analysis for Managerial Decisions</w:t>
            </w:r>
          </w:p>
        </w:tc>
        <w:tc>
          <w:tcPr>
            <w:tcW w:w="630" w:type="dxa"/>
          </w:tcPr>
          <w:p w14:paraId="3FB8AD1F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D65CF9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CB986B5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471CE2E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CFFA170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5E120BB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A1EDB" w14:paraId="27276C96" w14:textId="77777777" w:rsidTr="00033440">
        <w:tc>
          <w:tcPr>
            <w:tcW w:w="4230" w:type="dxa"/>
            <w:gridSpan w:val="3"/>
          </w:tcPr>
          <w:p w14:paraId="2285C320" w14:textId="44991AD2" w:rsidR="00FA1EDB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To replace</w:t>
            </w:r>
          </w:p>
        </w:tc>
        <w:tc>
          <w:tcPr>
            <w:tcW w:w="630" w:type="dxa"/>
          </w:tcPr>
          <w:p w14:paraId="009B6DA2" w14:textId="77777777" w:rsidR="00FA1EDB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5C9A383" w14:textId="77777777" w:rsidR="00FA1EDB" w:rsidRPr="000F7054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392B342" w14:textId="77777777" w:rsidR="00FA1EDB" w:rsidRPr="00EB5EFE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2DF3A1AD" w14:textId="77777777" w:rsidR="00FA1EDB" w:rsidRPr="00EB5EFE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68E3440" w14:textId="77777777" w:rsidR="00FA1EDB" w:rsidRPr="00EB5EFE" w:rsidRDefault="00FA1ED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8776340" w14:textId="77777777" w:rsidR="00FA1EDB" w:rsidRPr="000F7054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187D82E6" w14:textId="77777777" w:rsidTr="00BC7737">
        <w:tc>
          <w:tcPr>
            <w:tcW w:w="900" w:type="dxa"/>
          </w:tcPr>
          <w:p w14:paraId="76F3D5BD" w14:textId="61E24592" w:rsidR="000E6D16" w:rsidRPr="0045573F" w:rsidRDefault="00FA1EDB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035BAEC5" w14:textId="1B85DA53" w:rsidR="000E6D16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425</w:t>
            </w:r>
          </w:p>
        </w:tc>
        <w:tc>
          <w:tcPr>
            <w:tcW w:w="2610" w:type="dxa"/>
          </w:tcPr>
          <w:p w14:paraId="6F4C7FD3" w14:textId="13B0FBBD" w:rsidR="000E6D16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Production and Operations Management</w:t>
            </w:r>
          </w:p>
        </w:tc>
        <w:tc>
          <w:tcPr>
            <w:tcW w:w="630" w:type="dxa"/>
          </w:tcPr>
          <w:p w14:paraId="64D0ADB2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4A4832C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48EBFA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5691AA1D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2D3801A3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8A3A1A8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3E7605D0" w14:textId="77777777" w:rsidTr="00BC7737">
        <w:tc>
          <w:tcPr>
            <w:tcW w:w="900" w:type="dxa"/>
          </w:tcPr>
          <w:p w14:paraId="039AA70C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F072896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0ACE94C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47EC42D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E38DBB3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51247E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1F1ADAC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FA0664A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78117AC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130B2C87" w14:textId="77777777" w:rsidTr="00BC7737">
        <w:tc>
          <w:tcPr>
            <w:tcW w:w="900" w:type="dxa"/>
          </w:tcPr>
          <w:p w14:paraId="49235C38" w14:textId="2ED73334" w:rsidR="000E6D16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6C95AF33" w14:textId="373BA6E6" w:rsidR="000E6D16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 xml:space="preserve">755 </w:t>
            </w:r>
          </w:p>
        </w:tc>
        <w:tc>
          <w:tcPr>
            <w:tcW w:w="2610" w:type="dxa"/>
          </w:tcPr>
          <w:p w14:paraId="456F3615" w14:textId="3A018B86" w:rsidR="000E6D16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 xml:space="preserve">Organizational Behavior and Human Resources </w:t>
            </w:r>
            <w:proofErr w:type="spellStart"/>
            <w:r w:rsidRPr="0045573F">
              <w:rPr>
                <w:strike/>
                <w:color w:val="000000" w:themeColor="text1"/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567A9586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C723FA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DBBEFAE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5DE6D973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C30F8B3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DC1E8C1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11185" w14:paraId="69BB3970" w14:textId="77777777" w:rsidTr="001F720D">
        <w:tc>
          <w:tcPr>
            <w:tcW w:w="4230" w:type="dxa"/>
            <w:gridSpan w:val="3"/>
          </w:tcPr>
          <w:p w14:paraId="2D3F9577" w14:textId="562A1FB9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To replace</w:t>
            </w:r>
          </w:p>
        </w:tc>
        <w:tc>
          <w:tcPr>
            <w:tcW w:w="630" w:type="dxa"/>
          </w:tcPr>
          <w:p w14:paraId="7B55B0BF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16A8A45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F474EB6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DA36732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0BAC327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7DD8EC6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22E39D8F" w14:textId="77777777" w:rsidTr="00BC7737">
        <w:tc>
          <w:tcPr>
            <w:tcW w:w="900" w:type="dxa"/>
          </w:tcPr>
          <w:p w14:paraId="7688B3AA" w14:textId="231ECB1E" w:rsidR="000E6D16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5617C03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7DF77A6" w14:textId="3F7C4290" w:rsidR="000E6D16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Elective</w:t>
            </w:r>
          </w:p>
        </w:tc>
        <w:tc>
          <w:tcPr>
            <w:tcW w:w="630" w:type="dxa"/>
          </w:tcPr>
          <w:p w14:paraId="12FDFF30" w14:textId="77777777" w:rsidR="000E6D16" w:rsidRPr="0045573F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5338CC9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5ACC547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2018E87F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69C1059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C2C19B8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11185" w14:paraId="7E25F637" w14:textId="77777777" w:rsidTr="00BC7737">
        <w:tc>
          <w:tcPr>
            <w:tcW w:w="900" w:type="dxa"/>
          </w:tcPr>
          <w:p w14:paraId="4386D03F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5EFD9FA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D8A2488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37A87802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510AF47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C212CBA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FBDD807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51155324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3A237AAC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11185" w14:paraId="1BDDCD61" w14:textId="77777777" w:rsidTr="00BC7737">
        <w:tc>
          <w:tcPr>
            <w:tcW w:w="900" w:type="dxa"/>
          </w:tcPr>
          <w:p w14:paraId="7964898F" w14:textId="306A6003" w:rsidR="00D11185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0FE248B" w14:textId="2B843AC4" w:rsidR="00D11185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768</w:t>
            </w:r>
          </w:p>
        </w:tc>
        <w:tc>
          <w:tcPr>
            <w:tcW w:w="2610" w:type="dxa"/>
          </w:tcPr>
          <w:p w14:paraId="50CCAA0F" w14:textId="5A6FA9EF" w:rsidR="00D11185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 xml:space="preserve">International </w:t>
            </w:r>
            <w:proofErr w:type="spellStart"/>
            <w:r w:rsidRPr="0045573F">
              <w:rPr>
                <w:strike/>
                <w:color w:val="000000" w:themeColor="text1"/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56A4D8D1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D1E9BD3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A4CB595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BDEFD5B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54AA58EF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622B09A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C1C2F" w14:paraId="78AA75E7" w14:textId="77777777" w:rsidTr="00F7436D">
        <w:tc>
          <w:tcPr>
            <w:tcW w:w="4230" w:type="dxa"/>
            <w:gridSpan w:val="3"/>
          </w:tcPr>
          <w:p w14:paraId="3E5D766C" w14:textId="279A4657" w:rsidR="006C1C2F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To replace</w:t>
            </w:r>
          </w:p>
        </w:tc>
        <w:tc>
          <w:tcPr>
            <w:tcW w:w="630" w:type="dxa"/>
          </w:tcPr>
          <w:p w14:paraId="2294F337" w14:textId="77777777" w:rsidR="006C1C2F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74340A0" w14:textId="77777777" w:rsidR="006C1C2F" w:rsidRPr="000F7054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A130413" w14:textId="77777777" w:rsidR="006C1C2F" w:rsidRPr="00EB5EFE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469057D2" w14:textId="77777777" w:rsidR="006C1C2F" w:rsidRPr="00EB5EFE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2A85E423" w14:textId="77777777" w:rsidR="006C1C2F" w:rsidRPr="00EB5EFE" w:rsidRDefault="006C1C2F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D8DEC2D" w14:textId="77777777" w:rsidR="006C1C2F" w:rsidRPr="000F7054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11185" w14:paraId="3E91CFD0" w14:textId="77777777" w:rsidTr="00BC7737">
        <w:tc>
          <w:tcPr>
            <w:tcW w:w="900" w:type="dxa"/>
          </w:tcPr>
          <w:p w14:paraId="5BBD98C8" w14:textId="6C2DFA37" w:rsidR="00D11185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139B0A93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DF15BAE" w14:textId="2DBE0E3B" w:rsidR="00D11185" w:rsidRPr="0045573F" w:rsidRDefault="006C1C2F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45573F">
              <w:rPr>
                <w:strike/>
                <w:color w:val="000000" w:themeColor="text1"/>
                <w:spacing w:val="-2"/>
              </w:rPr>
              <w:t>Elective</w:t>
            </w:r>
          </w:p>
        </w:tc>
        <w:tc>
          <w:tcPr>
            <w:tcW w:w="630" w:type="dxa"/>
          </w:tcPr>
          <w:p w14:paraId="6F56F77A" w14:textId="77777777" w:rsidR="00D11185" w:rsidRPr="0045573F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660F848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121D0D4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0955136F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1FD74891" w14:textId="77777777" w:rsidR="00D11185" w:rsidRPr="00EB5EFE" w:rsidRDefault="00D1118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107AD58" w14:textId="77777777" w:rsidR="00D11185" w:rsidRPr="000F7054" w:rsidRDefault="00D1118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315B4" w14:paraId="792CDFA7" w14:textId="77777777" w:rsidTr="004224F5">
        <w:tc>
          <w:tcPr>
            <w:tcW w:w="900" w:type="dxa"/>
          </w:tcPr>
          <w:p w14:paraId="3EC9C45C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D7EDB01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6A4B08B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715B603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6F4720B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950" w:type="dxa"/>
            <w:gridSpan w:val="5"/>
          </w:tcPr>
          <w:p w14:paraId="1D9BB2F3" w14:textId="0E341972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5573F">
              <w:rPr>
                <w:bCs/>
                <w:spacing w:val="-2"/>
                <w:highlight w:val="yellow"/>
              </w:rPr>
              <w:t xml:space="preserve">Students </w:t>
            </w:r>
            <w:r w:rsidR="00861570" w:rsidRPr="0045573F">
              <w:rPr>
                <w:bCs/>
                <w:spacing w:val="-2"/>
                <w:highlight w:val="yellow"/>
              </w:rPr>
              <w:t xml:space="preserve">in any of the specializations </w:t>
            </w:r>
            <w:r w:rsidRPr="0045573F">
              <w:rPr>
                <w:bCs/>
                <w:spacing w:val="-2"/>
                <w:highlight w:val="yellow"/>
              </w:rPr>
              <w:t xml:space="preserve">will be allowed to substitute three </w:t>
            </w:r>
            <w:r w:rsidR="007929DB" w:rsidRPr="0045573F">
              <w:rPr>
                <w:bCs/>
                <w:spacing w:val="-2"/>
                <w:highlight w:val="yellow"/>
              </w:rPr>
              <w:t xml:space="preserve">(9 credits) </w:t>
            </w:r>
            <w:r w:rsidRPr="0045573F">
              <w:rPr>
                <w:bCs/>
                <w:spacing w:val="-2"/>
                <w:highlight w:val="yellow"/>
              </w:rPr>
              <w:t xml:space="preserve">specific </w:t>
            </w:r>
            <w:r w:rsidR="0045573F" w:rsidRPr="0045573F">
              <w:rPr>
                <w:bCs/>
                <w:spacing w:val="-2"/>
                <w:highlight w:val="yellow"/>
              </w:rPr>
              <w:t xml:space="preserve">ACCT or </w:t>
            </w:r>
            <w:r w:rsidRPr="0045573F">
              <w:rPr>
                <w:bCs/>
                <w:spacing w:val="-2"/>
                <w:highlight w:val="yellow"/>
              </w:rPr>
              <w:t>BADM graduate courses to replace three undergraduate courses.</w:t>
            </w:r>
          </w:p>
        </w:tc>
      </w:tr>
      <w:tr w:rsidR="001315B4" w14:paraId="434ECCC8" w14:textId="77777777" w:rsidTr="00BC7737">
        <w:tc>
          <w:tcPr>
            <w:tcW w:w="900" w:type="dxa"/>
          </w:tcPr>
          <w:p w14:paraId="710E8F66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6A0222E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84C2EBA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DA9849C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B515C37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B4B9A73" w14:textId="7CE0BE81" w:rsidR="001315B4" w:rsidRPr="00EB5EFE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ACCT</w:t>
            </w:r>
          </w:p>
        </w:tc>
        <w:tc>
          <w:tcPr>
            <w:tcW w:w="720" w:type="dxa"/>
          </w:tcPr>
          <w:p w14:paraId="0E70F9FC" w14:textId="0C57B5EC" w:rsidR="001315B4" w:rsidRPr="00EB5EFE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725</w:t>
            </w:r>
          </w:p>
        </w:tc>
        <w:tc>
          <w:tcPr>
            <w:tcW w:w="2700" w:type="dxa"/>
          </w:tcPr>
          <w:p w14:paraId="1F32E19C" w14:textId="1F74A6B6" w:rsidR="001315B4" w:rsidRPr="00EB5EFE" w:rsidRDefault="0086157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Accounting for Managers</w:t>
            </w:r>
          </w:p>
        </w:tc>
        <w:tc>
          <w:tcPr>
            <w:tcW w:w="630" w:type="dxa"/>
          </w:tcPr>
          <w:p w14:paraId="7E05E5D3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61570" w14:paraId="44B69FA0" w14:textId="77777777" w:rsidTr="004B1B66">
        <w:tc>
          <w:tcPr>
            <w:tcW w:w="900" w:type="dxa"/>
          </w:tcPr>
          <w:p w14:paraId="56B92320" w14:textId="77777777" w:rsidR="00861570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78579EA" w14:textId="77777777" w:rsidR="00861570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6A2C013" w14:textId="77777777" w:rsidR="00861570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CAF9056" w14:textId="77777777" w:rsidR="00861570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64121C3" w14:textId="77777777" w:rsidR="00861570" w:rsidRPr="000F7054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2A405CFA" w14:textId="28E2040D" w:rsidR="00861570" w:rsidRPr="00EB5EFE" w:rsidRDefault="0086157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023BA1B0" w14:textId="77777777" w:rsidR="00861570" w:rsidRPr="000F7054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315B4" w14:paraId="324BA6A0" w14:textId="77777777" w:rsidTr="00BC7737">
        <w:tc>
          <w:tcPr>
            <w:tcW w:w="900" w:type="dxa"/>
          </w:tcPr>
          <w:p w14:paraId="0FC2B4B0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B9A72C5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F31B733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14DEBE2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55EF419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6C7495B" w14:textId="2369AE81" w:rsidR="001315B4" w:rsidRPr="00EB5EFE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ACCT</w:t>
            </w:r>
          </w:p>
        </w:tc>
        <w:tc>
          <w:tcPr>
            <w:tcW w:w="720" w:type="dxa"/>
          </w:tcPr>
          <w:p w14:paraId="065625F1" w14:textId="73F886E2" w:rsidR="001315B4" w:rsidRPr="00EB5EFE" w:rsidRDefault="0086157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480</w:t>
            </w:r>
          </w:p>
        </w:tc>
        <w:tc>
          <w:tcPr>
            <w:tcW w:w="2700" w:type="dxa"/>
          </w:tcPr>
          <w:p w14:paraId="31FA4806" w14:textId="20559ADB" w:rsidR="001315B4" w:rsidRPr="00EB5EFE" w:rsidRDefault="00AC7DE8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Advanced Accounting</w:t>
            </w:r>
          </w:p>
        </w:tc>
        <w:tc>
          <w:tcPr>
            <w:tcW w:w="630" w:type="dxa"/>
          </w:tcPr>
          <w:p w14:paraId="69A9CDDE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41605F" w14:paraId="55A58702" w14:textId="77777777" w:rsidTr="006A1CBA">
        <w:tc>
          <w:tcPr>
            <w:tcW w:w="900" w:type="dxa"/>
          </w:tcPr>
          <w:p w14:paraId="039CB185" w14:textId="77777777" w:rsidR="0041605F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D52FDB4" w14:textId="77777777" w:rsidR="0041605F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3DBB9AE" w14:textId="77777777" w:rsidR="0041605F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F6F3980" w14:textId="77777777" w:rsidR="0041605F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8FDD5EA" w14:textId="77777777" w:rsidR="0041605F" w:rsidRPr="000F7054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D012D8" w14:textId="42DB7252" w:rsidR="0041605F" w:rsidRPr="00EB5EFE" w:rsidRDefault="0041605F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6E6FE4B3" w14:textId="77777777" w:rsidR="0041605F" w:rsidRPr="000F7054" w:rsidRDefault="0041605F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E08C0" w14:paraId="79581B65" w14:textId="77777777" w:rsidTr="00E979FF">
        <w:tc>
          <w:tcPr>
            <w:tcW w:w="900" w:type="dxa"/>
          </w:tcPr>
          <w:p w14:paraId="0112144A" w14:textId="77777777" w:rsidR="002E08C0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DA10358" w14:textId="77777777" w:rsidR="002E08C0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50A241C" w14:textId="77777777" w:rsidR="002E08C0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117FCAF" w14:textId="77777777" w:rsidR="002E08C0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04591BD" w14:textId="77777777" w:rsidR="002E08C0" w:rsidRPr="000F7054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45AE309C" w14:textId="4DEBA3F4" w:rsidR="002E08C0" w:rsidRPr="00EB5EFE" w:rsidRDefault="002E08C0" w:rsidP="002E08C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ACCT/BADM Elective</w:t>
            </w:r>
          </w:p>
        </w:tc>
        <w:tc>
          <w:tcPr>
            <w:tcW w:w="630" w:type="dxa"/>
          </w:tcPr>
          <w:p w14:paraId="468BB97F" w14:textId="77777777" w:rsidR="002E08C0" w:rsidRPr="000F7054" w:rsidRDefault="002E08C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315B4" w14:paraId="231423BB" w14:textId="77777777" w:rsidTr="00BC7737">
        <w:tc>
          <w:tcPr>
            <w:tcW w:w="900" w:type="dxa"/>
          </w:tcPr>
          <w:p w14:paraId="45DC6F86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4AF524E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4F54005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FA5D6D0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82E989E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EA1C1EF" w14:textId="77777777" w:rsidR="001315B4" w:rsidRPr="00EB5EFE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7E99D42C" w14:textId="77777777" w:rsidR="001315B4" w:rsidRPr="00EB5EFE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6E6DA0D4" w14:textId="77777777" w:rsidR="001315B4" w:rsidRPr="00EB5EFE" w:rsidRDefault="001315B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EBFE72A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315B4" w14:paraId="265EC628" w14:textId="77777777" w:rsidTr="00BC7737">
        <w:tc>
          <w:tcPr>
            <w:tcW w:w="900" w:type="dxa"/>
          </w:tcPr>
          <w:p w14:paraId="7C48D3C9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0F1C0AE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5799407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4308897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4F4DD9A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0E62122" w14:textId="57A5CACC" w:rsidR="001315B4" w:rsidRPr="00EB5EFE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791D411" w14:textId="0B7A905D" w:rsidR="001315B4" w:rsidRPr="00EB5EFE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765</w:t>
            </w:r>
          </w:p>
        </w:tc>
        <w:tc>
          <w:tcPr>
            <w:tcW w:w="2700" w:type="dxa"/>
          </w:tcPr>
          <w:p w14:paraId="60816B49" w14:textId="19CE4849" w:rsidR="001315B4" w:rsidRPr="00EB5EFE" w:rsidRDefault="007A39E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proofErr w:type="spellStart"/>
            <w:r>
              <w:rPr>
                <w:spacing w:val="-2"/>
                <w:highlight w:val="yellow"/>
              </w:rPr>
              <w:t>Mgmt</w:t>
            </w:r>
            <w:proofErr w:type="spellEnd"/>
            <w:r>
              <w:rPr>
                <w:spacing w:val="-2"/>
                <w:highlight w:val="yellow"/>
              </w:rPr>
              <w:t xml:space="preserve"> &amp; Leadership in Evolving Environments</w:t>
            </w:r>
          </w:p>
        </w:tc>
        <w:tc>
          <w:tcPr>
            <w:tcW w:w="630" w:type="dxa"/>
          </w:tcPr>
          <w:p w14:paraId="5FFDCAED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A39ED" w14:paraId="10DDEF28" w14:textId="77777777" w:rsidTr="0088176E">
        <w:tc>
          <w:tcPr>
            <w:tcW w:w="900" w:type="dxa"/>
          </w:tcPr>
          <w:p w14:paraId="11676BF4" w14:textId="77777777" w:rsidR="007A39ED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7A52823" w14:textId="77777777" w:rsidR="007A39ED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6019EE8" w14:textId="77777777" w:rsidR="007A39ED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739FC1B" w14:textId="77777777" w:rsidR="007A39ED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68958C5" w14:textId="77777777" w:rsidR="007A39ED" w:rsidRPr="000F7054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3485E044" w14:textId="773D73B9" w:rsidR="007A39ED" w:rsidRPr="00EB5EFE" w:rsidRDefault="007A39E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0EF96680" w14:textId="77777777" w:rsidR="007A39ED" w:rsidRPr="000F7054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315B4" w14:paraId="261BD78C" w14:textId="77777777" w:rsidTr="00BC7737">
        <w:tc>
          <w:tcPr>
            <w:tcW w:w="900" w:type="dxa"/>
          </w:tcPr>
          <w:p w14:paraId="5F6E96A3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095C189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C2E61D5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A6C2A02" w14:textId="77777777" w:rsidR="001315B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2944B7E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E210687" w14:textId="57C8FB71" w:rsidR="001315B4" w:rsidRPr="00EB5EFE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4043624" w14:textId="0F2E15F5" w:rsidR="001315B4" w:rsidRPr="00EB5EFE" w:rsidRDefault="007A39E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464</w:t>
            </w:r>
          </w:p>
        </w:tc>
        <w:tc>
          <w:tcPr>
            <w:tcW w:w="2700" w:type="dxa"/>
          </w:tcPr>
          <w:p w14:paraId="109DFFC3" w14:textId="1BE594B6" w:rsidR="001315B4" w:rsidRPr="00EB5EFE" w:rsidRDefault="00693252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Organizational Behavior</w:t>
            </w:r>
          </w:p>
        </w:tc>
        <w:tc>
          <w:tcPr>
            <w:tcW w:w="630" w:type="dxa"/>
          </w:tcPr>
          <w:p w14:paraId="186998E9" w14:textId="77777777" w:rsidR="001315B4" w:rsidRPr="000F7054" w:rsidRDefault="001315B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6EA563F0" w14:textId="77777777" w:rsidTr="00F13E59">
        <w:tc>
          <w:tcPr>
            <w:tcW w:w="900" w:type="dxa"/>
          </w:tcPr>
          <w:p w14:paraId="206DF38C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5250FDC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9DE4821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F8218B2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CFA1E10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4249453" w14:textId="351513A0" w:rsidR="006A61A5" w:rsidRPr="00EB5EFE" w:rsidRDefault="006A61A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5A5AF63D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2F6D6941" w14:textId="77777777" w:rsidTr="00BC7737">
        <w:tc>
          <w:tcPr>
            <w:tcW w:w="900" w:type="dxa"/>
          </w:tcPr>
          <w:p w14:paraId="314D8186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56EB771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38021A7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597AE9A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1226DC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E698263" w14:textId="5348BECF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0BC0036" w14:textId="33BA4CF5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435</w:t>
            </w:r>
          </w:p>
        </w:tc>
        <w:tc>
          <w:tcPr>
            <w:tcW w:w="2700" w:type="dxa"/>
          </w:tcPr>
          <w:p w14:paraId="1760CED8" w14:textId="171C1526" w:rsidR="006A61A5" w:rsidRPr="00EB5EFE" w:rsidRDefault="005E438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Management Technology &amp; Innovation</w:t>
            </w:r>
          </w:p>
        </w:tc>
        <w:tc>
          <w:tcPr>
            <w:tcW w:w="630" w:type="dxa"/>
          </w:tcPr>
          <w:p w14:paraId="77EBE2EC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47FFF028" w14:textId="77777777" w:rsidTr="00E549E5">
        <w:tc>
          <w:tcPr>
            <w:tcW w:w="900" w:type="dxa"/>
          </w:tcPr>
          <w:p w14:paraId="6ACEB22E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6968C25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88B1D9E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BFBF662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C281274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214A4717" w14:textId="2DB6CA10" w:rsidR="006A61A5" w:rsidRPr="00EB5EFE" w:rsidRDefault="006A61A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3995EF09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190356D5" w14:textId="77777777" w:rsidTr="00BC7737">
        <w:tc>
          <w:tcPr>
            <w:tcW w:w="900" w:type="dxa"/>
          </w:tcPr>
          <w:p w14:paraId="6E8CA1E6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42BE7B9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3655EBA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2EFDA17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68E79FF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2EB1D15" w14:textId="40C2B7BC" w:rsidR="006A61A5" w:rsidRDefault="0069325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0C76242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C113739" w14:textId="35F50FDA" w:rsidR="006A61A5" w:rsidRPr="00EB5EFE" w:rsidRDefault="00693252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</w:t>
            </w:r>
          </w:p>
        </w:tc>
        <w:tc>
          <w:tcPr>
            <w:tcW w:w="630" w:type="dxa"/>
          </w:tcPr>
          <w:p w14:paraId="4B806DDB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00949E4A" w14:textId="77777777" w:rsidTr="00BC7737">
        <w:tc>
          <w:tcPr>
            <w:tcW w:w="900" w:type="dxa"/>
          </w:tcPr>
          <w:p w14:paraId="32DF19CE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3EDB001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085EABC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C8AF600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0C57AF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68CADD1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4DF4EB37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7F070FA" w14:textId="77777777" w:rsidR="006A61A5" w:rsidRPr="00EB5EFE" w:rsidRDefault="006A61A5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E2AF20C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2BC24D49" w14:textId="77777777" w:rsidTr="00BC7737">
        <w:tc>
          <w:tcPr>
            <w:tcW w:w="900" w:type="dxa"/>
          </w:tcPr>
          <w:p w14:paraId="1EC60A3C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E8358D2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FF32C87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F0038BF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68DBB0C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64D9605" w14:textId="10268CE2" w:rsidR="006A61A5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98135C7" w14:textId="2AFADC5E" w:rsidR="006A61A5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755</w:t>
            </w:r>
          </w:p>
        </w:tc>
        <w:tc>
          <w:tcPr>
            <w:tcW w:w="2700" w:type="dxa"/>
          </w:tcPr>
          <w:p w14:paraId="0CF8E5CB" w14:textId="01D222E9" w:rsidR="006A61A5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Org. Behavior &amp; HR </w:t>
            </w:r>
            <w:proofErr w:type="spellStart"/>
            <w:r>
              <w:rPr>
                <w:spacing w:val="-2"/>
                <w:highlight w:val="yellow"/>
              </w:rPr>
              <w:t>Mgmt</w:t>
            </w:r>
            <w:proofErr w:type="spellEnd"/>
            <w:r>
              <w:rPr>
                <w:spacing w:val="-2"/>
                <w:highlight w:val="yellow"/>
              </w:rPr>
              <w:t xml:space="preserve"> Processes</w:t>
            </w:r>
          </w:p>
        </w:tc>
        <w:tc>
          <w:tcPr>
            <w:tcW w:w="630" w:type="dxa"/>
          </w:tcPr>
          <w:p w14:paraId="43944FB3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0A029C6A" w14:textId="77777777" w:rsidTr="00E4725F">
        <w:tc>
          <w:tcPr>
            <w:tcW w:w="900" w:type="dxa"/>
          </w:tcPr>
          <w:p w14:paraId="755D44C9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624CBBB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CA89064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9B7FC70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25BF953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DF22C46" w14:textId="0338E2CB" w:rsidR="005E4F40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6E994BEC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A61A5" w14:paraId="5F0C924D" w14:textId="77777777" w:rsidTr="00BC7737">
        <w:tc>
          <w:tcPr>
            <w:tcW w:w="900" w:type="dxa"/>
          </w:tcPr>
          <w:p w14:paraId="457DB6E1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2DDA95D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CB6FD2D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31B5727" w14:textId="77777777" w:rsidR="006A61A5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EB5FA8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2C17B30" w14:textId="1834D7C8" w:rsidR="006A61A5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739F9B07" w14:textId="14F87D08" w:rsidR="006A61A5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460</w:t>
            </w:r>
          </w:p>
        </w:tc>
        <w:tc>
          <w:tcPr>
            <w:tcW w:w="2700" w:type="dxa"/>
          </w:tcPr>
          <w:p w14:paraId="4D0B5D65" w14:textId="4D622CAC" w:rsidR="006A61A5" w:rsidRPr="00EB5EFE" w:rsidRDefault="00F4712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Human Resource </w:t>
            </w:r>
            <w:proofErr w:type="spellStart"/>
            <w:r>
              <w:rPr>
                <w:spacing w:val="-2"/>
                <w:highlight w:val="yellow"/>
              </w:rPr>
              <w:t>Mgmt</w:t>
            </w:r>
            <w:proofErr w:type="spellEnd"/>
          </w:p>
        </w:tc>
        <w:tc>
          <w:tcPr>
            <w:tcW w:w="630" w:type="dxa"/>
          </w:tcPr>
          <w:p w14:paraId="480ABD4A" w14:textId="77777777" w:rsidR="006A61A5" w:rsidRPr="000F7054" w:rsidRDefault="006A61A5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4712C" w14:paraId="1A18E300" w14:textId="77777777" w:rsidTr="00401F93">
        <w:tc>
          <w:tcPr>
            <w:tcW w:w="900" w:type="dxa"/>
          </w:tcPr>
          <w:p w14:paraId="77CB9D83" w14:textId="77777777" w:rsidR="00F4712C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966A52C" w14:textId="77777777" w:rsidR="00F4712C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1DB691E" w14:textId="77777777" w:rsidR="00F4712C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95C7F75" w14:textId="77777777" w:rsidR="00F4712C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C92AA5C" w14:textId="77777777" w:rsidR="00F4712C" w:rsidRPr="000F7054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42015A7C" w14:textId="7FD206AB" w:rsidR="00F4712C" w:rsidRPr="00EB5EFE" w:rsidRDefault="00F4712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48F92BFA" w14:textId="77777777" w:rsidR="00F4712C" w:rsidRPr="000F7054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7EC417C4" w14:textId="77777777" w:rsidTr="00BC7737">
        <w:tc>
          <w:tcPr>
            <w:tcW w:w="900" w:type="dxa"/>
          </w:tcPr>
          <w:p w14:paraId="1F844E4C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1BC6E6F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4E57457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1ACE32F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09430AE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01C5C4D" w14:textId="3D8F6E7A" w:rsidR="005E4F40" w:rsidRDefault="00F4712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B0DCEB1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BBF122C" w14:textId="32EDA3F3" w:rsidR="005E4F40" w:rsidRPr="00EB5EFE" w:rsidRDefault="00F4712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</w:t>
            </w:r>
          </w:p>
        </w:tc>
        <w:tc>
          <w:tcPr>
            <w:tcW w:w="630" w:type="dxa"/>
          </w:tcPr>
          <w:p w14:paraId="6C2912D3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4424FF92" w14:textId="77777777" w:rsidTr="00BC7737">
        <w:tc>
          <w:tcPr>
            <w:tcW w:w="900" w:type="dxa"/>
          </w:tcPr>
          <w:p w14:paraId="5BDFD8B0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588B3BA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863AD9A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307CE48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D8151C2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52A62C2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061B90CF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6A8F10FD" w14:textId="77777777" w:rsidR="005E4F40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D8BB82B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1701EC1A" w14:textId="77777777" w:rsidTr="00BC7737">
        <w:tc>
          <w:tcPr>
            <w:tcW w:w="900" w:type="dxa"/>
          </w:tcPr>
          <w:p w14:paraId="6ED62FBE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9F284F6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7E38B6F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F6918C2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DE7B8D9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DAB25AA" w14:textId="0A070517" w:rsidR="005E4F40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79D0B383" w14:textId="5518018B" w:rsidR="005E4F40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782</w:t>
            </w:r>
          </w:p>
        </w:tc>
        <w:tc>
          <w:tcPr>
            <w:tcW w:w="2700" w:type="dxa"/>
          </w:tcPr>
          <w:p w14:paraId="568390BD" w14:textId="05959029" w:rsidR="005E4F40" w:rsidRPr="00EB5EFE" w:rsidRDefault="000443A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Strategic </w:t>
            </w:r>
            <w:proofErr w:type="spellStart"/>
            <w:r>
              <w:rPr>
                <w:spacing w:val="-2"/>
                <w:highlight w:val="yellow"/>
              </w:rPr>
              <w:t>Mgmt</w:t>
            </w:r>
            <w:proofErr w:type="spellEnd"/>
            <w:r>
              <w:rPr>
                <w:spacing w:val="-2"/>
                <w:highlight w:val="yellow"/>
              </w:rPr>
              <w:t xml:space="preserve"> &amp; Decision Making</w:t>
            </w:r>
          </w:p>
        </w:tc>
        <w:tc>
          <w:tcPr>
            <w:tcW w:w="630" w:type="dxa"/>
          </w:tcPr>
          <w:p w14:paraId="10548F16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443AD" w14:paraId="59BF2762" w14:textId="77777777" w:rsidTr="00B05BBC">
        <w:tc>
          <w:tcPr>
            <w:tcW w:w="900" w:type="dxa"/>
          </w:tcPr>
          <w:p w14:paraId="7C38ED86" w14:textId="77777777" w:rsidR="000443AD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EFD1CA6" w14:textId="77777777" w:rsidR="000443AD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F40E698" w14:textId="77777777" w:rsidR="000443AD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37DB2A57" w14:textId="77777777" w:rsidR="000443AD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DF40C44" w14:textId="77777777" w:rsidR="000443AD" w:rsidRPr="000F7054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A058271" w14:textId="603B206B" w:rsidR="000443AD" w:rsidRPr="00EB5EFE" w:rsidRDefault="000443A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6069E691" w14:textId="77777777" w:rsidR="000443AD" w:rsidRPr="000F7054" w:rsidRDefault="000443A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4F6F20BE" w14:textId="77777777" w:rsidTr="00BC7737">
        <w:tc>
          <w:tcPr>
            <w:tcW w:w="900" w:type="dxa"/>
          </w:tcPr>
          <w:p w14:paraId="1B106809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F73DF29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B451A15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50690F1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F32407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5B9D60B" w14:textId="4D6D6784" w:rsidR="005E4F40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5553200" w14:textId="572D97EC" w:rsidR="005E4F40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482</w:t>
            </w:r>
          </w:p>
        </w:tc>
        <w:tc>
          <w:tcPr>
            <w:tcW w:w="2700" w:type="dxa"/>
          </w:tcPr>
          <w:p w14:paraId="006BE0DA" w14:textId="7B347969" w:rsidR="005E4F40" w:rsidRPr="00EB5EFE" w:rsidRDefault="00A3278A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Business Policy and Strategy</w:t>
            </w:r>
          </w:p>
        </w:tc>
        <w:tc>
          <w:tcPr>
            <w:tcW w:w="630" w:type="dxa"/>
          </w:tcPr>
          <w:p w14:paraId="459DBD2C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278A" w14:paraId="1F36A190" w14:textId="77777777" w:rsidTr="006A5CF3">
        <w:tc>
          <w:tcPr>
            <w:tcW w:w="900" w:type="dxa"/>
          </w:tcPr>
          <w:p w14:paraId="10BD92CB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3B53AE7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AA1A2DB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5F19DD3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1408191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57C08343" w14:textId="03355F04" w:rsidR="00A3278A" w:rsidRPr="00EB5EFE" w:rsidRDefault="00A3278A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0F788FF0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44542985" w14:textId="77777777" w:rsidTr="00BC7737">
        <w:tc>
          <w:tcPr>
            <w:tcW w:w="900" w:type="dxa"/>
          </w:tcPr>
          <w:p w14:paraId="50E5D553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C35B7A8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3D36E17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1333BD3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58AF4D4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EDF4780" w14:textId="0FB3682D" w:rsidR="005E4F40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6C6D536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74EE5F0B" w14:textId="4901C4AE" w:rsidR="005E4F40" w:rsidRPr="00EB5EFE" w:rsidRDefault="00A3278A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</w:t>
            </w:r>
          </w:p>
        </w:tc>
        <w:tc>
          <w:tcPr>
            <w:tcW w:w="630" w:type="dxa"/>
          </w:tcPr>
          <w:p w14:paraId="77C10E72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20FB8771" w14:textId="77777777" w:rsidTr="00BC7737">
        <w:tc>
          <w:tcPr>
            <w:tcW w:w="900" w:type="dxa"/>
          </w:tcPr>
          <w:p w14:paraId="0D3D7AAB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A97B064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8569DA1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DEA1742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88B1CDE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BDF149D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826AC12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1EA3EAA2" w14:textId="77777777" w:rsidR="005E4F40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16D1641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278A" w14:paraId="48CFBB94" w14:textId="77777777" w:rsidTr="00BC7737">
        <w:tc>
          <w:tcPr>
            <w:tcW w:w="900" w:type="dxa"/>
          </w:tcPr>
          <w:p w14:paraId="7F2D89C3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10B0CA8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FF14499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5E18AEF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89BB54A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8868FC7" w14:textId="4AE35131" w:rsidR="00A3278A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3D46B277" w14:textId="0F6A2FA5" w:rsidR="00A3278A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775</w:t>
            </w:r>
          </w:p>
        </w:tc>
        <w:tc>
          <w:tcPr>
            <w:tcW w:w="2700" w:type="dxa"/>
          </w:tcPr>
          <w:p w14:paraId="5C394BA8" w14:textId="7CADD5F2" w:rsidR="00A3278A" w:rsidRPr="00EB5EFE" w:rsidRDefault="005B3B1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Strategic Marketing &amp; Technology</w:t>
            </w:r>
          </w:p>
        </w:tc>
        <w:tc>
          <w:tcPr>
            <w:tcW w:w="630" w:type="dxa"/>
          </w:tcPr>
          <w:p w14:paraId="1D18505D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B3B1D" w14:paraId="513554F4" w14:textId="77777777" w:rsidTr="00FC5F7B">
        <w:tc>
          <w:tcPr>
            <w:tcW w:w="900" w:type="dxa"/>
          </w:tcPr>
          <w:p w14:paraId="7EE33CC2" w14:textId="77777777" w:rsidR="005B3B1D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E9EDB4E" w14:textId="77777777" w:rsidR="005B3B1D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F5030DA" w14:textId="77777777" w:rsidR="005B3B1D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26EFC3B" w14:textId="77777777" w:rsidR="005B3B1D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6CF1F87" w14:textId="77777777" w:rsidR="005B3B1D" w:rsidRPr="000F7054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5B71BD78" w14:textId="5883BB04" w:rsidR="005B3B1D" w:rsidRPr="00EB5EFE" w:rsidRDefault="005B3B1D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357E815B" w14:textId="77777777" w:rsidR="005B3B1D" w:rsidRPr="000F7054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278A" w14:paraId="2D113675" w14:textId="77777777" w:rsidTr="00BC7737">
        <w:tc>
          <w:tcPr>
            <w:tcW w:w="900" w:type="dxa"/>
          </w:tcPr>
          <w:p w14:paraId="50B65B6B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EDDF754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4663B17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0F5B8A7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DB9833B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0EC60DB" w14:textId="444D6ACA" w:rsidR="00A3278A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074C584D" w14:textId="3D2F8220" w:rsidR="00A3278A" w:rsidRDefault="005B3B1D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481</w:t>
            </w:r>
          </w:p>
        </w:tc>
        <w:tc>
          <w:tcPr>
            <w:tcW w:w="2700" w:type="dxa"/>
          </w:tcPr>
          <w:p w14:paraId="16E431EE" w14:textId="5D92C153" w:rsidR="00A3278A" w:rsidRPr="00EB5EFE" w:rsidRDefault="00E327F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Promotional </w:t>
            </w:r>
            <w:proofErr w:type="spellStart"/>
            <w:r>
              <w:rPr>
                <w:spacing w:val="-2"/>
                <w:highlight w:val="yellow"/>
              </w:rPr>
              <w:t>Mgmt</w:t>
            </w:r>
            <w:proofErr w:type="spellEnd"/>
          </w:p>
        </w:tc>
        <w:tc>
          <w:tcPr>
            <w:tcW w:w="630" w:type="dxa"/>
          </w:tcPr>
          <w:p w14:paraId="4B5C4007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27FB" w14:paraId="754FC690" w14:textId="77777777" w:rsidTr="00154BE2">
        <w:tc>
          <w:tcPr>
            <w:tcW w:w="900" w:type="dxa"/>
          </w:tcPr>
          <w:p w14:paraId="30736B2A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6E2FC87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CFEB1D0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31F8728C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34F339C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91FEF17" w14:textId="7E89C6BF" w:rsidR="00E327FB" w:rsidRPr="00EB5EFE" w:rsidRDefault="00E327F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79240138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278A" w14:paraId="6DBF3736" w14:textId="77777777" w:rsidTr="00BC7737">
        <w:tc>
          <w:tcPr>
            <w:tcW w:w="900" w:type="dxa"/>
          </w:tcPr>
          <w:p w14:paraId="6A22CDF6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44442F0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9C8D298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843F028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160E754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D974F37" w14:textId="62FB76C5" w:rsidR="00A3278A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0C6D8AE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7737409" w14:textId="6680D47A" w:rsidR="00A3278A" w:rsidRPr="00EB5EFE" w:rsidRDefault="00E327F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</w:t>
            </w:r>
          </w:p>
        </w:tc>
        <w:tc>
          <w:tcPr>
            <w:tcW w:w="630" w:type="dxa"/>
          </w:tcPr>
          <w:p w14:paraId="33375B88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3278A" w14:paraId="31DA4E11" w14:textId="77777777" w:rsidTr="00BC7737">
        <w:tc>
          <w:tcPr>
            <w:tcW w:w="900" w:type="dxa"/>
          </w:tcPr>
          <w:p w14:paraId="4B350A49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CD873DA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26E14A2A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BE6EA2D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4B28DAC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0F1EAB4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BC5F8D2" w14:textId="77777777" w:rsidR="00A3278A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34E76CAD" w14:textId="77777777" w:rsidR="00A3278A" w:rsidRPr="00EB5EFE" w:rsidRDefault="00A3278A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D410144" w14:textId="77777777" w:rsidR="00A3278A" w:rsidRPr="000F7054" w:rsidRDefault="00A3278A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27FB" w14:paraId="7C95AE4D" w14:textId="77777777" w:rsidTr="00BC7737">
        <w:tc>
          <w:tcPr>
            <w:tcW w:w="900" w:type="dxa"/>
          </w:tcPr>
          <w:p w14:paraId="0505A6FF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4E42A7A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03E59C0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305BC8A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E1EF744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500BA9A" w14:textId="6C3701FF" w:rsidR="00E327FB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ECON</w:t>
            </w:r>
          </w:p>
        </w:tc>
        <w:tc>
          <w:tcPr>
            <w:tcW w:w="720" w:type="dxa"/>
          </w:tcPr>
          <w:p w14:paraId="48038A0D" w14:textId="4E31086B" w:rsidR="00E327FB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730</w:t>
            </w:r>
          </w:p>
        </w:tc>
        <w:tc>
          <w:tcPr>
            <w:tcW w:w="2700" w:type="dxa"/>
          </w:tcPr>
          <w:p w14:paraId="4AD3E1F9" w14:textId="6A65C382" w:rsidR="00E327FB" w:rsidRPr="00EB5EFE" w:rsidRDefault="00E1254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Managerial Economics using Analytical Technology</w:t>
            </w:r>
          </w:p>
        </w:tc>
        <w:tc>
          <w:tcPr>
            <w:tcW w:w="630" w:type="dxa"/>
          </w:tcPr>
          <w:p w14:paraId="3D90F1B6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12546" w14:paraId="3210A8A4" w14:textId="77777777" w:rsidTr="00DF79A8">
        <w:tc>
          <w:tcPr>
            <w:tcW w:w="900" w:type="dxa"/>
          </w:tcPr>
          <w:p w14:paraId="0A6A6861" w14:textId="77777777" w:rsidR="00E12546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F330743" w14:textId="77777777" w:rsidR="00E12546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3AA6DC1" w14:textId="77777777" w:rsidR="00E12546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C416BD7" w14:textId="77777777" w:rsidR="00E12546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4D2F213" w14:textId="77777777" w:rsidR="00E12546" w:rsidRPr="000F7054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5B77B35E" w14:textId="27D71536" w:rsidR="00E12546" w:rsidRPr="00EB5EFE" w:rsidRDefault="00E1254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1A2900CE" w14:textId="77777777" w:rsidR="00E12546" w:rsidRPr="000F7054" w:rsidRDefault="00E1254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27FB" w14:paraId="2E746DC6" w14:textId="77777777" w:rsidTr="00BC7737">
        <w:tc>
          <w:tcPr>
            <w:tcW w:w="900" w:type="dxa"/>
          </w:tcPr>
          <w:p w14:paraId="47F0C5FD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AE861EF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00204A9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879A488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DA9C6C7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53BA42C" w14:textId="1B72E1B3" w:rsidR="00E327FB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C160AB1" w14:textId="0A679935" w:rsidR="00E327FB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405</w:t>
            </w:r>
          </w:p>
        </w:tc>
        <w:tc>
          <w:tcPr>
            <w:tcW w:w="2700" w:type="dxa"/>
          </w:tcPr>
          <w:p w14:paraId="24A518EC" w14:textId="6C9EB101" w:rsidR="00E327FB" w:rsidRPr="00EB5EFE" w:rsidRDefault="00F61FE2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International Trade &amp; Finance</w:t>
            </w:r>
          </w:p>
        </w:tc>
        <w:tc>
          <w:tcPr>
            <w:tcW w:w="630" w:type="dxa"/>
          </w:tcPr>
          <w:p w14:paraId="6CB9C982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61FE2" w14:paraId="5856855F" w14:textId="77777777" w:rsidTr="00E51CE0">
        <w:tc>
          <w:tcPr>
            <w:tcW w:w="900" w:type="dxa"/>
          </w:tcPr>
          <w:p w14:paraId="40DD872E" w14:textId="77777777" w:rsidR="00F61FE2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D97C4E8" w14:textId="77777777" w:rsidR="00F61FE2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269BFEA" w14:textId="77777777" w:rsidR="00F61FE2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DF4405B" w14:textId="77777777" w:rsidR="00F61FE2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E55E6C9" w14:textId="77777777" w:rsidR="00F61FE2" w:rsidRPr="000F7054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732F9138" w14:textId="1F5F66AB" w:rsidR="00F61FE2" w:rsidRPr="00EB5EFE" w:rsidRDefault="00F61FE2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02E2F826" w14:textId="77777777" w:rsidR="00F61FE2" w:rsidRPr="000F7054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27FB" w14:paraId="49BB93A9" w14:textId="77777777" w:rsidTr="00BC7737">
        <w:tc>
          <w:tcPr>
            <w:tcW w:w="900" w:type="dxa"/>
          </w:tcPr>
          <w:p w14:paraId="46D3872D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BF5A4B0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9BBB786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17C6361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BFD2F97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B17AC43" w14:textId="0D79CA60" w:rsidR="00E327FB" w:rsidRDefault="00F61FE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063882A6" w14:textId="77777777" w:rsidR="00E327FB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40F8DAF8" w14:textId="21F7AB69" w:rsidR="00E327FB" w:rsidRPr="00EB5EFE" w:rsidRDefault="00F61FE2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</w:t>
            </w:r>
          </w:p>
        </w:tc>
        <w:tc>
          <w:tcPr>
            <w:tcW w:w="630" w:type="dxa"/>
          </w:tcPr>
          <w:p w14:paraId="25F52C92" w14:textId="77777777" w:rsidR="00E327FB" w:rsidRPr="000F7054" w:rsidRDefault="00E327F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3402D596" w14:textId="77777777" w:rsidTr="00BC7737">
        <w:tc>
          <w:tcPr>
            <w:tcW w:w="900" w:type="dxa"/>
          </w:tcPr>
          <w:p w14:paraId="03601EBF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98847A0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C308E7B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DD6D7DB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623B7DE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35161D1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0422622D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361D0442" w14:textId="77777777" w:rsidR="005E4F40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2391C64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F0AB0" w14:paraId="0B9C9DE0" w14:textId="77777777" w:rsidTr="00BC7737">
        <w:tc>
          <w:tcPr>
            <w:tcW w:w="900" w:type="dxa"/>
          </w:tcPr>
          <w:p w14:paraId="47BA9595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C09411B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A1389B0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A961FD3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C4F90EF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377EBE7" w14:textId="2A3CDA89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3AA1D6E8" w14:textId="5284E56B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712</w:t>
            </w:r>
          </w:p>
        </w:tc>
        <w:tc>
          <w:tcPr>
            <w:tcW w:w="2700" w:type="dxa"/>
          </w:tcPr>
          <w:p w14:paraId="6DBE61E3" w14:textId="29CDF23C" w:rsidR="002F0AB0" w:rsidRPr="00EB5EFE" w:rsidRDefault="002F0AB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Corporate Finance &amp; Technology</w:t>
            </w:r>
          </w:p>
        </w:tc>
        <w:tc>
          <w:tcPr>
            <w:tcW w:w="630" w:type="dxa"/>
          </w:tcPr>
          <w:p w14:paraId="3BBE38FA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F0AB0" w14:paraId="7192F113" w14:textId="77777777" w:rsidTr="00EF3FE4">
        <w:tc>
          <w:tcPr>
            <w:tcW w:w="900" w:type="dxa"/>
          </w:tcPr>
          <w:p w14:paraId="5AE041EB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84DBFBE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9C1C108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916FDAF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20F221A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03FA8FAA" w14:textId="75FF0609" w:rsidR="002F0AB0" w:rsidRPr="00EB5EFE" w:rsidRDefault="002F0AB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3E6631D8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F0AB0" w14:paraId="39507D98" w14:textId="77777777" w:rsidTr="00BC7737">
        <w:tc>
          <w:tcPr>
            <w:tcW w:w="900" w:type="dxa"/>
          </w:tcPr>
          <w:p w14:paraId="53A746C9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353668F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192581C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64B140C" w14:textId="77777777" w:rsidR="002F0AB0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94CDD16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4CA6ED6" w14:textId="5E235DFD" w:rsidR="002F0AB0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50AB30C" w14:textId="16FA050D" w:rsidR="002F0AB0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411</w:t>
            </w:r>
          </w:p>
        </w:tc>
        <w:tc>
          <w:tcPr>
            <w:tcW w:w="2700" w:type="dxa"/>
          </w:tcPr>
          <w:p w14:paraId="6683D31C" w14:textId="7F803C3B" w:rsidR="002F0AB0" w:rsidRPr="00EB5EFE" w:rsidRDefault="00315C9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Investments</w:t>
            </w:r>
          </w:p>
        </w:tc>
        <w:tc>
          <w:tcPr>
            <w:tcW w:w="630" w:type="dxa"/>
          </w:tcPr>
          <w:p w14:paraId="6A46CDC2" w14:textId="77777777" w:rsidR="002F0AB0" w:rsidRPr="000F7054" w:rsidRDefault="002F0AB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15C9C" w14:paraId="2325AE1D" w14:textId="77777777" w:rsidTr="007A7C55">
        <w:tc>
          <w:tcPr>
            <w:tcW w:w="900" w:type="dxa"/>
          </w:tcPr>
          <w:p w14:paraId="176F66F3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7CD2B61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505FD70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1D852F4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2F34D5A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24C1D23" w14:textId="57F48853" w:rsidR="00315C9C" w:rsidRPr="00EB5EFE" w:rsidRDefault="00315C9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1D06A647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15C9C" w14:paraId="55374666" w14:textId="77777777" w:rsidTr="008C4B2A">
        <w:tc>
          <w:tcPr>
            <w:tcW w:w="900" w:type="dxa"/>
          </w:tcPr>
          <w:p w14:paraId="76E33893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05FE612F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AE2EC45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3E8EBC47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4D9C5E4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379311A0" w14:textId="098175C3" w:rsidR="00315C9C" w:rsidRPr="00EB5EFE" w:rsidRDefault="00315C9C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Free electives</w:t>
            </w:r>
          </w:p>
        </w:tc>
        <w:tc>
          <w:tcPr>
            <w:tcW w:w="630" w:type="dxa"/>
          </w:tcPr>
          <w:p w14:paraId="201809A8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E4F40" w14:paraId="22F7D314" w14:textId="77777777" w:rsidTr="00BC7737">
        <w:tc>
          <w:tcPr>
            <w:tcW w:w="900" w:type="dxa"/>
          </w:tcPr>
          <w:p w14:paraId="4C181086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23EC3E0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CED4CC7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6A7576B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CD177A5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AE7AB44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14A21DA2" w14:textId="77777777" w:rsidR="005E4F40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2A577FBB" w14:textId="77777777" w:rsidR="005E4F40" w:rsidRPr="00EB5EFE" w:rsidRDefault="005E4F40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9CC0564" w14:textId="77777777" w:rsidR="005E4F40" w:rsidRPr="000F7054" w:rsidRDefault="005E4F40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15C9C" w14:paraId="6640ED1E" w14:textId="77777777" w:rsidTr="00BC7737">
        <w:tc>
          <w:tcPr>
            <w:tcW w:w="900" w:type="dxa"/>
          </w:tcPr>
          <w:p w14:paraId="41C2B029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4ECECC9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7044B754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73A0954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884A014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2FDDA77" w14:textId="194586C1" w:rsidR="00315C9C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5FB2A760" w14:textId="72D72FEE" w:rsidR="00315C9C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750</w:t>
            </w:r>
          </w:p>
        </w:tc>
        <w:tc>
          <w:tcPr>
            <w:tcW w:w="2700" w:type="dxa"/>
          </w:tcPr>
          <w:p w14:paraId="63CBE4CB" w14:textId="0557BFEF" w:rsidR="00315C9C" w:rsidRPr="00EB5EFE" w:rsidRDefault="0091784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AI, Ethics and the Legal Environment of Business</w:t>
            </w:r>
          </w:p>
        </w:tc>
        <w:tc>
          <w:tcPr>
            <w:tcW w:w="630" w:type="dxa"/>
          </w:tcPr>
          <w:p w14:paraId="20152534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1784B" w14:paraId="40FA591A" w14:textId="77777777" w:rsidTr="00FF1599">
        <w:tc>
          <w:tcPr>
            <w:tcW w:w="900" w:type="dxa"/>
          </w:tcPr>
          <w:p w14:paraId="2FA7A0AC" w14:textId="77777777" w:rsidR="0091784B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CCBA3DA" w14:textId="77777777" w:rsidR="0091784B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B59B2F8" w14:textId="77777777" w:rsidR="0091784B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B33A696" w14:textId="77777777" w:rsidR="0091784B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8AC82C" w14:textId="77777777" w:rsidR="0091784B" w:rsidRPr="000F7054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44E05CF" w14:textId="125E7778" w:rsidR="0091784B" w:rsidRPr="00EB5EFE" w:rsidRDefault="0091784B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To replace:</w:t>
            </w:r>
          </w:p>
        </w:tc>
        <w:tc>
          <w:tcPr>
            <w:tcW w:w="630" w:type="dxa"/>
          </w:tcPr>
          <w:p w14:paraId="1041A241" w14:textId="77777777" w:rsidR="0091784B" w:rsidRPr="000F7054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15C9C" w14:paraId="6E7AF517" w14:textId="77777777" w:rsidTr="00BC7737">
        <w:tc>
          <w:tcPr>
            <w:tcW w:w="900" w:type="dxa"/>
          </w:tcPr>
          <w:p w14:paraId="34233419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5926698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C76A1F3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E2F9AC2" w14:textId="77777777" w:rsidR="00315C9C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350AFC9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9748B68" w14:textId="371B6BDF" w:rsidR="00315C9C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6715095E" w14:textId="7197E2B5" w:rsidR="00315C9C" w:rsidRDefault="0091784B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350</w:t>
            </w:r>
          </w:p>
        </w:tc>
        <w:tc>
          <w:tcPr>
            <w:tcW w:w="2700" w:type="dxa"/>
          </w:tcPr>
          <w:p w14:paraId="2D154D44" w14:textId="6689E0EC" w:rsidR="00315C9C" w:rsidRPr="00EB5EFE" w:rsidRDefault="00E63DD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Legal Environment of Business</w:t>
            </w:r>
          </w:p>
        </w:tc>
        <w:tc>
          <w:tcPr>
            <w:tcW w:w="630" w:type="dxa"/>
          </w:tcPr>
          <w:p w14:paraId="2541F5AF" w14:textId="77777777" w:rsidR="00315C9C" w:rsidRPr="000F7054" w:rsidRDefault="00315C9C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3DD6" w14:paraId="59CE9396" w14:textId="77777777" w:rsidTr="00353005">
        <w:tc>
          <w:tcPr>
            <w:tcW w:w="900" w:type="dxa"/>
          </w:tcPr>
          <w:p w14:paraId="4156B911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706A069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444B0D1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A3FFF25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42BF146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405856A1" w14:textId="5E0092D8" w:rsidR="00E63DD6" w:rsidRPr="00EB5EFE" w:rsidRDefault="00E63DD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18002D17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3DD6" w14:paraId="55BAAE14" w14:textId="77777777" w:rsidTr="00BC7737">
        <w:tc>
          <w:tcPr>
            <w:tcW w:w="900" w:type="dxa"/>
          </w:tcPr>
          <w:p w14:paraId="2A246F57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2D019AC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1475B6C0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2F0A05F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4450DF6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8359213" w14:textId="65CD3BF9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4A31CF79" w14:textId="6573E04C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457</w:t>
            </w:r>
          </w:p>
        </w:tc>
        <w:tc>
          <w:tcPr>
            <w:tcW w:w="2700" w:type="dxa"/>
          </w:tcPr>
          <w:p w14:paraId="73F1365C" w14:textId="3C859D30" w:rsidR="00E63DD6" w:rsidRPr="00EB5EFE" w:rsidRDefault="003A6603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Business Ethics</w:t>
            </w:r>
          </w:p>
        </w:tc>
        <w:tc>
          <w:tcPr>
            <w:tcW w:w="630" w:type="dxa"/>
          </w:tcPr>
          <w:p w14:paraId="07BF6CB9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A6603" w14:paraId="26A4EE2D" w14:textId="77777777" w:rsidTr="003E4386">
        <w:tc>
          <w:tcPr>
            <w:tcW w:w="900" w:type="dxa"/>
          </w:tcPr>
          <w:p w14:paraId="380A4227" w14:textId="77777777" w:rsidR="003A6603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C98A8DB" w14:textId="77777777" w:rsidR="003A6603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792DFD5" w14:textId="77777777" w:rsidR="003A6603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28A1B50A" w14:textId="77777777" w:rsidR="003A6603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EAAFF1F" w14:textId="77777777" w:rsidR="003A6603" w:rsidRPr="000F7054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261FEDF5" w14:textId="7709ECD2" w:rsidR="003A6603" w:rsidRPr="00EB5EFE" w:rsidRDefault="003A6603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 xml:space="preserve">     OR</w:t>
            </w:r>
          </w:p>
        </w:tc>
        <w:tc>
          <w:tcPr>
            <w:tcW w:w="630" w:type="dxa"/>
          </w:tcPr>
          <w:p w14:paraId="31F888CD" w14:textId="77777777" w:rsidR="003A6603" w:rsidRPr="000F7054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63DD6" w14:paraId="1439D10D" w14:textId="77777777" w:rsidTr="00BC7737">
        <w:tc>
          <w:tcPr>
            <w:tcW w:w="900" w:type="dxa"/>
          </w:tcPr>
          <w:p w14:paraId="257BEEF5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1E8B00A0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55A3C8E0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75E0F8C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E871CFD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06FF96A" w14:textId="761FF52B" w:rsidR="00E63DD6" w:rsidRDefault="003A6603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42C039BD" w14:textId="77777777" w:rsidR="00E63DD6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6373E684" w14:textId="0359A4E3" w:rsidR="00E63DD6" w:rsidRPr="00EB5EFE" w:rsidRDefault="003A6603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Electives</w:t>
            </w:r>
          </w:p>
        </w:tc>
        <w:tc>
          <w:tcPr>
            <w:tcW w:w="630" w:type="dxa"/>
          </w:tcPr>
          <w:p w14:paraId="705F5481" w14:textId="77777777" w:rsidR="00E63DD6" w:rsidRPr="000F7054" w:rsidRDefault="00E63DD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E6D16" w14:paraId="06891283" w14:textId="77777777" w:rsidTr="00BC7737">
        <w:tc>
          <w:tcPr>
            <w:tcW w:w="900" w:type="dxa"/>
          </w:tcPr>
          <w:p w14:paraId="203BD619" w14:textId="77777777" w:rsidR="000E6D16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32913D4C" w14:textId="77777777" w:rsidR="000E6D16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08E959A4" w14:textId="77777777" w:rsidR="000E6D16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7B209190" w14:textId="77777777" w:rsidR="000E6D16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B7D28DD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B958152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18F1B3B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5A146466" w14:textId="77777777" w:rsidR="000E6D16" w:rsidRPr="00EB5EFE" w:rsidRDefault="000E6D16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5B5C7F36" w14:textId="77777777" w:rsidR="000E6D16" w:rsidRPr="000F7054" w:rsidRDefault="000E6D16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096E8CC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34124F4C" w:rsidR="00536364" w:rsidRPr="000F7054" w:rsidRDefault="006C4A3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47E5136E" w:rsidR="0032416C" w:rsidRDefault="00D049BD" w:rsidP="00F3407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This revises the 4+1 program to remove BADM 729 which is no longer being taught.  </w:t>
      </w:r>
      <w:proofErr w:type="gramStart"/>
      <w:r>
        <w:rPr>
          <w:spacing w:val="-2"/>
          <w:sz w:val="24"/>
        </w:rPr>
        <w:t>Also</w:t>
      </w:r>
      <w:proofErr w:type="gramEnd"/>
      <w:r>
        <w:rPr>
          <w:spacing w:val="-2"/>
          <w:sz w:val="24"/>
        </w:rPr>
        <w:t xml:space="preserve"> this cha</w:t>
      </w:r>
      <w:r w:rsidR="00A5625D">
        <w:rPr>
          <w:spacing w:val="-2"/>
          <w:sz w:val="24"/>
        </w:rPr>
        <w:t xml:space="preserve">nge expands the list of ACCT and BADM </w:t>
      </w:r>
      <w:r w:rsidR="007929DB">
        <w:rPr>
          <w:spacing w:val="-2"/>
          <w:sz w:val="24"/>
        </w:rPr>
        <w:t>undergraduate courses that can qualify for replacement with an MBA course.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2A1B" w14:textId="77777777" w:rsidR="00A92CFB" w:rsidRDefault="00A92CFB" w:rsidP="00193C86">
      <w:r>
        <w:separator/>
      </w:r>
    </w:p>
  </w:endnote>
  <w:endnote w:type="continuationSeparator" w:id="0">
    <w:p w14:paraId="52C7DC21" w14:textId="77777777" w:rsidR="00A92CFB" w:rsidRDefault="00A92CF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DA59" w14:textId="77777777" w:rsidR="00A92CFB" w:rsidRDefault="00A92CFB" w:rsidP="00193C86">
      <w:r>
        <w:separator/>
      </w:r>
    </w:p>
  </w:footnote>
  <w:footnote w:type="continuationSeparator" w:id="0">
    <w:p w14:paraId="33D6C154" w14:textId="77777777" w:rsidR="00A92CFB" w:rsidRDefault="00A92CF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0C2F"/>
    <w:rsid w:val="000443AD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E6D16"/>
    <w:rsid w:val="000F4F07"/>
    <w:rsid w:val="000F7054"/>
    <w:rsid w:val="00104531"/>
    <w:rsid w:val="001103A7"/>
    <w:rsid w:val="00126BD1"/>
    <w:rsid w:val="001315B4"/>
    <w:rsid w:val="00132C0E"/>
    <w:rsid w:val="00142F19"/>
    <w:rsid w:val="00155A55"/>
    <w:rsid w:val="001569B9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70FE"/>
    <w:rsid w:val="001D1169"/>
    <w:rsid w:val="001D4DBE"/>
    <w:rsid w:val="001E746E"/>
    <w:rsid w:val="001F4FF4"/>
    <w:rsid w:val="002012F1"/>
    <w:rsid w:val="00201FD6"/>
    <w:rsid w:val="00210832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08C0"/>
    <w:rsid w:val="002E67ED"/>
    <w:rsid w:val="002F0AB0"/>
    <w:rsid w:val="00311BB3"/>
    <w:rsid w:val="00315C9C"/>
    <w:rsid w:val="0032349F"/>
    <w:rsid w:val="0032416C"/>
    <w:rsid w:val="00335B7C"/>
    <w:rsid w:val="00337997"/>
    <w:rsid w:val="00342BB0"/>
    <w:rsid w:val="0035140D"/>
    <w:rsid w:val="0035740B"/>
    <w:rsid w:val="00364B43"/>
    <w:rsid w:val="00375C57"/>
    <w:rsid w:val="00377961"/>
    <w:rsid w:val="00384C6A"/>
    <w:rsid w:val="0038763F"/>
    <w:rsid w:val="003964D0"/>
    <w:rsid w:val="003A6603"/>
    <w:rsid w:val="003B1075"/>
    <w:rsid w:val="003B540B"/>
    <w:rsid w:val="003B56D3"/>
    <w:rsid w:val="003E1595"/>
    <w:rsid w:val="003E69F8"/>
    <w:rsid w:val="004067C3"/>
    <w:rsid w:val="004124BA"/>
    <w:rsid w:val="00414146"/>
    <w:rsid w:val="0041605F"/>
    <w:rsid w:val="00432B37"/>
    <w:rsid w:val="00434733"/>
    <w:rsid w:val="004408F2"/>
    <w:rsid w:val="00447754"/>
    <w:rsid w:val="0045573F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6364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814B1"/>
    <w:rsid w:val="005A2A89"/>
    <w:rsid w:val="005A7085"/>
    <w:rsid w:val="005B1CF9"/>
    <w:rsid w:val="005B3B1D"/>
    <w:rsid w:val="005B675F"/>
    <w:rsid w:val="005D3A16"/>
    <w:rsid w:val="005E37FC"/>
    <w:rsid w:val="005E4380"/>
    <w:rsid w:val="005E4F40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5FA0"/>
    <w:rsid w:val="0067792F"/>
    <w:rsid w:val="00681937"/>
    <w:rsid w:val="00690332"/>
    <w:rsid w:val="00690CC0"/>
    <w:rsid w:val="00693252"/>
    <w:rsid w:val="00696B95"/>
    <w:rsid w:val="006A0361"/>
    <w:rsid w:val="006A61A5"/>
    <w:rsid w:val="006B2979"/>
    <w:rsid w:val="006C1C2F"/>
    <w:rsid w:val="006C4A32"/>
    <w:rsid w:val="006D2E33"/>
    <w:rsid w:val="006D4E72"/>
    <w:rsid w:val="006D69E7"/>
    <w:rsid w:val="006D708F"/>
    <w:rsid w:val="006E26CB"/>
    <w:rsid w:val="006F624A"/>
    <w:rsid w:val="00700DE1"/>
    <w:rsid w:val="0072651A"/>
    <w:rsid w:val="00727DC0"/>
    <w:rsid w:val="00730886"/>
    <w:rsid w:val="00755045"/>
    <w:rsid w:val="00755B84"/>
    <w:rsid w:val="007666E1"/>
    <w:rsid w:val="00774073"/>
    <w:rsid w:val="00780450"/>
    <w:rsid w:val="00790E4D"/>
    <w:rsid w:val="007929DB"/>
    <w:rsid w:val="00795246"/>
    <w:rsid w:val="007A0FB1"/>
    <w:rsid w:val="007A152B"/>
    <w:rsid w:val="007A39ED"/>
    <w:rsid w:val="007A4C65"/>
    <w:rsid w:val="007C12A4"/>
    <w:rsid w:val="007C7DC8"/>
    <w:rsid w:val="007E1BD5"/>
    <w:rsid w:val="007E6E7D"/>
    <w:rsid w:val="007F147B"/>
    <w:rsid w:val="007F2DC9"/>
    <w:rsid w:val="00802589"/>
    <w:rsid w:val="008074EE"/>
    <w:rsid w:val="008312BD"/>
    <w:rsid w:val="00842B1F"/>
    <w:rsid w:val="00844CBD"/>
    <w:rsid w:val="0084510C"/>
    <w:rsid w:val="008468F0"/>
    <w:rsid w:val="008520C2"/>
    <w:rsid w:val="008534A7"/>
    <w:rsid w:val="00854C5D"/>
    <w:rsid w:val="008561FB"/>
    <w:rsid w:val="00861570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C4688"/>
    <w:rsid w:val="008D5DEE"/>
    <w:rsid w:val="008E00F9"/>
    <w:rsid w:val="008E2E7B"/>
    <w:rsid w:val="008F005B"/>
    <w:rsid w:val="0090012F"/>
    <w:rsid w:val="0090787E"/>
    <w:rsid w:val="009102CF"/>
    <w:rsid w:val="0091784B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278A"/>
    <w:rsid w:val="00A3328E"/>
    <w:rsid w:val="00A34D50"/>
    <w:rsid w:val="00A3769E"/>
    <w:rsid w:val="00A4711D"/>
    <w:rsid w:val="00A5625D"/>
    <w:rsid w:val="00A63AF2"/>
    <w:rsid w:val="00A839E0"/>
    <w:rsid w:val="00A83B0B"/>
    <w:rsid w:val="00A92CFB"/>
    <w:rsid w:val="00AA1FA3"/>
    <w:rsid w:val="00AA46B6"/>
    <w:rsid w:val="00AB29D7"/>
    <w:rsid w:val="00AC30B9"/>
    <w:rsid w:val="00AC7DE8"/>
    <w:rsid w:val="00AD1AE4"/>
    <w:rsid w:val="00AE11AB"/>
    <w:rsid w:val="00AF69A7"/>
    <w:rsid w:val="00B06432"/>
    <w:rsid w:val="00B22B9F"/>
    <w:rsid w:val="00B27661"/>
    <w:rsid w:val="00B27906"/>
    <w:rsid w:val="00B309DA"/>
    <w:rsid w:val="00B41E57"/>
    <w:rsid w:val="00B5594A"/>
    <w:rsid w:val="00B607D6"/>
    <w:rsid w:val="00B70047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2451D"/>
    <w:rsid w:val="00C342BB"/>
    <w:rsid w:val="00C360DE"/>
    <w:rsid w:val="00C66F50"/>
    <w:rsid w:val="00C764E2"/>
    <w:rsid w:val="00C81AEC"/>
    <w:rsid w:val="00C8239B"/>
    <w:rsid w:val="00C912A1"/>
    <w:rsid w:val="00C961FD"/>
    <w:rsid w:val="00CB57A3"/>
    <w:rsid w:val="00CD5571"/>
    <w:rsid w:val="00CE621D"/>
    <w:rsid w:val="00CF10B4"/>
    <w:rsid w:val="00CF5444"/>
    <w:rsid w:val="00D027F8"/>
    <w:rsid w:val="00D049BD"/>
    <w:rsid w:val="00D11185"/>
    <w:rsid w:val="00D2387D"/>
    <w:rsid w:val="00D3098B"/>
    <w:rsid w:val="00D368BD"/>
    <w:rsid w:val="00D45CE1"/>
    <w:rsid w:val="00D470F9"/>
    <w:rsid w:val="00D47F51"/>
    <w:rsid w:val="00D5286E"/>
    <w:rsid w:val="00D573AC"/>
    <w:rsid w:val="00D6759D"/>
    <w:rsid w:val="00D85CB4"/>
    <w:rsid w:val="00D86EA5"/>
    <w:rsid w:val="00D8772D"/>
    <w:rsid w:val="00DA1F84"/>
    <w:rsid w:val="00DB4B29"/>
    <w:rsid w:val="00DC05BB"/>
    <w:rsid w:val="00DD4155"/>
    <w:rsid w:val="00DE3AAB"/>
    <w:rsid w:val="00E00D8E"/>
    <w:rsid w:val="00E0288D"/>
    <w:rsid w:val="00E048BF"/>
    <w:rsid w:val="00E12546"/>
    <w:rsid w:val="00E327FB"/>
    <w:rsid w:val="00E36A62"/>
    <w:rsid w:val="00E45A54"/>
    <w:rsid w:val="00E51918"/>
    <w:rsid w:val="00E63DD6"/>
    <w:rsid w:val="00E80AE8"/>
    <w:rsid w:val="00E93E9F"/>
    <w:rsid w:val="00E96AAF"/>
    <w:rsid w:val="00EA044B"/>
    <w:rsid w:val="00EA3332"/>
    <w:rsid w:val="00EA66E9"/>
    <w:rsid w:val="00EB5EFE"/>
    <w:rsid w:val="00ED5455"/>
    <w:rsid w:val="00ED74BB"/>
    <w:rsid w:val="00EF3A93"/>
    <w:rsid w:val="00EF6E4E"/>
    <w:rsid w:val="00EF74B0"/>
    <w:rsid w:val="00F01C5B"/>
    <w:rsid w:val="00F254A8"/>
    <w:rsid w:val="00F303CA"/>
    <w:rsid w:val="00F31754"/>
    <w:rsid w:val="00F34071"/>
    <w:rsid w:val="00F37BFE"/>
    <w:rsid w:val="00F4712C"/>
    <w:rsid w:val="00F61FE2"/>
    <w:rsid w:val="00F74077"/>
    <w:rsid w:val="00F96582"/>
    <w:rsid w:val="00F96624"/>
    <w:rsid w:val="00FA1EDB"/>
    <w:rsid w:val="00FB008A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0508"/>
    <w:rsid w:val="00447754"/>
    <w:rsid w:val="00481BDC"/>
    <w:rsid w:val="005A1B7F"/>
    <w:rsid w:val="00696B95"/>
    <w:rsid w:val="00774073"/>
    <w:rsid w:val="007D3075"/>
    <w:rsid w:val="00864DE3"/>
    <w:rsid w:val="00A04361"/>
    <w:rsid w:val="00BD18F7"/>
    <w:rsid w:val="00D573AC"/>
    <w:rsid w:val="00EA3332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41</cp:revision>
  <cp:lastPrinted>2024-11-13T16:29:00Z</cp:lastPrinted>
  <dcterms:created xsi:type="dcterms:W3CDTF">2024-11-13T16:30:00Z</dcterms:created>
  <dcterms:modified xsi:type="dcterms:W3CDTF">2024-11-13T17:11:00Z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