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24023728" w14:textId="7FACE637" w:rsidR="00BD3C3B" w:rsidRPr="00D16261" w:rsidRDefault="00000000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F31285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4FA0D11" w14:textId="4B2735C4" w:rsidR="00BD3C3B" w:rsidRPr="00FE585B" w:rsidRDefault="00A60F4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 of Science</w:t>
            </w:r>
            <w:r w:rsidR="004172DD">
              <w:rPr>
                <w:b/>
                <w:bCs/>
                <w:sz w:val="24"/>
                <w:szCs w:val="24"/>
              </w:rPr>
              <w:t xml:space="preserve"> in </w:t>
            </w:r>
            <w:r w:rsidR="00404466">
              <w:rPr>
                <w:b/>
                <w:bCs/>
                <w:sz w:val="24"/>
                <w:szCs w:val="24"/>
              </w:rPr>
              <w:t>Business (MBA</w:t>
            </w:r>
            <w:r w:rsidR="008342B7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45660FA2" w:rsidR="00197718" w:rsidRPr="00FE585B" w:rsidRDefault="00F619A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General Management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C64F633" w14:textId="419412F1" w:rsidR="00197718" w:rsidRPr="00FE585B" w:rsidRDefault="00197718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9B0E984" w14:textId="3900DE01" w:rsidR="00BD3C3B" w:rsidRPr="00FE585B" w:rsidRDefault="00345FD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52.0201</w:t>
            </w: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70790856" w14:textId="6057B774" w:rsidR="00BD3C3B" w:rsidRPr="00FE585B" w:rsidRDefault="00896CA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5396599E" w14:textId="0F009E01" w:rsidR="007E6CFE" w:rsidRPr="00FE585B" w:rsidRDefault="00896CA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DBUS</w:t>
            </w:r>
          </w:p>
        </w:tc>
      </w:tr>
      <w:tr w:rsidR="002944CF" w14:paraId="054267E0" w14:textId="77777777" w:rsidTr="00E74DCA">
        <w:tc>
          <w:tcPr>
            <w:tcW w:w="3955" w:type="dxa"/>
          </w:tcPr>
          <w:p w14:paraId="6AA76785" w14:textId="77777777" w:rsidR="002944CF" w:rsidRPr="00FE585B" w:rsidRDefault="002944CF" w:rsidP="002944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COLLEGE:</w:t>
            </w:r>
          </w:p>
        </w:tc>
        <w:tc>
          <w:tcPr>
            <w:tcW w:w="5395" w:type="dxa"/>
          </w:tcPr>
          <w:p w14:paraId="333B4E95" w14:textId="63C59181" w:rsidR="002944CF" w:rsidRPr="00FE585B" w:rsidRDefault="002944CF" w:rsidP="002944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of </w:t>
            </w:r>
            <w:r w:rsidR="00F619AD">
              <w:rPr>
                <w:b/>
                <w:bCs/>
                <w:sz w:val="24"/>
                <w:szCs w:val="24"/>
              </w:rPr>
              <w:t>Business and Information Systems</w:t>
            </w:r>
          </w:p>
        </w:tc>
      </w:tr>
      <w:tr w:rsidR="002944CF" w14:paraId="78321367" w14:textId="77777777" w:rsidTr="00E74DCA">
        <w:tc>
          <w:tcPr>
            <w:tcW w:w="3955" w:type="dxa"/>
          </w:tcPr>
          <w:p w14:paraId="5F97A343" w14:textId="77777777" w:rsidR="002944CF" w:rsidRDefault="002944CF" w:rsidP="002944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COLLEGE CODE:</w:t>
            </w:r>
          </w:p>
        </w:tc>
        <w:tc>
          <w:tcPr>
            <w:tcW w:w="5395" w:type="dxa"/>
          </w:tcPr>
          <w:p w14:paraId="575F2598" w14:textId="6F96968A" w:rsidR="002944CF" w:rsidRPr="00FE585B" w:rsidRDefault="002944CF" w:rsidP="002944C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F619AD">
              <w:rPr>
                <w:b/>
                <w:bCs/>
                <w:sz w:val="24"/>
                <w:szCs w:val="24"/>
              </w:rPr>
              <w:t xml:space="preserve">BIS </w:t>
            </w:r>
            <w:r w:rsidR="002A3D7E">
              <w:rPr>
                <w:b/>
                <w:bCs/>
                <w:sz w:val="24"/>
                <w:szCs w:val="24"/>
              </w:rPr>
              <w:t>8I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1EFDF18C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0F283A97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3043C5D6" w:rsidR="00FE585B" w:rsidRDefault="00E46A89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309632C" wp14:editId="0A2E61AC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4-04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61CFA82D" w:rsidR="00FE585B" w:rsidRDefault="00345FD7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4/2/2024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1915160E" w:rsidR="00891820" w:rsidRDefault="00703FBB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1D28AF39" w:rsidR="00891820" w:rsidRDefault="00703FBB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17F76886" w:rsidR="00891820" w:rsidRDefault="00703FBB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304216CF" w:rsidR="00891820" w:rsidRDefault="004904B4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5F6E0759" w:rsidR="00891820" w:rsidRDefault="00753D85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3D13A14E" w:rsidR="00D03927" w:rsidRDefault="00753D85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41F45F51" w:rsidR="00D03927" w:rsidRDefault="005D0624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  <w:sz w:val="24"/>
            </w:rPr>
            <w:id w:val="17049897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6848D52A" w:rsidR="002C0C3F" w:rsidRDefault="009467E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Modification requiring Board of Regents approval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  <w:sz w:val="24"/>
              </w:rPr>
            </w:pPr>
            <w:r w:rsidRPr="00CE77E7">
              <w:rPr>
                <w:i/>
                <w:iCs/>
                <w:spacing w:val="-2"/>
                <w:sz w:val="24"/>
              </w:rPr>
              <w:t>Must have prior approval from Executive Director or designee</w:t>
            </w:r>
          </w:p>
        </w:tc>
      </w:tr>
    </w:tbl>
    <w:p w14:paraId="7BE28652" w14:textId="4FA21BF5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4-05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703FBB">
            <w:rPr>
              <w:b/>
              <w:spacing w:val="-2"/>
              <w:sz w:val="24"/>
            </w:rPr>
            <w:t>5/13/2024</w:t>
          </w:r>
        </w:sdtContent>
      </w:sdt>
    </w:p>
    <w:p w14:paraId="3C47E2CA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340ABE01" w14:textId="30C1D345" w:rsidR="00E93E9F" w:rsidRPr="002F4625" w:rsidRDefault="00703FBB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68F03128" w14:textId="323E8A9E" w:rsidR="00E93E9F" w:rsidRPr="002F4625" w:rsidRDefault="00703FBB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A6B1E3" w14:textId="149745FB" w:rsidR="00E93E9F" w:rsidRPr="002F4625" w:rsidRDefault="0098642C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C1984A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7A375A9F" w14:textId="73D6CC03" w:rsidR="00E93E9F" w:rsidRPr="002F4625" w:rsidRDefault="00F928F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6B623B9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28D15A3F" w:rsidR="001F19DB" w:rsidRPr="006362B3" w:rsidRDefault="00753D85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027FE38E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4BBF3F2C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D6437B5" w14:textId="5E1844DD" w:rsidR="00E13063" w:rsidRPr="002F4625" w:rsidRDefault="00753D85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F56E600" w14:textId="3E4251A7" w:rsidR="00E13063" w:rsidRPr="002F4625" w:rsidRDefault="00753D85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2E2E29E" w14:textId="3D0C6D5F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yes, will the articulation agreement need to be updated with the partner institution following the approv</w:t>
      </w:r>
      <w:r w:rsidR="001A5322">
        <w:rPr>
          <w:b/>
          <w:spacing w:val="-2"/>
          <w:sz w:val="24"/>
        </w:rPr>
        <w:t>al</w:t>
      </w:r>
      <w:r>
        <w:rPr>
          <w:b/>
          <w:spacing w:val="-2"/>
          <w:sz w:val="24"/>
        </w:rPr>
        <w:t xml:space="preserve"> of the program change? Please explain:</w:t>
      </w:r>
    </w:p>
    <w:p w14:paraId="451C8D62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810"/>
        <w:gridCol w:w="720"/>
        <w:gridCol w:w="2474"/>
        <w:gridCol w:w="586"/>
        <w:gridCol w:w="265"/>
        <w:gridCol w:w="90"/>
        <w:gridCol w:w="725"/>
        <w:gridCol w:w="720"/>
        <w:gridCol w:w="2520"/>
        <w:gridCol w:w="630"/>
      </w:tblGrid>
      <w:tr w:rsidR="009A4FD2" w14:paraId="73AE364E" w14:textId="77777777" w:rsidTr="009A4FD2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0B2EDC74" w14:textId="77777777" w:rsidR="009A4FD2" w:rsidRPr="009333FA" w:rsidRDefault="009A4FD2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right w:val="nil"/>
            </w:tcBorders>
          </w:tcPr>
          <w:p w14:paraId="1FCC177F" w14:textId="77777777" w:rsidR="009A4FD2" w:rsidRPr="009333FA" w:rsidRDefault="009A4FD2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9A4FD2" w14:paraId="37689E77" w14:textId="77777777" w:rsidTr="009A4FD2">
        <w:tc>
          <w:tcPr>
            <w:tcW w:w="810" w:type="dxa"/>
          </w:tcPr>
          <w:p w14:paraId="7D664000" w14:textId="77777777" w:rsidR="009A4FD2" w:rsidRPr="000F7054" w:rsidRDefault="009A4FD2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6B22EF8" w14:textId="77777777" w:rsidR="009A4FD2" w:rsidRPr="000F7054" w:rsidRDefault="009A4FD2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74" w:type="dxa"/>
          </w:tcPr>
          <w:p w14:paraId="0CC0BA63" w14:textId="77777777" w:rsidR="009A4FD2" w:rsidRPr="000F7054" w:rsidRDefault="009A4FD2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8BB16B8" w14:textId="77777777" w:rsidR="009A4FD2" w:rsidRPr="000F7054" w:rsidRDefault="009A4FD2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C6377DF" w14:textId="77777777" w:rsidR="009A4FD2" w:rsidRPr="000F7054" w:rsidRDefault="009A4FD2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EFA767C" w14:textId="77777777" w:rsidR="009A4FD2" w:rsidRPr="000F7054" w:rsidRDefault="009A4FD2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9A05008" w14:textId="77777777" w:rsidR="009A4FD2" w:rsidRPr="000F7054" w:rsidRDefault="009A4FD2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762B2CB4" w14:textId="77777777" w:rsidR="009A4FD2" w:rsidRPr="000F7054" w:rsidRDefault="009A4FD2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715EE182" w14:textId="77777777" w:rsidR="009A4FD2" w:rsidRPr="000F7054" w:rsidRDefault="009A4FD2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FFE3CA0" w14:textId="68C2D2C1" w:rsidR="009A4FD2" w:rsidRPr="000F7054" w:rsidRDefault="009A4FD2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</w:t>
            </w:r>
          </w:p>
        </w:tc>
      </w:tr>
      <w:tr w:rsidR="009A4FD2" w:rsidRPr="00A95F53" w14:paraId="0BD5611D" w14:textId="77777777" w:rsidTr="009A4FD2">
        <w:tc>
          <w:tcPr>
            <w:tcW w:w="4004" w:type="dxa"/>
            <w:gridSpan w:val="3"/>
          </w:tcPr>
          <w:p w14:paraId="7ECFDCB8" w14:textId="77777777" w:rsidR="009A4FD2" w:rsidRPr="00483FFF" w:rsidRDefault="009A4FD2" w:rsidP="00CD6121">
            <w:pPr>
              <w:tabs>
                <w:tab w:val="center" w:pos="5400"/>
              </w:tabs>
              <w:suppressAutoHyphens/>
              <w:rPr>
                <w:b/>
                <w:bCs/>
                <w:strike/>
                <w:spacing w:val="-2"/>
                <w:sz w:val="18"/>
                <w:szCs w:val="18"/>
              </w:rPr>
            </w:pPr>
          </w:p>
        </w:tc>
        <w:tc>
          <w:tcPr>
            <w:tcW w:w="586" w:type="dxa"/>
          </w:tcPr>
          <w:p w14:paraId="075375D5" w14:textId="77777777" w:rsidR="009A4FD2" w:rsidRPr="00483FFF" w:rsidRDefault="009A4FD2" w:rsidP="00CD6121">
            <w:pPr>
              <w:tabs>
                <w:tab w:val="center" w:pos="5400"/>
              </w:tabs>
              <w:suppressAutoHyphens/>
              <w:rPr>
                <w:b/>
                <w:bCs/>
                <w:strike/>
                <w:spacing w:val="-2"/>
                <w:sz w:val="18"/>
                <w:szCs w:val="18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7DC30F1" w14:textId="77777777" w:rsidR="009A4FD2" w:rsidRPr="00A95F53" w:rsidRDefault="009A4FD2" w:rsidP="00CD6121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4055" w:type="dxa"/>
            <w:gridSpan w:val="4"/>
          </w:tcPr>
          <w:p w14:paraId="454E48BE" w14:textId="77777777" w:rsidR="009A4FD2" w:rsidRPr="00A95F53" w:rsidRDefault="009A4FD2" w:rsidP="00CD6121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498DE4" w14:textId="77777777" w:rsidR="009A4FD2" w:rsidRPr="00A95F53" w:rsidRDefault="009A4FD2" w:rsidP="00CD6121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18"/>
                <w:szCs w:val="18"/>
              </w:rPr>
            </w:pPr>
          </w:p>
        </w:tc>
      </w:tr>
      <w:tr w:rsidR="009A4FD2" w14:paraId="2CFE754C" w14:textId="77777777" w:rsidTr="009A4FD2">
        <w:tc>
          <w:tcPr>
            <w:tcW w:w="4004" w:type="dxa"/>
            <w:gridSpan w:val="3"/>
          </w:tcPr>
          <w:p w14:paraId="6FE381EA" w14:textId="12814C6C" w:rsidR="009A4FD2" w:rsidRPr="00AE5F01" w:rsidRDefault="009A4FD2" w:rsidP="00A95F53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MBA Core</w:t>
            </w:r>
          </w:p>
        </w:tc>
        <w:tc>
          <w:tcPr>
            <w:tcW w:w="586" w:type="dxa"/>
          </w:tcPr>
          <w:p w14:paraId="05FBF183" w14:textId="0D323F12" w:rsidR="009A4FD2" w:rsidRPr="00D62EC3" w:rsidRDefault="009A4FD2" w:rsidP="00A95F5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27</w:t>
            </w:r>
          </w:p>
        </w:tc>
        <w:tc>
          <w:tcPr>
            <w:tcW w:w="265" w:type="dxa"/>
            <w:shd w:val="clear" w:color="auto" w:fill="000000" w:themeFill="text1"/>
          </w:tcPr>
          <w:p w14:paraId="2D6CD9AD" w14:textId="77777777" w:rsidR="009A4FD2" w:rsidRPr="000F7054" w:rsidRDefault="009A4FD2" w:rsidP="00A95F5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788AD738" w14:textId="277505B0" w:rsidR="009A4FD2" w:rsidRPr="00AE5F01" w:rsidRDefault="009A4FD2" w:rsidP="00A95F53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MBA Core</w:t>
            </w:r>
          </w:p>
        </w:tc>
        <w:tc>
          <w:tcPr>
            <w:tcW w:w="630" w:type="dxa"/>
          </w:tcPr>
          <w:p w14:paraId="016F7C41" w14:textId="07BA7905" w:rsidR="009A4FD2" w:rsidRPr="00B63DA2" w:rsidRDefault="009A4FD2" w:rsidP="00A95F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B63DA2">
              <w:rPr>
                <w:spacing w:val="-2"/>
                <w:highlight w:val="yellow"/>
              </w:rPr>
              <w:t>21</w:t>
            </w:r>
          </w:p>
        </w:tc>
      </w:tr>
      <w:tr w:rsidR="009A4FD2" w14:paraId="273F8B54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0D4FF540" w14:textId="1DA8C787" w:rsidR="009A4FD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ACCT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F803E63" w14:textId="5F2B5151" w:rsidR="009A4FD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725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5E64744" w14:textId="4245925D" w:rsidR="009A4FD2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Accounting for Managers</w:t>
            </w:r>
          </w:p>
        </w:tc>
        <w:tc>
          <w:tcPr>
            <w:tcW w:w="586" w:type="dxa"/>
          </w:tcPr>
          <w:p w14:paraId="6E48B35F" w14:textId="4D22AD1A" w:rsidR="009A4FD2" w:rsidRPr="00A15C09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A15C09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6164223" w14:textId="77777777" w:rsidR="009A4FD2" w:rsidRPr="000F7054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EF43804" w14:textId="37BC7349" w:rsidR="009A4FD2" w:rsidRPr="00C10063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ACCT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A15E2AC" w14:textId="539F7C01" w:rsidR="009A4FD2" w:rsidRPr="00C10063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4A5A592" w14:textId="28650CF4" w:rsidR="009A4FD2" w:rsidRPr="00C10063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Accounting for Managers</w:t>
            </w:r>
          </w:p>
        </w:tc>
        <w:tc>
          <w:tcPr>
            <w:tcW w:w="630" w:type="dxa"/>
          </w:tcPr>
          <w:p w14:paraId="61CD97A5" w14:textId="47AEB745" w:rsidR="009A4FD2" w:rsidRPr="00C10063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15C09">
              <w:rPr>
                <w:spacing w:val="-2"/>
              </w:rPr>
              <w:t>3</w:t>
            </w:r>
          </w:p>
        </w:tc>
      </w:tr>
      <w:tr w:rsidR="009A4FD2" w14:paraId="732D82C6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7FE92AE2" w14:textId="5C1E753B" w:rsidR="009A4FD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F1F2EFE" w14:textId="51802953" w:rsidR="009A4FD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712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A5A88BC" w14:textId="48D8F8EA" w:rsidR="009A4FD2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Adv. Business Finance</w:t>
            </w:r>
          </w:p>
        </w:tc>
        <w:tc>
          <w:tcPr>
            <w:tcW w:w="586" w:type="dxa"/>
          </w:tcPr>
          <w:p w14:paraId="5E3C728E" w14:textId="46D20EC3" w:rsidR="009A4FD2" w:rsidRPr="00A15C09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0039EC1" w14:textId="77777777" w:rsidR="009A4FD2" w:rsidRPr="000F7054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5EE44E8" w14:textId="14B9A89D" w:rsidR="009A4FD2" w:rsidRPr="001C0EAD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0D63640" w14:textId="31863AA5" w:rsidR="009A4FD2" w:rsidRPr="001C0EAD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712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4EBF10C" w14:textId="2D5A9241" w:rsidR="009A4FD2" w:rsidRDefault="00164217" w:rsidP="00B63DA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164217">
              <w:rPr>
                <w:spacing w:val="-2"/>
                <w:highlight w:val="yellow"/>
              </w:rPr>
              <w:t>Corporate Finance and Technology</w:t>
            </w:r>
          </w:p>
        </w:tc>
        <w:tc>
          <w:tcPr>
            <w:tcW w:w="630" w:type="dxa"/>
          </w:tcPr>
          <w:p w14:paraId="6A8B0AE2" w14:textId="4B350E36" w:rsidR="009A4FD2" w:rsidRPr="001C0EAD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9A4FD2" w14:paraId="5126F99A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134FFE67" w14:textId="2E73B488" w:rsidR="009A4FD2" w:rsidRPr="00B63DA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63DA2">
              <w:rPr>
                <w:strike/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EDF769A" w14:textId="4447C6FB" w:rsidR="009A4FD2" w:rsidRPr="00B63DA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63DA2">
              <w:rPr>
                <w:strike/>
                <w:spacing w:val="-2"/>
              </w:rPr>
              <w:t>729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DD5F332" w14:textId="64466614" w:rsidR="009A4FD2" w:rsidRPr="00B63DA2" w:rsidRDefault="009A4FD2" w:rsidP="00B63DA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B63DA2">
              <w:rPr>
                <w:strike/>
                <w:spacing w:val="-2"/>
              </w:rPr>
              <w:t>Business Analysis for Managerial Decisions</w:t>
            </w:r>
          </w:p>
        </w:tc>
        <w:tc>
          <w:tcPr>
            <w:tcW w:w="586" w:type="dxa"/>
          </w:tcPr>
          <w:p w14:paraId="73DFABBD" w14:textId="7BC6F9D5" w:rsidR="009A4FD2" w:rsidRPr="00B63DA2" w:rsidRDefault="009A4FD2" w:rsidP="00B63DA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B63DA2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6CC650C" w14:textId="77777777" w:rsidR="009A4FD2" w:rsidRPr="000F7054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A4D7312" w14:textId="5CA70221" w:rsidR="009A4FD2" w:rsidRPr="001C0EAD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8446118" w14:textId="390DACB2" w:rsidR="009A4FD2" w:rsidRPr="001C0EAD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24D8A3F" w14:textId="0955BBAE" w:rsidR="009A4FD2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43BD5307" w14:textId="52FE8589" w:rsidR="009A4FD2" w:rsidRPr="001C0EAD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9A4FD2" w14:paraId="2060CEFE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6F0429AD" w14:textId="0ACCDA1E" w:rsidR="009A4FD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DBFD07B" w14:textId="113A31E6" w:rsidR="009A4FD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2ADB143" w14:textId="5EBA99DA" w:rsidR="009A4FD2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Legal and Ethical Environment of Business</w:t>
            </w:r>
          </w:p>
        </w:tc>
        <w:tc>
          <w:tcPr>
            <w:tcW w:w="586" w:type="dxa"/>
          </w:tcPr>
          <w:p w14:paraId="2C76221F" w14:textId="37AD1D1B" w:rsidR="009A4FD2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B07BD60" w14:textId="77777777" w:rsidR="009A4FD2" w:rsidRPr="000F7054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2F8FBF9" w14:textId="4B8C223A" w:rsidR="009A4FD2" w:rsidRPr="001C0EAD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4E728BF" w14:textId="5A09E00A" w:rsidR="009A4FD2" w:rsidRPr="001C0EAD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750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312DE16" w14:textId="2E299D36" w:rsidR="009A4FD2" w:rsidRPr="0057450E" w:rsidRDefault="00713E21" w:rsidP="00B63DA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713E21">
              <w:rPr>
                <w:spacing w:val="-2"/>
                <w:highlight w:val="yellow"/>
              </w:rPr>
              <w:t>Ethics and the Legal Environment of Business Technology and AI</w:t>
            </w:r>
          </w:p>
        </w:tc>
        <w:tc>
          <w:tcPr>
            <w:tcW w:w="630" w:type="dxa"/>
          </w:tcPr>
          <w:p w14:paraId="15DED367" w14:textId="2C8F69EC" w:rsidR="009A4FD2" w:rsidRPr="001C0EAD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9A4FD2" w14:paraId="7C160E72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2C979F23" w14:textId="26A52AFE" w:rsidR="009A4FD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FC0BBC9" w14:textId="1C70433E" w:rsidR="009A4FD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755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FF0DF18" w14:textId="18E11E49" w:rsidR="009A4FD2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Organizational Behavior and Human Resources Mgmt.</w:t>
            </w:r>
          </w:p>
        </w:tc>
        <w:tc>
          <w:tcPr>
            <w:tcW w:w="586" w:type="dxa"/>
          </w:tcPr>
          <w:p w14:paraId="46AB63BA" w14:textId="14764927" w:rsidR="009A4FD2" w:rsidRPr="00A15C09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81D9F67" w14:textId="77777777" w:rsidR="009A4FD2" w:rsidRPr="000F7054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378FB2C" w14:textId="14DF5EF9" w:rsidR="009A4FD2" w:rsidRPr="00E87DC6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348AF23" w14:textId="584B40EF" w:rsidR="009A4FD2" w:rsidRPr="00E87DC6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755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67397A0" w14:textId="5BCD3304" w:rsidR="009A4FD2" w:rsidRPr="00E87DC6" w:rsidRDefault="006F12BB" w:rsidP="00B63DA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Organizational Behavior and Human Resources Mgmt.</w:t>
            </w:r>
          </w:p>
        </w:tc>
        <w:tc>
          <w:tcPr>
            <w:tcW w:w="630" w:type="dxa"/>
          </w:tcPr>
          <w:p w14:paraId="1B8C9AA9" w14:textId="598FE8F5" w:rsidR="009A4FD2" w:rsidRPr="00E87DC6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9A4FD2" w:rsidRPr="00D4652F" w14:paraId="4577C549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5E7668D6" w14:textId="149E8DBB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A0C290" w14:textId="76DBC4B5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765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55512EF" w14:textId="4286D461" w:rsidR="009A4FD2" w:rsidRPr="00D4652F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Management and Leadership</w:t>
            </w:r>
          </w:p>
        </w:tc>
        <w:tc>
          <w:tcPr>
            <w:tcW w:w="586" w:type="dxa"/>
          </w:tcPr>
          <w:p w14:paraId="3BC44825" w14:textId="498E5445" w:rsidR="009A4FD2" w:rsidRPr="00D4652F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4108DCD" w14:textId="77777777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A1CF3EC" w14:textId="00E8F386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3C687B8" w14:textId="03D2FA1B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765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2514F4B" w14:textId="7E6C6B58" w:rsidR="009A4FD2" w:rsidRPr="00D4652F" w:rsidRDefault="0006723C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6723C">
              <w:rPr>
                <w:spacing w:val="-2"/>
                <w:highlight w:val="yellow"/>
              </w:rPr>
              <w:t>Management and Leadership in Evolving Environments</w:t>
            </w:r>
          </w:p>
        </w:tc>
        <w:tc>
          <w:tcPr>
            <w:tcW w:w="630" w:type="dxa"/>
          </w:tcPr>
          <w:p w14:paraId="345BEBF4" w14:textId="3449CB80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A4FD2" w:rsidRPr="00D4652F" w14:paraId="5E3FFCE2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0D1D8726" w14:textId="651F92D5" w:rsidR="009A4FD2" w:rsidRPr="00B63DA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63DA2">
              <w:rPr>
                <w:strike/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0D670E1" w14:textId="245E8E6D" w:rsidR="009A4FD2" w:rsidRPr="00B63DA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63DA2">
              <w:rPr>
                <w:strike/>
                <w:spacing w:val="-2"/>
              </w:rPr>
              <w:t>768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DB54ACA" w14:textId="2DDA34B8" w:rsidR="009A4FD2" w:rsidRPr="00B63DA2" w:rsidRDefault="009A4FD2" w:rsidP="00B63DA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B63DA2">
              <w:rPr>
                <w:strike/>
                <w:spacing w:val="-2"/>
              </w:rPr>
              <w:t>International Management</w:t>
            </w:r>
          </w:p>
        </w:tc>
        <w:tc>
          <w:tcPr>
            <w:tcW w:w="586" w:type="dxa"/>
          </w:tcPr>
          <w:p w14:paraId="2F032C88" w14:textId="27253D0E" w:rsidR="009A4FD2" w:rsidRPr="00B63DA2" w:rsidRDefault="009A4FD2" w:rsidP="00B63DA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B63DA2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7D02EB5" w14:textId="77777777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89C8C4C" w14:textId="7E2B0C2A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8BF48CE" w14:textId="2B3A7F1C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D58D0CA" w14:textId="1DADAFB5" w:rsidR="009A4FD2" w:rsidRPr="00D4652F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</w:tcPr>
          <w:p w14:paraId="634EB9EF" w14:textId="0E09812F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310236" w:rsidRPr="00D4652F" w14:paraId="72529A93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38E26801" w14:textId="2178DAD2" w:rsidR="00310236" w:rsidRDefault="00310236" w:rsidP="0031023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0BCD085" w14:textId="649F086A" w:rsidR="00310236" w:rsidRDefault="00310236" w:rsidP="0031023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775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6985635" w14:textId="48DAE743" w:rsidR="00310236" w:rsidRDefault="00310236" w:rsidP="00310236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Strategic Marketing</w:t>
            </w:r>
          </w:p>
        </w:tc>
        <w:tc>
          <w:tcPr>
            <w:tcW w:w="586" w:type="dxa"/>
          </w:tcPr>
          <w:p w14:paraId="5D300B90" w14:textId="10E6CCDC" w:rsidR="00310236" w:rsidRDefault="00310236" w:rsidP="00310236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7388B20" w14:textId="77777777" w:rsidR="00310236" w:rsidRPr="00D4652F" w:rsidRDefault="00310236" w:rsidP="0031023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F3E0F1B" w14:textId="6A95F18D" w:rsidR="00310236" w:rsidRPr="00D4652F" w:rsidRDefault="00310236" w:rsidP="00310236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AD67FC3" w14:textId="1560B014" w:rsidR="00310236" w:rsidRPr="00D4652F" w:rsidRDefault="00310236" w:rsidP="0031023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775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1F0268B" w14:textId="66149C7F" w:rsidR="00310236" w:rsidRPr="00D4652F" w:rsidRDefault="00310236" w:rsidP="00310236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164217">
              <w:rPr>
                <w:spacing w:val="-2"/>
                <w:highlight w:val="yellow"/>
              </w:rPr>
              <w:t>Strategic Marketing and Technology</w:t>
            </w:r>
          </w:p>
        </w:tc>
        <w:tc>
          <w:tcPr>
            <w:tcW w:w="630" w:type="dxa"/>
          </w:tcPr>
          <w:p w14:paraId="05038003" w14:textId="3DE4130D" w:rsidR="00310236" w:rsidRPr="00D4652F" w:rsidRDefault="00310236" w:rsidP="0031023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A4FD2" w:rsidRPr="00D4652F" w14:paraId="2DC1AB18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4E71825D" w14:textId="3745A731" w:rsidR="009A4FD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ECON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3A303FF" w14:textId="749CCB11" w:rsidR="009A4FD2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730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FDD4226" w14:textId="75DE74D5" w:rsidR="009A4FD2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Economics for Decision Making</w:t>
            </w:r>
          </w:p>
        </w:tc>
        <w:tc>
          <w:tcPr>
            <w:tcW w:w="586" w:type="dxa"/>
          </w:tcPr>
          <w:p w14:paraId="763F9706" w14:textId="723516EC" w:rsidR="009A4FD2" w:rsidRDefault="009A4FD2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091BE9D" w14:textId="77777777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24A4335" w14:textId="71BBB030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spacing w:val="-2"/>
              </w:rPr>
              <w:t>ECON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012E9C" w14:textId="486312CE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730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665DA56" w14:textId="3D57C686" w:rsidR="009A4FD2" w:rsidRPr="00D4652F" w:rsidRDefault="00715B0A" w:rsidP="00B63DA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120CDA">
              <w:rPr>
                <w:spacing w:val="-2"/>
                <w:highlight w:val="yellow"/>
              </w:rPr>
              <w:t>Managerial Economics using Anal</w:t>
            </w:r>
            <w:r w:rsidR="00120CDA" w:rsidRPr="00120CDA">
              <w:rPr>
                <w:spacing w:val="-2"/>
                <w:highlight w:val="yellow"/>
              </w:rPr>
              <w:t>ytical Technology Tools</w:t>
            </w:r>
          </w:p>
        </w:tc>
        <w:tc>
          <w:tcPr>
            <w:tcW w:w="630" w:type="dxa"/>
          </w:tcPr>
          <w:p w14:paraId="5C75C98A" w14:textId="5E690428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A4FD2" w:rsidRPr="00D4652F" w14:paraId="6387441B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79E52F95" w14:textId="0A32B527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85F5678" w14:textId="06D3E632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C8536CD" w14:textId="422E5732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D941DF5" w14:textId="5ACB3EA0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64DFE6C" w14:textId="77777777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9263478" w14:textId="01ACBC95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9B7EB7C" w14:textId="75BE70F1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FD1D2AF" w14:textId="170BBD49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1F8C46DD" w14:textId="780EE13E" w:rsidR="009A4FD2" w:rsidRPr="00D4652F" w:rsidRDefault="009A4FD2" w:rsidP="00B63DA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9A4FD2" w:rsidRPr="00A555B6" w14:paraId="0A7D9589" w14:textId="77777777" w:rsidTr="009A4FD2">
        <w:tc>
          <w:tcPr>
            <w:tcW w:w="4004" w:type="dxa"/>
            <w:gridSpan w:val="3"/>
          </w:tcPr>
          <w:p w14:paraId="42ABFA95" w14:textId="0B6A7AF4" w:rsidR="009A4FD2" w:rsidRPr="00A555B6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A555B6">
              <w:rPr>
                <w:b/>
                <w:bCs/>
                <w:spacing w:val="-2"/>
              </w:rPr>
              <w:t>Electives</w:t>
            </w:r>
            <w:r>
              <w:rPr>
                <w:b/>
                <w:bCs/>
                <w:spacing w:val="-2"/>
              </w:rPr>
              <w:t xml:space="preserve"> or Emphasis Courses</w:t>
            </w:r>
          </w:p>
        </w:tc>
        <w:tc>
          <w:tcPr>
            <w:tcW w:w="586" w:type="dxa"/>
          </w:tcPr>
          <w:p w14:paraId="5AB8F208" w14:textId="63A3FB1D" w:rsidR="009A4FD2" w:rsidRPr="00A555B6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0429F6D3" w14:textId="77777777" w:rsidR="009A4FD2" w:rsidRPr="00A555B6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055" w:type="dxa"/>
            <w:gridSpan w:val="4"/>
          </w:tcPr>
          <w:p w14:paraId="58EEAEEE" w14:textId="1265CBAA" w:rsidR="009A4FD2" w:rsidRPr="00A555B6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A555B6">
              <w:rPr>
                <w:b/>
                <w:bCs/>
                <w:spacing w:val="-2"/>
              </w:rPr>
              <w:t>Electives</w:t>
            </w:r>
            <w:r>
              <w:rPr>
                <w:b/>
                <w:bCs/>
                <w:spacing w:val="-2"/>
              </w:rPr>
              <w:t xml:space="preserve"> or Emphasis Courses</w:t>
            </w:r>
          </w:p>
        </w:tc>
        <w:tc>
          <w:tcPr>
            <w:tcW w:w="630" w:type="dxa"/>
          </w:tcPr>
          <w:p w14:paraId="57B9B5BA" w14:textId="6642F406" w:rsidR="009A4FD2" w:rsidRPr="00A555B6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6</w:t>
            </w:r>
          </w:p>
        </w:tc>
      </w:tr>
      <w:tr w:rsidR="009A4FD2" w:rsidRPr="00A05B0C" w14:paraId="62D2C138" w14:textId="31987E05" w:rsidTr="009A4FD2">
        <w:tc>
          <w:tcPr>
            <w:tcW w:w="4590" w:type="dxa"/>
            <w:gridSpan w:val="4"/>
          </w:tcPr>
          <w:p w14:paraId="661608FF" w14:textId="26EFD410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5B0C">
              <w:rPr>
                <w:spacing w:val="-2"/>
              </w:rPr>
              <w:t>Select one of the following Emphasis areas or 6 credits from the list as general electives.</w:t>
            </w:r>
          </w:p>
        </w:tc>
        <w:tc>
          <w:tcPr>
            <w:tcW w:w="265" w:type="dxa"/>
            <w:shd w:val="clear" w:color="auto" w:fill="000000" w:themeFill="text1"/>
          </w:tcPr>
          <w:p w14:paraId="76640057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685" w:type="dxa"/>
            <w:gridSpan w:val="5"/>
          </w:tcPr>
          <w:p w14:paraId="636CDFCE" w14:textId="3E2DB44D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A05B0C">
              <w:rPr>
                <w:spacing w:val="-2"/>
              </w:rPr>
              <w:t>Select one of the following Emphasis areas or 6 credits from the list as general electives.</w:t>
            </w:r>
          </w:p>
        </w:tc>
      </w:tr>
      <w:tr w:rsidR="009A4FD2" w:rsidRPr="00A05B0C" w14:paraId="1CE53806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066C173F" w14:textId="0199F73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8540A08" w14:textId="38286AE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AD67B40" w14:textId="23F63A54" w:rsidR="009A4FD2" w:rsidRPr="00A05B0C" w:rsidRDefault="009A4FD2" w:rsidP="009A4FD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5ABDE2BF" w14:textId="4F164231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1B0A791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1193FAA" w14:textId="386A9B35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0AC3C5E" w14:textId="69FD60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5AF3996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E40F433" w14:textId="2FA68D9F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A4FD2" w:rsidRPr="00A05B0C" w14:paraId="76F357CF" w14:textId="77777777" w:rsidTr="002B000D">
        <w:tc>
          <w:tcPr>
            <w:tcW w:w="810" w:type="dxa"/>
            <w:tcBorders>
              <w:bottom w:val="single" w:sz="4" w:space="0" w:color="auto"/>
            </w:tcBorders>
          </w:tcPr>
          <w:p w14:paraId="133D3284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DC79E50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E112AEB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53A85AA1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CA9A37B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482E4150" w14:textId="6BF8E5E5" w:rsidR="009A4FD2" w:rsidRPr="00257954" w:rsidRDefault="00257954" w:rsidP="009A4FD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257954">
              <w:rPr>
                <w:b/>
                <w:bCs/>
                <w:spacing w:val="-2"/>
                <w:highlight w:val="yellow"/>
              </w:rPr>
              <w:t>Artificial Intelligence Emphasis</w:t>
            </w:r>
          </w:p>
        </w:tc>
        <w:tc>
          <w:tcPr>
            <w:tcW w:w="630" w:type="dxa"/>
          </w:tcPr>
          <w:p w14:paraId="318C85BC" w14:textId="46988384" w:rsidR="009A4FD2" w:rsidRPr="00257954" w:rsidRDefault="00257954" w:rsidP="009A4FD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257954">
              <w:rPr>
                <w:b/>
                <w:bCs/>
                <w:spacing w:val="-2"/>
                <w:highlight w:val="yellow"/>
              </w:rPr>
              <w:t>6</w:t>
            </w:r>
          </w:p>
        </w:tc>
      </w:tr>
      <w:tr w:rsidR="009A4FD2" w:rsidRPr="00A05B0C" w14:paraId="7DF0BA1F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1005C832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8DDD3F2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118C415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2E2712F3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C0ECC65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EC4150C" w14:textId="0072A519" w:rsidR="009A4FD2" w:rsidRPr="00F2470D" w:rsidRDefault="00257954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2470D">
              <w:rPr>
                <w:spacing w:val="-2"/>
                <w:highlight w:val="yellow"/>
              </w:rPr>
              <w:t>INFS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3684117" w14:textId="7044B84F" w:rsidR="009A4FD2" w:rsidRPr="00F2470D" w:rsidRDefault="00257954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2470D">
              <w:rPr>
                <w:spacing w:val="-2"/>
                <w:highlight w:val="yellow"/>
              </w:rPr>
              <w:t>776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195FBB3" w14:textId="1BE05CEE" w:rsidR="009A4FD2" w:rsidRPr="00F2470D" w:rsidRDefault="00257954" w:rsidP="003A206F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F2470D">
              <w:rPr>
                <w:spacing w:val="-2"/>
                <w:highlight w:val="yellow"/>
              </w:rPr>
              <w:t>Business Intelligence &amp; Vis</w:t>
            </w:r>
            <w:r w:rsidR="003A206F" w:rsidRPr="00F2470D">
              <w:rPr>
                <w:spacing w:val="-2"/>
                <w:highlight w:val="yellow"/>
              </w:rPr>
              <w:t>ualization</w:t>
            </w:r>
          </w:p>
        </w:tc>
        <w:tc>
          <w:tcPr>
            <w:tcW w:w="630" w:type="dxa"/>
          </w:tcPr>
          <w:p w14:paraId="51E5F4E4" w14:textId="0959C525" w:rsidR="009A4FD2" w:rsidRPr="00F2470D" w:rsidRDefault="003A206F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2470D">
              <w:rPr>
                <w:spacing w:val="-2"/>
                <w:highlight w:val="yellow"/>
              </w:rPr>
              <w:t>3</w:t>
            </w:r>
          </w:p>
        </w:tc>
      </w:tr>
      <w:tr w:rsidR="009A4FD2" w:rsidRPr="00A05B0C" w14:paraId="5A10A643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1D57DAC7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E70CE66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8AAEB2E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300D3288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055857B0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928AAF8" w14:textId="70ABE404" w:rsidR="009A4FD2" w:rsidRPr="00F2470D" w:rsidRDefault="003A206F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2470D">
              <w:rPr>
                <w:spacing w:val="-2"/>
                <w:highlight w:val="yellow"/>
              </w:rPr>
              <w:t>INFS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833B022" w14:textId="318BD344" w:rsidR="009A4FD2" w:rsidRPr="00F2470D" w:rsidRDefault="00F2470D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2470D">
              <w:rPr>
                <w:spacing w:val="-2"/>
                <w:highlight w:val="yellow"/>
              </w:rPr>
              <w:t>784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1F8B922" w14:textId="01177F08" w:rsidR="009A4FD2" w:rsidRPr="00F2470D" w:rsidRDefault="00F2470D" w:rsidP="00F2470D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F2470D">
              <w:rPr>
                <w:spacing w:val="-2"/>
                <w:highlight w:val="yellow"/>
              </w:rPr>
              <w:t>Artificial Intelligence Applications</w:t>
            </w:r>
          </w:p>
        </w:tc>
        <w:tc>
          <w:tcPr>
            <w:tcW w:w="630" w:type="dxa"/>
          </w:tcPr>
          <w:p w14:paraId="0DE30A59" w14:textId="7D7118AA" w:rsidR="009A4FD2" w:rsidRPr="00F2470D" w:rsidRDefault="00F2470D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F2470D">
              <w:rPr>
                <w:spacing w:val="-2"/>
                <w:highlight w:val="yellow"/>
              </w:rPr>
              <w:t>3</w:t>
            </w:r>
          </w:p>
        </w:tc>
      </w:tr>
      <w:tr w:rsidR="009A4FD2" w:rsidRPr="00A05B0C" w14:paraId="18598576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49B02F26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70DA371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143E956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6" w:type="dxa"/>
          </w:tcPr>
          <w:p w14:paraId="155B666E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E7549CC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49D0E06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82FB9D9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9F9801E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3B4C0EA" w14:textId="77777777" w:rsidR="009A4FD2" w:rsidRPr="00A05B0C" w:rsidRDefault="009A4FD2" w:rsidP="009A4FD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25CA4" w:rsidRPr="00A05B0C" w14:paraId="38BA6B59" w14:textId="77777777" w:rsidTr="00FD685B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0F6F5D32" w14:textId="3B861F46" w:rsidR="00D25CA4" w:rsidRPr="007F6490" w:rsidRDefault="00D25CA4" w:rsidP="00D25CA4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7F6490">
              <w:rPr>
                <w:b/>
                <w:bCs/>
                <w:spacing w:val="-2"/>
              </w:rPr>
              <w:t>Analytics Emphasis</w:t>
            </w:r>
          </w:p>
        </w:tc>
        <w:tc>
          <w:tcPr>
            <w:tcW w:w="586" w:type="dxa"/>
          </w:tcPr>
          <w:p w14:paraId="3E570E92" w14:textId="236A983F" w:rsidR="00D25CA4" w:rsidRPr="007F6490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7F6490">
              <w:rPr>
                <w:b/>
                <w:bCs/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2CD6D4DA" w14:textId="77777777" w:rsidR="00D25CA4" w:rsidRPr="00A05B0C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6DCEB2BD" w14:textId="6BED525D" w:rsidR="00D25CA4" w:rsidRPr="00A05B0C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6490">
              <w:rPr>
                <w:b/>
                <w:bCs/>
                <w:spacing w:val="-2"/>
              </w:rPr>
              <w:t>Analytics Emphasis</w:t>
            </w:r>
          </w:p>
        </w:tc>
        <w:tc>
          <w:tcPr>
            <w:tcW w:w="630" w:type="dxa"/>
          </w:tcPr>
          <w:p w14:paraId="2DABF3F3" w14:textId="0A7DAAA1" w:rsidR="00D25CA4" w:rsidRPr="00A05B0C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F6490">
              <w:rPr>
                <w:b/>
                <w:bCs/>
                <w:spacing w:val="-2"/>
              </w:rPr>
              <w:t>6</w:t>
            </w:r>
          </w:p>
        </w:tc>
      </w:tr>
      <w:tr w:rsidR="00D25CA4" w:rsidRPr="00A05B0C" w14:paraId="11642B23" w14:textId="77777777" w:rsidTr="00340AC0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48D38E93" w14:textId="1BE26E6E" w:rsidR="00D25CA4" w:rsidRPr="00A05B0C" w:rsidRDefault="00D25CA4" w:rsidP="00D25CA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Choose 6 credits from the following:</w:t>
            </w:r>
          </w:p>
        </w:tc>
        <w:tc>
          <w:tcPr>
            <w:tcW w:w="586" w:type="dxa"/>
          </w:tcPr>
          <w:p w14:paraId="77118639" w14:textId="56BE7493" w:rsidR="00D25CA4" w:rsidRPr="00A05B0C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6573D54" w14:textId="77777777" w:rsidR="00D25CA4" w:rsidRPr="00A05B0C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3D888FC4" w14:textId="0ADF99D9" w:rsidR="00D25CA4" w:rsidRPr="00A05B0C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6 credits from the following:</w:t>
            </w:r>
          </w:p>
        </w:tc>
        <w:tc>
          <w:tcPr>
            <w:tcW w:w="630" w:type="dxa"/>
          </w:tcPr>
          <w:p w14:paraId="3B0030FD" w14:textId="77777777" w:rsidR="00D25CA4" w:rsidRPr="00A05B0C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25CA4" w:rsidRPr="006E7883" w14:paraId="67A96191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7DA5122F" w14:textId="346F6E11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INFS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0B79D38" w14:textId="4AC8609B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768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F1748D4" w14:textId="5A082823" w:rsidR="00D25CA4" w:rsidRPr="006E7883" w:rsidRDefault="00D25CA4" w:rsidP="00D25CA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E7883">
              <w:rPr>
                <w:spacing w:val="-2"/>
              </w:rPr>
              <w:t xml:space="preserve">Predictive Analytics for Decision Making </w:t>
            </w:r>
          </w:p>
        </w:tc>
        <w:tc>
          <w:tcPr>
            <w:tcW w:w="586" w:type="dxa"/>
          </w:tcPr>
          <w:p w14:paraId="1B51E4E7" w14:textId="05F8B430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FC73D5F" w14:textId="77777777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98A3BFC" w14:textId="3D113B93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INFS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72BD731" w14:textId="592753D6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768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7EB1F76" w14:textId="54C825FD" w:rsidR="00D25CA4" w:rsidRPr="006E7883" w:rsidRDefault="00D25CA4" w:rsidP="00D25CA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E7883">
              <w:rPr>
                <w:spacing w:val="-2"/>
              </w:rPr>
              <w:t xml:space="preserve">Predictive Analytics for Decision Making </w:t>
            </w:r>
          </w:p>
        </w:tc>
        <w:tc>
          <w:tcPr>
            <w:tcW w:w="630" w:type="dxa"/>
          </w:tcPr>
          <w:p w14:paraId="6222AF3B" w14:textId="1D662E4F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3</w:t>
            </w:r>
          </w:p>
        </w:tc>
      </w:tr>
      <w:tr w:rsidR="00D25CA4" w:rsidRPr="006E7883" w14:paraId="14A2C3E5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06BE68B4" w14:textId="7A44EF4D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INFS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1C3655B" w14:textId="07261310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776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0143517" w14:textId="798B872D" w:rsidR="00D25CA4" w:rsidRPr="006E7883" w:rsidRDefault="00D25CA4" w:rsidP="00D25CA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E7883">
              <w:rPr>
                <w:spacing w:val="-2"/>
              </w:rPr>
              <w:t>Business Intelligence and Visualization</w:t>
            </w:r>
          </w:p>
        </w:tc>
        <w:tc>
          <w:tcPr>
            <w:tcW w:w="586" w:type="dxa"/>
          </w:tcPr>
          <w:p w14:paraId="324595D0" w14:textId="78CDCA39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29119F7" w14:textId="77777777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39DE490" w14:textId="740B468A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INFS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B5614E5" w14:textId="6F9E2506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776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06C71F5" w14:textId="20FF51FD" w:rsidR="00D25CA4" w:rsidRPr="006E7883" w:rsidRDefault="00D25CA4" w:rsidP="00D25CA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E7883">
              <w:rPr>
                <w:spacing w:val="-2"/>
              </w:rPr>
              <w:t>Business Intelligence and Visualization</w:t>
            </w:r>
          </w:p>
        </w:tc>
        <w:tc>
          <w:tcPr>
            <w:tcW w:w="630" w:type="dxa"/>
          </w:tcPr>
          <w:p w14:paraId="2B5C7289" w14:textId="7DF925A8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3</w:t>
            </w:r>
          </w:p>
        </w:tc>
      </w:tr>
      <w:tr w:rsidR="00D25CA4" w:rsidRPr="006E7883" w14:paraId="24BFAE1E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5D70B023" w14:textId="667B9205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INFS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7222494" w14:textId="70408F39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782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3E210E5" w14:textId="0AE7ED7C" w:rsidR="00D25CA4" w:rsidRPr="006E7883" w:rsidRDefault="00D25CA4" w:rsidP="00D25CA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E7883">
              <w:rPr>
                <w:spacing w:val="-2"/>
              </w:rPr>
              <w:t>Marketing Analytics</w:t>
            </w:r>
          </w:p>
        </w:tc>
        <w:tc>
          <w:tcPr>
            <w:tcW w:w="586" w:type="dxa"/>
          </w:tcPr>
          <w:p w14:paraId="12AECD7A" w14:textId="7E8E5DFF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70D8235" w14:textId="77777777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C4910A2" w14:textId="5A269A90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INFS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A0FE779" w14:textId="16045BF5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782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F2FF7E2" w14:textId="40489115" w:rsidR="00D25CA4" w:rsidRPr="006E7883" w:rsidRDefault="00D25CA4" w:rsidP="00D25CA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E7883">
              <w:rPr>
                <w:spacing w:val="-2"/>
              </w:rPr>
              <w:t>Marketing Analytics</w:t>
            </w:r>
          </w:p>
        </w:tc>
        <w:tc>
          <w:tcPr>
            <w:tcW w:w="630" w:type="dxa"/>
          </w:tcPr>
          <w:p w14:paraId="5E45544B" w14:textId="3AF2AC9E" w:rsidR="00D25CA4" w:rsidRPr="006E7883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E7883">
              <w:rPr>
                <w:spacing w:val="-2"/>
              </w:rPr>
              <w:t>3</w:t>
            </w:r>
          </w:p>
        </w:tc>
      </w:tr>
      <w:tr w:rsidR="00D25CA4" w14:paraId="28003948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2D4FB59A" w14:textId="7712B399" w:rsidR="00D25CA4" w:rsidRPr="00636B26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5F6AC50" w14:textId="56BBA0BF" w:rsidR="00D25CA4" w:rsidRPr="00636B26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33D5676" w14:textId="5C698261" w:rsidR="00D25CA4" w:rsidRPr="00636B26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32AC37D" w14:textId="1E592191" w:rsidR="00D25CA4" w:rsidRPr="00636B26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A9A44FD" w14:textId="77777777" w:rsidR="00D25CA4" w:rsidRPr="000F7054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B5568B0" w14:textId="77777777" w:rsidR="00D25CA4" w:rsidRPr="000F7054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9E0C6B" w14:textId="77777777" w:rsidR="00D25CA4" w:rsidRPr="000F7054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4F2E9A" w14:textId="77777777" w:rsidR="00D25CA4" w:rsidRPr="000F7054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0BB9998" w14:textId="77777777" w:rsidR="00D25CA4" w:rsidRPr="000F7054" w:rsidRDefault="00D25CA4" w:rsidP="00D25CA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D2842" w:rsidRPr="001970E0" w14:paraId="034AC4B7" w14:textId="77777777" w:rsidTr="00162A1B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0B473EA7" w14:textId="727E1946" w:rsidR="008D2842" w:rsidRPr="001970E0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1970E0">
              <w:rPr>
                <w:b/>
                <w:bCs/>
                <w:spacing w:val="-2"/>
              </w:rPr>
              <w:t>Healthcare Informatics Emphasis</w:t>
            </w:r>
          </w:p>
        </w:tc>
        <w:tc>
          <w:tcPr>
            <w:tcW w:w="586" w:type="dxa"/>
          </w:tcPr>
          <w:p w14:paraId="473B38A7" w14:textId="6A9C8B23" w:rsidR="008D2842" w:rsidRPr="001970E0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1970E0">
              <w:rPr>
                <w:b/>
                <w:bCs/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45F92A0C" w14:textId="77777777" w:rsidR="008D2842" w:rsidRPr="001970E0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16CE6F03" w14:textId="7FEFEA98" w:rsidR="008D2842" w:rsidRPr="001970E0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1970E0">
              <w:rPr>
                <w:b/>
                <w:bCs/>
                <w:spacing w:val="-2"/>
              </w:rPr>
              <w:t>Healthcare Informatics Emphasis</w:t>
            </w:r>
          </w:p>
        </w:tc>
        <w:tc>
          <w:tcPr>
            <w:tcW w:w="630" w:type="dxa"/>
          </w:tcPr>
          <w:p w14:paraId="0885779F" w14:textId="3207C800" w:rsidR="008D2842" w:rsidRPr="001970E0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1970E0">
              <w:rPr>
                <w:b/>
                <w:bCs/>
                <w:spacing w:val="-2"/>
              </w:rPr>
              <w:t>6</w:t>
            </w:r>
          </w:p>
        </w:tc>
      </w:tr>
      <w:tr w:rsidR="008D2842" w14:paraId="1A8280CA" w14:textId="77777777" w:rsidTr="00670DA1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39E5F61A" w14:textId="3F9FC3FE" w:rsidR="008D2842" w:rsidRPr="00636B26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pacing w:val="-2"/>
              </w:rPr>
              <w:t>Choose 6 credits from the following:</w:t>
            </w:r>
          </w:p>
        </w:tc>
        <w:tc>
          <w:tcPr>
            <w:tcW w:w="586" w:type="dxa"/>
          </w:tcPr>
          <w:p w14:paraId="461F0442" w14:textId="34BB072C" w:rsidR="008D2842" w:rsidRPr="00636B26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EF33663" w14:textId="77777777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644A990D" w14:textId="6F90685C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6 credits from the following:</w:t>
            </w:r>
          </w:p>
        </w:tc>
        <w:tc>
          <w:tcPr>
            <w:tcW w:w="630" w:type="dxa"/>
          </w:tcPr>
          <w:p w14:paraId="1CDE62D7" w14:textId="77777777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D2842" w14:paraId="7AD6C5F8" w14:textId="77777777" w:rsidTr="00FB66D5">
        <w:tc>
          <w:tcPr>
            <w:tcW w:w="810" w:type="dxa"/>
            <w:tcBorders>
              <w:bottom w:val="single" w:sz="4" w:space="0" w:color="auto"/>
            </w:tcBorders>
          </w:tcPr>
          <w:p w14:paraId="17EFFE38" w14:textId="1A81F979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CF85FD7" w14:textId="074C5F44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F81AF79" w14:textId="17EF720C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Foundations in Healthcare Information</w:t>
            </w:r>
          </w:p>
        </w:tc>
        <w:tc>
          <w:tcPr>
            <w:tcW w:w="586" w:type="dxa"/>
          </w:tcPr>
          <w:p w14:paraId="7D356BE0" w14:textId="57F6EEA1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578760D" w14:textId="77777777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95585FE" w14:textId="46CFBBC6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026718" w14:textId="2A636F73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439ED72" w14:textId="43B7646C" w:rsidR="008D2842" w:rsidRPr="006D7D8E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Foundations in Healthcare Information</w:t>
            </w:r>
          </w:p>
        </w:tc>
        <w:tc>
          <w:tcPr>
            <w:tcW w:w="630" w:type="dxa"/>
          </w:tcPr>
          <w:p w14:paraId="2D56ED35" w14:textId="6D944E4F" w:rsidR="008D2842" w:rsidRPr="006D7D8E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8D2842" w14:paraId="4E6D2A05" w14:textId="77777777" w:rsidTr="00FB66D5">
        <w:tc>
          <w:tcPr>
            <w:tcW w:w="810" w:type="dxa"/>
            <w:tcBorders>
              <w:bottom w:val="single" w:sz="4" w:space="0" w:color="auto"/>
            </w:tcBorders>
          </w:tcPr>
          <w:p w14:paraId="06191CC1" w14:textId="372D8023" w:rsidR="008D2842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C70C393" w14:textId="67999CE6" w:rsidR="008D2842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742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D0B9F5D" w14:textId="0B2509C3" w:rsidR="008D2842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Healthcare Informatics, Info Systems &amp; Tech</w:t>
            </w:r>
          </w:p>
        </w:tc>
        <w:tc>
          <w:tcPr>
            <w:tcW w:w="586" w:type="dxa"/>
          </w:tcPr>
          <w:p w14:paraId="21ED9F22" w14:textId="26F42807" w:rsidR="008D2842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3FEA7DB" w14:textId="77777777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B7A417E" w14:textId="6D8D2D0D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C2F5CCF" w14:textId="5C062B68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0084977" w14:textId="73BC0CF8" w:rsidR="008D2842" w:rsidRPr="006D7D8E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Healthcare Informatics, Info Systems &amp; Tech</w:t>
            </w:r>
          </w:p>
        </w:tc>
        <w:tc>
          <w:tcPr>
            <w:tcW w:w="630" w:type="dxa"/>
          </w:tcPr>
          <w:p w14:paraId="48F73305" w14:textId="104A7E48" w:rsidR="008D2842" w:rsidRPr="006D7D8E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8D2842" w14:paraId="0C216536" w14:textId="77777777" w:rsidTr="00FB66D5">
        <w:tc>
          <w:tcPr>
            <w:tcW w:w="810" w:type="dxa"/>
            <w:tcBorders>
              <w:bottom w:val="single" w:sz="4" w:space="0" w:color="auto"/>
            </w:tcBorders>
          </w:tcPr>
          <w:p w14:paraId="13FC0667" w14:textId="7516D9EB" w:rsidR="008D2842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68E511E" w14:textId="08B30070" w:rsidR="008D2842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743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CCAD279" w14:textId="56248A19" w:rsidR="008D2842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Informatics as a Foundation for Clinical Practice</w:t>
            </w:r>
          </w:p>
        </w:tc>
        <w:tc>
          <w:tcPr>
            <w:tcW w:w="586" w:type="dxa"/>
          </w:tcPr>
          <w:p w14:paraId="6BF95F58" w14:textId="52D2D0E0" w:rsidR="008D2842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8CBA8AE" w14:textId="77777777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81302D7" w14:textId="14DB511F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C60AD9A" w14:textId="3CC3D83F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743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3F0A8F7" w14:textId="404BB564" w:rsidR="008D2842" w:rsidRPr="006D7D8E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Informatics as a Foundation for Clinical Practice</w:t>
            </w:r>
          </w:p>
        </w:tc>
        <w:tc>
          <w:tcPr>
            <w:tcW w:w="630" w:type="dxa"/>
          </w:tcPr>
          <w:p w14:paraId="128ED22B" w14:textId="337A8243" w:rsidR="008D2842" w:rsidRPr="006D7D8E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8D2842" w14:paraId="46A46AE3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528D6638" w14:textId="77777777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5975FF7" w14:textId="77777777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6B49569A" w14:textId="77777777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778C43E8" w14:textId="77777777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B16261F" w14:textId="77777777" w:rsidR="008D2842" w:rsidRPr="000F7054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BC1636D" w14:textId="1D280240" w:rsidR="008D2842" w:rsidRPr="006D7D8E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104994" w14:textId="37F71687" w:rsidR="008D2842" w:rsidRPr="006D7D8E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CE38BB5" w14:textId="43BCAAF3" w:rsidR="008D2842" w:rsidRPr="006D7D8E" w:rsidRDefault="008D2842" w:rsidP="008D284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60736988" w14:textId="2320FDFD" w:rsidR="008D2842" w:rsidRPr="006D7D8E" w:rsidRDefault="008D2842" w:rsidP="008D284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B37F92" w:rsidRPr="00C72D19" w14:paraId="6EEE6B0B" w14:textId="77777777" w:rsidTr="00B10B32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6FA9B469" w14:textId="21EAF05B" w:rsidR="00B37F92" w:rsidRPr="00C72D19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C72D19">
              <w:rPr>
                <w:b/>
                <w:bCs/>
                <w:spacing w:val="-2"/>
              </w:rPr>
              <w:t>Information Systems Emphasis</w:t>
            </w:r>
          </w:p>
        </w:tc>
        <w:tc>
          <w:tcPr>
            <w:tcW w:w="586" w:type="dxa"/>
          </w:tcPr>
          <w:p w14:paraId="5C7B23A4" w14:textId="4D139AFD" w:rsidR="00B37F92" w:rsidRPr="00C72D19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C72D19">
              <w:rPr>
                <w:b/>
                <w:bCs/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7B134263" w14:textId="77777777" w:rsidR="00B37F92" w:rsidRPr="00C72D19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61749A89" w14:textId="4ACCA2B6" w:rsidR="00B37F92" w:rsidRPr="00C72D19" w:rsidRDefault="00B37F92" w:rsidP="00B37F92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highlight w:val="yellow"/>
              </w:rPr>
            </w:pPr>
            <w:r w:rsidRPr="00C72D19">
              <w:rPr>
                <w:b/>
                <w:bCs/>
                <w:spacing w:val="-2"/>
              </w:rPr>
              <w:t>Information Systems Emphasis</w:t>
            </w:r>
          </w:p>
        </w:tc>
        <w:tc>
          <w:tcPr>
            <w:tcW w:w="630" w:type="dxa"/>
          </w:tcPr>
          <w:p w14:paraId="51596E6F" w14:textId="278AF397" w:rsidR="00B37F92" w:rsidRPr="00C72D19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C72D19">
              <w:rPr>
                <w:b/>
                <w:bCs/>
                <w:spacing w:val="-2"/>
              </w:rPr>
              <w:t>6</w:t>
            </w:r>
          </w:p>
        </w:tc>
      </w:tr>
      <w:tr w:rsidR="00B37F92" w14:paraId="10631426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0356F960" w14:textId="678BEF5B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AA99A30" w14:textId="65D89FBE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601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78CF3C3" w14:textId="2C3F5BD3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Information Systems</w:t>
            </w:r>
          </w:p>
        </w:tc>
        <w:tc>
          <w:tcPr>
            <w:tcW w:w="586" w:type="dxa"/>
          </w:tcPr>
          <w:p w14:paraId="15704EE4" w14:textId="15B26853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08F4C82" w14:textId="77777777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6476DC3C" w14:textId="37932394" w:rsidR="00B37F92" w:rsidRPr="006D7D8E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EBCECD" w14:textId="22C8B697" w:rsidR="00B37F92" w:rsidRPr="006D7D8E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601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769629D" w14:textId="09117FD2" w:rsidR="00B37F92" w:rsidRPr="006D7D8E" w:rsidRDefault="00B37F92" w:rsidP="00B37F9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Information Systems</w:t>
            </w:r>
          </w:p>
        </w:tc>
        <w:tc>
          <w:tcPr>
            <w:tcW w:w="630" w:type="dxa"/>
          </w:tcPr>
          <w:p w14:paraId="20F92091" w14:textId="7F616145" w:rsidR="00B37F92" w:rsidRPr="006D7D8E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B37F92" w14:paraId="0DEF0DE5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6C2767AA" w14:textId="2984A23F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C0DCDE" w14:textId="605122A0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724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7E61116" w14:textId="23AA48DE" w:rsidR="00B37F92" w:rsidRPr="000F7054" w:rsidRDefault="00B37F92" w:rsidP="00B37F9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Project and Change Management</w:t>
            </w:r>
          </w:p>
        </w:tc>
        <w:tc>
          <w:tcPr>
            <w:tcW w:w="586" w:type="dxa"/>
          </w:tcPr>
          <w:p w14:paraId="202A23B4" w14:textId="56BA1FF9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BA87866" w14:textId="77777777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91FA9E2" w14:textId="55DD86EE" w:rsidR="00B37F92" w:rsidRPr="006D7D8E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EC53239" w14:textId="2E8E43D6" w:rsidR="00B37F92" w:rsidRPr="006D7D8E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724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E24767E" w14:textId="22CD2762" w:rsidR="00B37F92" w:rsidRPr="006D7D8E" w:rsidRDefault="00B37F92" w:rsidP="00B37F92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Project and Change Management</w:t>
            </w:r>
          </w:p>
        </w:tc>
        <w:tc>
          <w:tcPr>
            <w:tcW w:w="630" w:type="dxa"/>
          </w:tcPr>
          <w:p w14:paraId="37E2AC0C" w14:textId="336CAEBF" w:rsidR="00B37F92" w:rsidRPr="006D7D8E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B37F92" w14:paraId="7601B1FA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255921DE" w14:textId="77777777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750FA6" w14:textId="77777777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0E63085" w14:textId="77777777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9E0104B" w14:textId="77777777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3DDED01" w14:textId="77777777" w:rsidR="00B37F92" w:rsidRPr="000F7054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03DA1E74" w14:textId="77777777" w:rsidR="00B37F92" w:rsidRPr="006D7D8E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CEE882" w14:textId="77777777" w:rsidR="00B37F92" w:rsidRPr="006D7D8E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9BAAF0C" w14:textId="77777777" w:rsidR="00B37F92" w:rsidRPr="006D7D8E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69DA47CF" w14:textId="77777777" w:rsidR="00B37F92" w:rsidRPr="006D7D8E" w:rsidRDefault="00B37F92" w:rsidP="00B37F92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667078" w:rsidRPr="00C72D19" w14:paraId="1A82F496" w14:textId="77777777" w:rsidTr="008A6421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21D0E395" w14:textId="1B1FFD27" w:rsidR="00667078" w:rsidRPr="00C72D19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C72D19">
              <w:rPr>
                <w:b/>
                <w:bCs/>
                <w:spacing w:val="-2"/>
              </w:rPr>
              <w:t>Supply Chain Management Emphasis</w:t>
            </w:r>
          </w:p>
        </w:tc>
        <w:tc>
          <w:tcPr>
            <w:tcW w:w="586" w:type="dxa"/>
          </w:tcPr>
          <w:p w14:paraId="65B78DBD" w14:textId="353F93F7" w:rsidR="00667078" w:rsidRPr="00C72D19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C72D19">
              <w:rPr>
                <w:b/>
                <w:bCs/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4DC577DB" w14:textId="77777777" w:rsidR="00667078" w:rsidRPr="00C72D19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62DCF8C7" w14:textId="5A73AE5F" w:rsidR="00667078" w:rsidRPr="00C72D19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C72D19">
              <w:rPr>
                <w:b/>
                <w:bCs/>
                <w:spacing w:val="-2"/>
              </w:rPr>
              <w:t>Supply Chain Management Emphasis</w:t>
            </w:r>
          </w:p>
        </w:tc>
        <w:tc>
          <w:tcPr>
            <w:tcW w:w="630" w:type="dxa"/>
          </w:tcPr>
          <w:p w14:paraId="5240C99A" w14:textId="22F555DE" w:rsidR="00667078" w:rsidRPr="00C72D19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C72D19">
              <w:rPr>
                <w:b/>
                <w:bCs/>
                <w:spacing w:val="-2"/>
              </w:rPr>
              <w:t>6</w:t>
            </w:r>
          </w:p>
        </w:tc>
      </w:tr>
      <w:tr w:rsidR="00667078" w14:paraId="38FE0FF5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29900FFF" w14:textId="52D094A5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6C271B8" w14:textId="1C3C03CD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730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C916FA5" w14:textId="3C49F394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Supply Chain Management</w:t>
            </w:r>
          </w:p>
        </w:tc>
        <w:tc>
          <w:tcPr>
            <w:tcW w:w="586" w:type="dxa"/>
          </w:tcPr>
          <w:p w14:paraId="3274D194" w14:textId="7C12587E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698DCED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16058D8" w14:textId="4F4FFF8F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83D5420" w14:textId="4B0BE8FD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730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3D11AA2" w14:textId="22F61C29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Supply Chain Management</w:t>
            </w:r>
          </w:p>
        </w:tc>
        <w:tc>
          <w:tcPr>
            <w:tcW w:w="630" w:type="dxa"/>
          </w:tcPr>
          <w:p w14:paraId="07F76583" w14:textId="56A31A19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667078" w14:paraId="68A00439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01689E84" w14:textId="3942B8BB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595EB8C" w14:textId="131424C9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732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37A192E" w14:textId="338FDCC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Supply Chain Analytics</w:t>
            </w:r>
          </w:p>
        </w:tc>
        <w:tc>
          <w:tcPr>
            <w:tcW w:w="586" w:type="dxa"/>
          </w:tcPr>
          <w:p w14:paraId="7E24A4FB" w14:textId="31158AA5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EDA1A45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02EACA5" w14:textId="4A2D1CAE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9A21F24" w14:textId="3FB212C2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732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B9182D0" w14:textId="2D866442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Supply Chain Analytics</w:t>
            </w:r>
          </w:p>
        </w:tc>
        <w:tc>
          <w:tcPr>
            <w:tcW w:w="630" w:type="dxa"/>
          </w:tcPr>
          <w:p w14:paraId="4854647E" w14:textId="17C11245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667078" w14:paraId="114CAE39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6CE48EAE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742A538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72C9207E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28F08918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EC8395C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24D3784" w14:textId="1116EE80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757AC86" w14:textId="1AF3ABEA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9828E42" w14:textId="4D038434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2098644D" w14:textId="47ACD8BC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667078" w:rsidRPr="00D37B35" w14:paraId="51A089D8" w14:textId="77777777" w:rsidTr="00F51602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4A19298A" w14:textId="1C89B4D4" w:rsidR="00667078" w:rsidRPr="00D37B35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D37B35">
              <w:rPr>
                <w:b/>
                <w:bCs/>
                <w:spacing w:val="-2"/>
              </w:rPr>
              <w:t>Sports Leadership Emphasis</w:t>
            </w:r>
          </w:p>
        </w:tc>
        <w:tc>
          <w:tcPr>
            <w:tcW w:w="586" w:type="dxa"/>
          </w:tcPr>
          <w:p w14:paraId="425B736A" w14:textId="69EADD9D" w:rsidR="00667078" w:rsidRPr="00D37B35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D37B35">
              <w:rPr>
                <w:b/>
                <w:bCs/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49679302" w14:textId="77777777" w:rsidR="00667078" w:rsidRPr="00D37B35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4378CEB7" w14:textId="7EA90175" w:rsidR="00667078" w:rsidRPr="00D37B35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D37B35">
              <w:rPr>
                <w:b/>
                <w:bCs/>
                <w:spacing w:val="-2"/>
              </w:rPr>
              <w:t>Sports Leadership Emphasis</w:t>
            </w:r>
          </w:p>
        </w:tc>
        <w:tc>
          <w:tcPr>
            <w:tcW w:w="630" w:type="dxa"/>
          </w:tcPr>
          <w:p w14:paraId="0C9F2D7B" w14:textId="34A9E34F" w:rsidR="00667078" w:rsidRPr="00D37B35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D37B35">
              <w:rPr>
                <w:b/>
                <w:bCs/>
                <w:spacing w:val="-2"/>
              </w:rPr>
              <w:t>6</w:t>
            </w:r>
          </w:p>
        </w:tc>
      </w:tr>
      <w:tr w:rsidR="00667078" w14:paraId="51511C48" w14:textId="77777777" w:rsidTr="00DD6DB5">
        <w:tc>
          <w:tcPr>
            <w:tcW w:w="810" w:type="dxa"/>
            <w:tcBorders>
              <w:bottom w:val="single" w:sz="4" w:space="0" w:color="auto"/>
            </w:tcBorders>
          </w:tcPr>
          <w:p w14:paraId="23D1BE3A" w14:textId="029632DF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GAME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07B7436" w14:textId="5881E055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576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B261DD9" w14:textId="5E00EBCB" w:rsidR="00667078" w:rsidRPr="000F7054" w:rsidRDefault="00667078" w:rsidP="0066707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Fan Experience, Sportstainment and Brand Mgmt.</w:t>
            </w:r>
          </w:p>
        </w:tc>
        <w:tc>
          <w:tcPr>
            <w:tcW w:w="586" w:type="dxa"/>
          </w:tcPr>
          <w:p w14:paraId="6053ECB1" w14:textId="6462BC56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EAC1A7F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B812598" w14:textId="049064DF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GAME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48C1F8C" w14:textId="327A6F31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576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EA303EB" w14:textId="1E087CC6" w:rsidR="00667078" w:rsidRPr="006D7D8E" w:rsidRDefault="00667078" w:rsidP="0066707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Fan Experience, Sportstainment and Brand Mgmt.</w:t>
            </w:r>
          </w:p>
        </w:tc>
        <w:tc>
          <w:tcPr>
            <w:tcW w:w="630" w:type="dxa"/>
          </w:tcPr>
          <w:p w14:paraId="3EDA21D7" w14:textId="46A786D4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667078" w14:paraId="76771D59" w14:textId="77777777" w:rsidTr="00DD6DB5">
        <w:tc>
          <w:tcPr>
            <w:tcW w:w="810" w:type="dxa"/>
            <w:tcBorders>
              <w:bottom w:val="single" w:sz="4" w:space="0" w:color="auto"/>
            </w:tcBorders>
          </w:tcPr>
          <w:p w14:paraId="3B523CE8" w14:textId="0D7524D2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GAME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CF77356" w14:textId="62123D4A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587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C108907" w14:textId="70C63824" w:rsidR="00667078" w:rsidRDefault="00667078" w:rsidP="0066707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Family, Risk and Event Mgmt. in Sports</w:t>
            </w:r>
          </w:p>
        </w:tc>
        <w:tc>
          <w:tcPr>
            <w:tcW w:w="586" w:type="dxa"/>
          </w:tcPr>
          <w:p w14:paraId="4165A2C4" w14:textId="7F64AB5E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3220F25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CABE564" w14:textId="23EC571F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GAME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98C1D58" w14:textId="3CD70D83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587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F4EA816" w14:textId="212E3ED9" w:rsidR="00667078" w:rsidRPr="006D7D8E" w:rsidRDefault="00667078" w:rsidP="0066707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Family, Risk and Event Mgmt. in Sports</w:t>
            </w:r>
          </w:p>
        </w:tc>
        <w:tc>
          <w:tcPr>
            <w:tcW w:w="630" w:type="dxa"/>
          </w:tcPr>
          <w:p w14:paraId="47933C24" w14:textId="062DBFA9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667078" w14:paraId="3374E325" w14:textId="77777777" w:rsidTr="009A4FD2">
        <w:tc>
          <w:tcPr>
            <w:tcW w:w="810" w:type="dxa"/>
            <w:tcBorders>
              <w:bottom w:val="single" w:sz="4" w:space="0" w:color="auto"/>
            </w:tcBorders>
          </w:tcPr>
          <w:p w14:paraId="79E1DE41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91865D6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6807B741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B0E23C4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387EBFF0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vAlign w:val="center"/>
          </w:tcPr>
          <w:p w14:paraId="71963AB1" w14:textId="14D469B1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B5696B5" w14:textId="05046647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3E061B7" w14:textId="1C3A5610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421179A7" w14:textId="2B9C0A0D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667078" w:rsidRPr="00D90652" w14:paraId="711F037A" w14:textId="77777777" w:rsidTr="00A26828"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2380B5B6" w14:textId="6359B930" w:rsidR="00667078" w:rsidRPr="00D90652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D90652">
              <w:rPr>
                <w:b/>
                <w:bCs/>
                <w:spacing w:val="-2"/>
              </w:rPr>
              <w:t>Capstone Courses</w:t>
            </w:r>
          </w:p>
        </w:tc>
        <w:tc>
          <w:tcPr>
            <w:tcW w:w="586" w:type="dxa"/>
          </w:tcPr>
          <w:p w14:paraId="1BC7BBB8" w14:textId="042241DB" w:rsidR="00667078" w:rsidRPr="00D90652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D90652">
              <w:rPr>
                <w:b/>
                <w:bCs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87948F3" w14:textId="77777777" w:rsidR="00667078" w:rsidRPr="00D90652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055" w:type="dxa"/>
            <w:gridSpan w:val="4"/>
            <w:tcBorders>
              <w:bottom w:val="single" w:sz="4" w:space="0" w:color="auto"/>
            </w:tcBorders>
          </w:tcPr>
          <w:p w14:paraId="6CE36B53" w14:textId="17BA6C86" w:rsidR="00667078" w:rsidRPr="00D90652" w:rsidRDefault="00667078" w:rsidP="00667078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highlight w:val="yellow"/>
              </w:rPr>
            </w:pPr>
            <w:r w:rsidRPr="00D90652">
              <w:rPr>
                <w:b/>
                <w:bCs/>
                <w:spacing w:val="-2"/>
              </w:rPr>
              <w:t>Capstone Courses</w:t>
            </w:r>
          </w:p>
        </w:tc>
        <w:tc>
          <w:tcPr>
            <w:tcW w:w="630" w:type="dxa"/>
          </w:tcPr>
          <w:p w14:paraId="6B993F51" w14:textId="65E1FC36" w:rsidR="00667078" w:rsidRPr="00D90652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  <w:highlight w:val="yellow"/>
              </w:rPr>
            </w:pPr>
            <w:r w:rsidRPr="00D90652">
              <w:rPr>
                <w:b/>
                <w:bCs/>
                <w:spacing w:val="-2"/>
              </w:rPr>
              <w:t>3</w:t>
            </w:r>
          </w:p>
        </w:tc>
      </w:tr>
      <w:tr w:rsidR="00667078" w14:paraId="6EA726F5" w14:textId="77777777" w:rsidTr="00441739">
        <w:tc>
          <w:tcPr>
            <w:tcW w:w="810" w:type="dxa"/>
            <w:tcBorders>
              <w:bottom w:val="single" w:sz="4" w:space="0" w:color="auto"/>
            </w:tcBorders>
          </w:tcPr>
          <w:p w14:paraId="1E89F2CB" w14:textId="27B9046A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D341A4F" w14:textId="6D5E8BC3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782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2E203E5" w14:textId="2AD489B1" w:rsidR="00667078" w:rsidRPr="000F7054" w:rsidRDefault="00667078" w:rsidP="0066707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Strategic Management &amp; Decision Making</w:t>
            </w:r>
          </w:p>
        </w:tc>
        <w:tc>
          <w:tcPr>
            <w:tcW w:w="586" w:type="dxa"/>
          </w:tcPr>
          <w:p w14:paraId="73BC2EB2" w14:textId="36B30B9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5585FF2" w14:textId="77777777" w:rsidR="00667078" w:rsidRPr="000F7054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7A65955C" w14:textId="197EEDFF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1FF172" w14:textId="357D2189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782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27E622E" w14:textId="1C7C4CB4" w:rsidR="00667078" w:rsidRPr="006D7D8E" w:rsidRDefault="00667078" w:rsidP="00667078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Strategic Management &amp; Decision Making</w:t>
            </w:r>
          </w:p>
        </w:tc>
        <w:tc>
          <w:tcPr>
            <w:tcW w:w="630" w:type="dxa"/>
          </w:tcPr>
          <w:p w14:paraId="3589484B" w14:textId="67975740" w:rsidR="00667078" w:rsidRPr="006D7D8E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667078" w14:paraId="266F81B6" w14:textId="77777777" w:rsidTr="009A4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1BA68609" w14:textId="3FAA69ED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4B6" w14:textId="59BEA0AF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36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73751DC" w14:textId="77777777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965" w:type="dxa"/>
            <w:gridSpan w:val="3"/>
            <w:tcBorders>
              <w:right w:val="single" w:sz="4" w:space="0" w:color="auto"/>
            </w:tcBorders>
          </w:tcPr>
          <w:p w14:paraId="104C334D" w14:textId="77777777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44C" w14:textId="6EFA81D6" w:rsidR="00667078" w:rsidRDefault="00667078" w:rsidP="006670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</w:t>
            </w:r>
          </w:p>
        </w:tc>
      </w:tr>
    </w:tbl>
    <w:p w14:paraId="1ECFDE63" w14:textId="7ECBFF58" w:rsidR="005F593B" w:rsidRDefault="005F593B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30FC322" w14:textId="77777777" w:rsidR="005F593B" w:rsidRDefault="005F593B">
      <w:pPr>
        <w:rPr>
          <w:spacing w:val="-2"/>
          <w:sz w:val="24"/>
        </w:rPr>
      </w:pPr>
      <w:r>
        <w:rPr>
          <w:spacing w:val="-2"/>
          <w:sz w:val="24"/>
        </w:rPr>
        <w:br w:type="page"/>
      </w:r>
    </w:p>
    <w:p w14:paraId="2A5E4D66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7934971" w14:textId="4DC6BF13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  <w:r w:rsidR="005F593B">
        <w:rPr>
          <w:b/>
          <w:spacing w:val="-2"/>
          <w:sz w:val="24"/>
        </w:rPr>
        <w:t xml:space="preserve"> </w:t>
      </w:r>
    </w:p>
    <w:p w14:paraId="142DBC94" w14:textId="77777777" w:rsidR="00A00CB4" w:rsidRDefault="00A00CB4" w:rsidP="00A00CB4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F0E03DC" w14:textId="77777777" w:rsidR="00ED4FD3" w:rsidRDefault="00A00CB4" w:rsidP="00ED4FD3">
      <w:pPr>
        <w:tabs>
          <w:tab w:val="center" w:pos="5400"/>
        </w:tabs>
        <w:suppressAutoHyphens/>
        <w:rPr>
          <w:bCs/>
          <w:spacing w:val="-2"/>
          <w:sz w:val="24"/>
        </w:rPr>
      </w:pPr>
      <w:r>
        <w:rPr>
          <w:bCs/>
          <w:spacing w:val="-2"/>
          <w:sz w:val="24"/>
        </w:rPr>
        <w:t>The modifications addressed by this curriculum proposal are designed to accomplish several goals.</w:t>
      </w:r>
      <w:r w:rsidR="00ED4FD3">
        <w:rPr>
          <w:bCs/>
          <w:spacing w:val="-2"/>
          <w:sz w:val="24"/>
        </w:rPr>
        <w:t xml:space="preserve"> They are listed below.  </w:t>
      </w:r>
      <w:r>
        <w:rPr>
          <w:bCs/>
          <w:spacing w:val="-2"/>
          <w:sz w:val="24"/>
        </w:rPr>
        <w:br/>
      </w:r>
    </w:p>
    <w:p w14:paraId="7EE04A27" w14:textId="43D11737" w:rsidR="003C0B08" w:rsidRDefault="00A00CB4" w:rsidP="00ED4FD3">
      <w:pPr>
        <w:tabs>
          <w:tab w:val="center" w:pos="5400"/>
        </w:tabs>
        <w:suppressAutoHyphens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1) </w:t>
      </w:r>
      <w:r w:rsidR="00025A9E" w:rsidRPr="00D84619">
        <w:rPr>
          <w:b/>
          <w:spacing w:val="-2"/>
          <w:sz w:val="24"/>
        </w:rPr>
        <w:t xml:space="preserve">Move the DSU MBA program towards a </w:t>
      </w:r>
      <w:r w:rsidR="00ED4FD3" w:rsidRPr="00D84619">
        <w:rPr>
          <w:b/>
          <w:spacing w:val="-2"/>
          <w:sz w:val="24"/>
        </w:rPr>
        <w:t>comprehensive</w:t>
      </w:r>
      <w:r w:rsidR="00025A9E" w:rsidRPr="00D84619">
        <w:rPr>
          <w:b/>
          <w:spacing w:val="-2"/>
          <w:sz w:val="24"/>
        </w:rPr>
        <w:t xml:space="preserve"> program </w:t>
      </w:r>
      <w:r w:rsidR="00E8609A">
        <w:rPr>
          <w:b/>
          <w:spacing w:val="-2"/>
          <w:sz w:val="24"/>
        </w:rPr>
        <w:t xml:space="preserve">that </w:t>
      </w:r>
      <w:r w:rsidR="00E8609A" w:rsidRPr="00D84619">
        <w:rPr>
          <w:b/>
          <w:spacing w:val="-2"/>
          <w:sz w:val="24"/>
        </w:rPr>
        <w:t>concentrat</w:t>
      </w:r>
      <w:r w:rsidR="00E8609A">
        <w:rPr>
          <w:b/>
          <w:spacing w:val="-2"/>
          <w:sz w:val="24"/>
        </w:rPr>
        <w:t>es</w:t>
      </w:r>
      <w:r w:rsidR="00025A9E" w:rsidRPr="00D84619">
        <w:rPr>
          <w:b/>
          <w:spacing w:val="-2"/>
          <w:sz w:val="24"/>
        </w:rPr>
        <w:t xml:space="preserve"> on </w:t>
      </w:r>
      <w:r w:rsidR="00D84619" w:rsidRPr="00D84619">
        <w:rPr>
          <w:b/>
          <w:spacing w:val="-2"/>
          <w:sz w:val="24"/>
        </w:rPr>
        <w:t xml:space="preserve">the integration of </w:t>
      </w:r>
      <w:r w:rsidR="00025A9E" w:rsidRPr="00D84619">
        <w:rPr>
          <w:b/>
          <w:spacing w:val="-2"/>
          <w:sz w:val="24"/>
        </w:rPr>
        <w:t>analytics</w:t>
      </w:r>
      <w:r w:rsidR="00E8609A">
        <w:rPr>
          <w:b/>
          <w:spacing w:val="-2"/>
          <w:sz w:val="24"/>
        </w:rPr>
        <w:t xml:space="preserve"> and</w:t>
      </w:r>
      <w:r w:rsidR="00025A9E" w:rsidRPr="00D84619">
        <w:rPr>
          <w:b/>
          <w:spacing w:val="-2"/>
          <w:sz w:val="24"/>
        </w:rPr>
        <w:t xml:space="preserve"> </w:t>
      </w:r>
      <w:r w:rsidR="00F30BC2" w:rsidRPr="00D84619">
        <w:rPr>
          <w:b/>
          <w:spacing w:val="-2"/>
          <w:sz w:val="24"/>
        </w:rPr>
        <w:t>technology</w:t>
      </w:r>
      <w:r w:rsidR="00025A9E" w:rsidRPr="00D84619">
        <w:rPr>
          <w:b/>
          <w:spacing w:val="-2"/>
          <w:sz w:val="24"/>
        </w:rPr>
        <w:t xml:space="preserve">, </w:t>
      </w:r>
      <w:r w:rsidR="00E8609A">
        <w:rPr>
          <w:b/>
          <w:spacing w:val="-2"/>
          <w:sz w:val="24"/>
        </w:rPr>
        <w:t>with special emphasis on the emerging field of applied</w:t>
      </w:r>
      <w:r w:rsidR="00025A9E" w:rsidRPr="00D84619">
        <w:rPr>
          <w:b/>
          <w:spacing w:val="-2"/>
          <w:sz w:val="24"/>
        </w:rPr>
        <w:t xml:space="preserve"> artificial intelligence.</w:t>
      </w:r>
      <w:r w:rsidR="00025A9E">
        <w:rPr>
          <w:bCs/>
          <w:spacing w:val="-2"/>
          <w:sz w:val="24"/>
        </w:rPr>
        <w:t xml:space="preserve">  </w:t>
      </w:r>
      <w:r w:rsidR="00A21086">
        <w:rPr>
          <w:bCs/>
          <w:spacing w:val="-2"/>
          <w:sz w:val="24"/>
        </w:rPr>
        <w:t xml:space="preserve">This includes course name and course description changes that make it clear that </w:t>
      </w:r>
      <w:r w:rsidR="008E1FE7">
        <w:rPr>
          <w:bCs/>
          <w:spacing w:val="-2"/>
          <w:sz w:val="24"/>
        </w:rPr>
        <w:t xml:space="preserve">technology </w:t>
      </w:r>
      <w:r w:rsidR="00BD226D">
        <w:rPr>
          <w:bCs/>
          <w:spacing w:val="-2"/>
          <w:sz w:val="24"/>
        </w:rPr>
        <w:t xml:space="preserve">tools, software packages </w:t>
      </w:r>
      <w:r w:rsidR="00B75AB6">
        <w:rPr>
          <w:bCs/>
          <w:spacing w:val="-2"/>
          <w:sz w:val="24"/>
        </w:rPr>
        <w:t>for</w:t>
      </w:r>
      <w:r w:rsidR="00BD226D">
        <w:rPr>
          <w:bCs/>
          <w:spacing w:val="-2"/>
          <w:sz w:val="24"/>
        </w:rPr>
        <w:t xml:space="preserve"> advanced </w:t>
      </w:r>
      <w:r w:rsidR="00425973">
        <w:rPr>
          <w:bCs/>
          <w:spacing w:val="-2"/>
          <w:sz w:val="24"/>
        </w:rPr>
        <w:t xml:space="preserve">business </w:t>
      </w:r>
      <w:r w:rsidR="00BD226D">
        <w:rPr>
          <w:bCs/>
          <w:spacing w:val="-2"/>
          <w:sz w:val="24"/>
        </w:rPr>
        <w:t xml:space="preserve">analytics, and </w:t>
      </w:r>
      <w:r w:rsidR="00F70B8C">
        <w:rPr>
          <w:bCs/>
          <w:spacing w:val="-2"/>
          <w:sz w:val="24"/>
        </w:rPr>
        <w:t xml:space="preserve">the latest </w:t>
      </w:r>
      <w:r w:rsidR="00BD226D">
        <w:rPr>
          <w:bCs/>
          <w:spacing w:val="-2"/>
          <w:sz w:val="24"/>
        </w:rPr>
        <w:t xml:space="preserve">applications of artificial intelligence </w:t>
      </w:r>
      <w:r w:rsidR="0029586E">
        <w:rPr>
          <w:bCs/>
          <w:spacing w:val="-2"/>
          <w:sz w:val="24"/>
        </w:rPr>
        <w:t xml:space="preserve">capabilities </w:t>
      </w:r>
      <w:r w:rsidR="00BD226D">
        <w:rPr>
          <w:bCs/>
          <w:spacing w:val="-2"/>
          <w:sz w:val="24"/>
        </w:rPr>
        <w:t>will be included in the courses.</w:t>
      </w:r>
      <w:r w:rsidR="00F70B8C">
        <w:rPr>
          <w:bCs/>
          <w:spacing w:val="-2"/>
          <w:sz w:val="24"/>
        </w:rPr>
        <w:t xml:space="preserve">  </w:t>
      </w:r>
      <w:r w:rsidR="00270302">
        <w:rPr>
          <w:bCs/>
          <w:spacing w:val="-2"/>
          <w:sz w:val="24"/>
        </w:rPr>
        <w:t xml:space="preserve">This also aligns the program with DSU’s mission to integrate technology teaching tools across the curriculum. </w:t>
      </w:r>
      <w:r w:rsidR="00B21BFE">
        <w:rPr>
          <w:bCs/>
          <w:spacing w:val="-2"/>
          <w:sz w:val="24"/>
        </w:rPr>
        <w:t xml:space="preserve"> An emphasis in analytics and technology is also predicted to produce enrollment gains </w:t>
      </w:r>
      <w:r w:rsidR="00A76E5B">
        <w:rPr>
          <w:bCs/>
          <w:spacing w:val="-2"/>
          <w:sz w:val="24"/>
        </w:rPr>
        <w:t>in future years</w:t>
      </w:r>
      <w:r w:rsidR="00B21BFE">
        <w:rPr>
          <w:bCs/>
          <w:spacing w:val="-2"/>
          <w:sz w:val="24"/>
        </w:rPr>
        <w:t xml:space="preserve">.  </w:t>
      </w:r>
    </w:p>
    <w:p w14:paraId="5BEA5698" w14:textId="77777777" w:rsidR="00ED4FD3" w:rsidRDefault="00ED4FD3" w:rsidP="003C0B08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060BC859" w14:textId="54F04410" w:rsidR="00025A9E" w:rsidRDefault="00025A9E" w:rsidP="003C0B08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2) </w:t>
      </w:r>
      <w:r w:rsidR="009845B0">
        <w:rPr>
          <w:b/>
          <w:spacing w:val="-2"/>
          <w:sz w:val="24"/>
        </w:rPr>
        <w:t>Reduce the total number of credits from 36 to 30</w:t>
      </w:r>
      <w:r w:rsidR="00EC71FE" w:rsidRPr="00D84619">
        <w:rPr>
          <w:b/>
          <w:spacing w:val="-2"/>
          <w:sz w:val="24"/>
        </w:rPr>
        <w:t>.</w:t>
      </w:r>
      <w:r w:rsidR="00EC71FE">
        <w:rPr>
          <w:bCs/>
          <w:spacing w:val="-2"/>
          <w:sz w:val="24"/>
        </w:rPr>
        <w:t xml:space="preserve">  </w:t>
      </w:r>
      <w:r w:rsidR="00E3245C">
        <w:rPr>
          <w:bCs/>
          <w:spacing w:val="-2"/>
          <w:sz w:val="24"/>
        </w:rPr>
        <w:t xml:space="preserve">Two courses will be removed from the MBA core courses, reducing the total size of the core from nine to seven courses.  </w:t>
      </w:r>
      <w:r w:rsidR="00233DE8">
        <w:rPr>
          <w:bCs/>
          <w:spacing w:val="-2"/>
          <w:sz w:val="24"/>
        </w:rPr>
        <w:t>Some topics taught in BADM 729 Business Analysis for Managerial Decisions will be</w:t>
      </w:r>
      <w:r w:rsidR="002D05A9">
        <w:rPr>
          <w:bCs/>
          <w:spacing w:val="-2"/>
          <w:sz w:val="24"/>
        </w:rPr>
        <w:t xml:space="preserve"> integrated into ECON 730 Managerial Economics Using Analytical Technology Tools.  </w:t>
      </w:r>
      <w:r w:rsidR="007E0718">
        <w:rPr>
          <w:bCs/>
          <w:spacing w:val="-2"/>
          <w:sz w:val="24"/>
        </w:rPr>
        <w:t>Global concepts required by ACBSP will be integrated into BADM 775 Strategic Marketing</w:t>
      </w:r>
      <w:r w:rsidR="009B7147">
        <w:rPr>
          <w:bCs/>
          <w:spacing w:val="-2"/>
          <w:sz w:val="24"/>
        </w:rPr>
        <w:t xml:space="preserve"> and Technology</w:t>
      </w:r>
      <w:r w:rsidR="007E0718">
        <w:rPr>
          <w:bCs/>
          <w:spacing w:val="-2"/>
          <w:sz w:val="24"/>
        </w:rPr>
        <w:t xml:space="preserve"> and BADM 765 Management and Leadership</w:t>
      </w:r>
      <w:r w:rsidR="006644FB">
        <w:rPr>
          <w:bCs/>
          <w:spacing w:val="-2"/>
          <w:sz w:val="24"/>
        </w:rPr>
        <w:t xml:space="preserve"> in Evolving Environments</w:t>
      </w:r>
      <w:r w:rsidR="007E0718">
        <w:rPr>
          <w:bCs/>
          <w:spacing w:val="-2"/>
          <w:sz w:val="24"/>
        </w:rPr>
        <w:t xml:space="preserve">.  </w:t>
      </w:r>
      <w:r w:rsidR="00596CCD">
        <w:rPr>
          <w:bCs/>
          <w:spacing w:val="-2"/>
          <w:sz w:val="24"/>
        </w:rPr>
        <w:t>This increases the program</w:t>
      </w:r>
      <w:r w:rsidR="00270302">
        <w:rPr>
          <w:bCs/>
          <w:spacing w:val="-2"/>
          <w:sz w:val="24"/>
        </w:rPr>
        <w:t>’</w:t>
      </w:r>
      <w:r w:rsidR="00596CCD">
        <w:rPr>
          <w:bCs/>
          <w:spacing w:val="-2"/>
          <w:sz w:val="24"/>
        </w:rPr>
        <w:t xml:space="preserve">s focus on analytics and technology, while continuing to </w:t>
      </w:r>
      <w:r w:rsidR="004B59F6">
        <w:rPr>
          <w:bCs/>
          <w:spacing w:val="-2"/>
          <w:sz w:val="24"/>
        </w:rPr>
        <w:t xml:space="preserve">include important elements of Business Analysis in the revised program.   </w:t>
      </w:r>
    </w:p>
    <w:p w14:paraId="1725B6D7" w14:textId="77777777" w:rsidR="00ED4FD3" w:rsidRDefault="00ED4FD3" w:rsidP="003C0B08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0225C855" w14:textId="202DCEE7" w:rsidR="001B08C7" w:rsidRDefault="001B08C7" w:rsidP="003C0B08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>
        <w:rPr>
          <w:bCs/>
          <w:spacing w:val="-2"/>
          <w:sz w:val="24"/>
        </w:rPr>
        <w:t xml:space="preserve">3) </w:t>
      </w:r>
      <w:r w:rsidRPr="00D84619">
        <w:rPr>
          <w:b/>
          <w:spacing w:val="-2"/>
          <w:sz w:val="24"/>
        </w:rPr>
        <w:t>Add an Artificial Intelligence Emphasis</w:t>
      </w:r>
      <w:r w:rsidR="00FD7E98" w:rsidRPr="00D84619">
        <w:rPr>
          <w:b/>
          <w:spacing w:val="-2"/>
          <w:sz w:val="24"/>
        </w:rPr>
        <w:t xml:space="preserve"> to </w:t>
      </w:r>
      <w:r w:rsidR="00CC2F7C" w:rsidRPr="00D84619">
        <w:rPr>
          <w:b/>
          <w:spacing w:val="-2"/>
          <w:sz w:val="24"/>
        </w:rPr>
        <w:t xml:space="preserve">allow </w:t>
      </w:r>
      <w:r w:rsidR="004F4E3C" w:rsidRPr="00D84619">
        <w:rPr>
          <w:b/>
          <w:spacing w:val="-2"/>
          <w:sz w:val="24"/>
        </w:rPr>
        <w:t xml:space="preserve">the MBA </w:t>
      </w:r>
      <w:r w:rsidR="00CC2F7C" w:rsidRPr="00D84619">
        <w:rPr>
          <w:b/>
          <w:spacing w:val="-2"/>
          <w:sz w:val="24"/>
        </w:rPr>
        <w:t>student to gain a fundamental understanding of the field and the</w:t>
      </w:r>
      <w:r w:rsidR="00CD6B10" w:rsidRPr="00D84619">
        <w:rPr>
          <w:b/>
          <w:spacing w:val="-2"/>
          <w:sz w:val="24"/>
        </w:rPr>
        <w:t xml:space="preserve"> potential applications of artificial intelligence to improve business function</w:t>
      </w:r>
      <w:r w:rsidR="00257D82" w:rsidRPr="00D84619">
        <w:rPr>
          <w:b/>
          <w:spacing w:val="-2"/>
          <w:sz w:val="24"/>
        </w:rPr>
        <w:t>al areas.</w:t>
      </w:r>
      <w:r w:rsidR="00257D82">
        <w:rPr>
          <w:bCs/>
          <w:spacing w:val="-2"/>
          <w:sz w:val="24"/>
        </w:rPr>
        <w:t xml:space="preserve">  A related goal is for </w:t>
      </w:r>
      <w:r w:rsidR="004F4E3C">
        <w:rPr>
          <w:bCs/>
          <w:spacing w:val="-2"/>
          <w:sz w:val="24"/>
        </w:rPr>
        <w:t xml:space="preserve">the MBA </w:t>
      </w:r>
      <w:r w:rsidR="00257D82">
        <w:rPr>
          <w:bCs/>
          <w:spacing w:val="-2"/>
          <w:sz w:val="24"/>
        </w:rPr>
        <w:t xml:space="preserve">student to </w:t>
      </w:r>
      <w:r w:rsidR="004F4E3C">
        <w:rPr>
          <w:bCs/>
          <w:spacing w:val="-2"/>
          <w:sz w:val="24"/>
        </w:rPr>
        <w:t xml:space="preserve">gain an appreciation of the strengths and weaknesses of artificial intelligence services in business.  </w:t>
      </w:r>
      <w:r w:rsidR="00452B06">
        <w:rPr>
          <w:bCs/>
          <w:spacing w:val="-2"/>
          <w:sz w:val="24"/>
        </w:rPr>
        <w:t xml:space="preserve">Leading MBA programs across the country are </w:t>
      </w:r>
      <w:r w:rsidR="009D0754">
        <w:rPr>
          <w:bCs/>
          <w:spacing w:val="-2"/>
          <w:sz w:val="24"/>
        </w:rPr>
        <w:t xml:space="preserve">also making modifications to their programs to better integrate topics in artificial intelligence into their programs.  </w:t>
      </w:r>
      <w:r w:rsidR="000F64BB">
        <w:rPr>
          <w:bCs/>
          <w:spacing w:val="-2"/>
          <w:sz w:val="24"/>
        </w:rPr>
        <w:t xml:space="preserve">It is clear that this option will be in demand as the emerging applications of artificial intelligence </w:t>
      </w:r>
      <w:r w:rsidR="00A76E5B">
        <w:rPr>
          <w:bCs/>
          <w:spacing w:val="-2"/>
          <w:sz w:val="24"/>
        </w:rPr>
        <w:t xml:space="preserve">continue to </w:t>
      </w:r>
      <w:r w:rsidR="004F52A9">
        <w:rPr>
          <w:bCs/>
          <w:spacing w:val="-2"/>
          <w:sz w:val="24"/>
        </w:rPr>
        <w:t>develop and mature</w:t>
      </w:r>
      <w:r w:rsidR="000F64BB">
        <w:rPr>
          <w:bCs/>
          <w:spacing w:val="-2"/>
          <w:sz w:val="24"/>
        </w:rPr>
        <w:t xml:space="preserve">.  </w:t>
      </w:r>
    </w:p>
    <w:p w14:paraId="6476990E" w14:textId="77777777" w:rsidR="003C0B08" w:rsidRPr="003C0B08" w:rsidRDefault="003C0B08" w:rsidP="003C0B08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sectPr w:rsidR="003C0B08" w:rsidRPr="003C0B08" w:rsidSect="001853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9C2C" w14:textId="77777777" w:rsidR="001853B7" w:rsidRDefault="001853B7" w:rsidP="00193C86">
      <w:r>
        <w:separator/>
      </w:r>
    </w:p>
  </w:endnote>
  <w:endnote w:type="continuationSeparator" w:id="0">
    <w:p w14:paraId="1EF9D406" w14:textId="77777777" w:rsidR="001853B7" w:rsidRDefault="001853B7" w:rsidP="00193C86">
      <w:r>
        <w:continuationSeparator/>
      </w:r>
    </w:p>
  </w:endnote>
  <w:endnote w:type="continuationNotice" w:id="1">
    <w:p w14:paraId="66D38108" w14:textId="77777777" w:rsidR="001853B7" w:rsidRDefault="00185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5211D" w14:textId="77777777" w:rsidR="001853B7" w:rsidRDefault="001853B7" w:rsidP="00193C86">
      <w:r>
        <w:separator/>
      </w:r>
    </w:p>
  </w:footnote>
  <w:footnote w:type="continuationSeparator" w:id="0">
    <w:p w14:paraId="2A80731D" w14:textId="77777777" w:rsidR="001853B7" w:rsidRDefault="001853B7" w:rsidP="00193C86">
      <w:r>
        <w:continuationSeparator/>
      </w:r>
    </w:p>
  </w:footnote>
  <w:footnote w:type="continuationNotice" w:id="1">
    <w:p w14:paraId="7E9EA882" w14:textId="77777777" w:rsidR="001853B7" w:rsidRDefault="00185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41E"/>
    <w:multiLevelType w:val="hybridMultilevel"/>
    <w:tmpl w:val="D76C0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2F0FA4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4"/>
  </w:num>
  <w:num w:numId="2" w16cid:durableId="2029982791">
    <w:abstractNumId w:val="2"/>
  </w:num>
  <w:num w:numId="3" w16cid:durableId="1392843519">
    <w:abstractNumId w:val="0"/>
  </w:num>
  <w:num w:numId="4" w16cid:durableId="914317053">
    <w:abstractNumId w:val="3"/>
  </w:num>
  <w:num w:numId="5" w16cid:durableId="1750421203">
    <w:abstractNumId w:val="5"/>
  </w:num>
  <w:num w:numId="6" w16cid:durableId="64955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06FEE"/>
    <w:rsid w:val="000076B6"/>
    <w:rsid w:val="00012868"/>
    <w:rsid w:val="00014969"/>
    <w:rsid w:val="00015290"/>
    <w:rsid w:val="00021266"/>
    <w:rsid w:val="00021EAE"/>
    <w:rsid w:val="00025963"/>
    <w:rsid w:val="00025A9E"/>
    <w:rsid w:val="00027AA9"/>
    <w:rsid w:val="00035F05"/>
    <w:rsid w:val="0003723F"/>
    <w:rsid w:val="00040802"/>
    <w:rsid w:val="000422BA"/>
    <w:rsid w:val="000522E5"/>
    <w:rsid w:val="00055541"/>
    <w:rsid w:val="0006001A"/>
    <w:rsid w:val="00066825"/>
    <w:rsid w:val="0006723C"/>
    <w:rsid w:val="00072C8D"/>
    <w:rsid w:val="0007445B"/>
    <w:rsid w:val="00074FAB"/>
    <w:rsid w:val="0009516E"/>
    <w:rsid w:val="000A1583"/>
    <w:rsid w:val="000A3D02"/>
    <w:rsid w:val="000A3FF4"/>
    <w:rsid w:val="000A4909"/>
    <w:rsid w:val="000B135E"/>
    <w:rsid w:val="000B3368"/>
    <w:rsid w:val="000B3973"/>
    <w:rsid w:val="000B5F6D"/>
    <w:rsid w:val="000B6EC4"/>
    <w:rsid w:val="000C1E3D"/>
    <w:rsid w:val="000C284E"/>
    <w:rsid w:val="000C3455"/>
    <w:rsid w:val="000C4A9D"/>
    <w:rsid w:val="000C7E66"/>
    <w:rsid w:val="000D3148"/>
    <w:rsid w:val="000D3ABB"/>
    <w:rsid w:val="000D7C34"/>
    <w:rsid w:val="000E2D48"/>
    <w:rsid w:val="000E7BF0"/>
    <w:rsid w:val="000F3B36"/>
    <w:rsid w:val="000F4F07"/>
    <w:rsid w:val="000F58F3"/>
    <w:rsid w:val="000F64BB"/>
    <w:rsid w:val="000F7054"/>
    <w:rsid w:val="0010574D"/>
    <w:rsid w:val="00106674"/>
    <w:rsid w:val="001111D8"/>
    <w:rsid w:val="0011496C"/>
    <w:rsid w:val="001151EC"/>
    <w:rsid w:val="001176C2"/>
    <w:rsid w:val="00117931"/>
    <w:rsid w:val="00120CDA"/>
    <w:rsid w:val="00121AEA"/>
    <w:rsid w:val="0012473C"/>
    <w:rsid w:val="00131D06"/>
    <w:rsid w:val="001375A2"/>
    <w:rsid w:val="00140FD5"/>
    <w:rsid w:val="00141B1E"/>
    <w:rsid w:val="00142F19"/>
    <w:rsid w:val="00142FD6"/>
    <w:rsid w:val="0014455F"/>
    <w:rsid w:val="001517D1"/>
    <w:rsid w:val="00152242"/>
    <w:rsid w:val="0015440C"/>
    <w:rsid w:val="00155A55"/>
    <w:rsid w:val="00160571"/>
    <w:rsid w:val="00164096"/>
    <w:rsid w:val="00164217"/>
    <w:rsid w:val="001666CA"/>
    <w:rsid w:val="00170545"/>
    <w:rsid w:val="00177B64"/>
    <w:rsid w:val="00180862"/>
    <w:rsid w:val="0018503F"/>
    <w:rsid w:val="001853B7"/>
    <w:rsid w:val="00185B59"/>
    <w:rsid w:val="00187FB9"/>
    <w:rsid w:val="00193C86"/>
    <w:rsid w:val="00194A20"/>
    <w:rsid w:val="00195F72"/>
    <w:rsid w:val="001970E0"/>
    <w:rsid w:val="00197718"/>
    <w:rsid w:val="001A5322"/>
    <w:rsid w:val="001B0006"/>
    <w:rsid w:val="001B08C7"/>
    <w:rsid w:val="001B70FE"/>
    <w:rsid w:val="001C0C4F"/>
    <w:rsid w:val="001C0EAD"/>
    <w:rsid w:val="001C38B5"/>
    <w:rsid w:val="001C5C33"/>
    <w:rsid w:val="001D1169"/>
    <w:rsid w:val="001D32E0"/>
    <w:rsid w:val="001D53B3"/>
    <w:rsid w:val="001D6447"/>
    <w:rsid w:val="001D797A"/>
    <w:rsid w:val="001D7CDB"/>
    <w:rsid w:val="001E04F0"/>
    <w:rsid w:val="001E2488"/>
    <w:rsid w:val="001E3859"/>
    <w:rsid w:val="001E38E3"/>
    <w:rsid w:val="001F19DB"/>
    <w:rsid w:val="001F1CB9"/>
    <w:rsid w:val="001F4FF4"/>
    <w:rsid w:val="001F642E"/>
    <w:rsid w:val="002003AF"/>
    <w:rsid w:val="002012F1"/>
    <w:rsid w:val="002021F1"/>
    <w:rsid w:val="00205B26"/>
    <w:rsid w:val="00215FE6"/>
    <w:rsid w:val="00216C41"/>
    <w:rsid w:val="00217036"/>
    <w:rsid w:val="00224DF7"/>
    <w:rsid w:val="00231663"/>
    <w:rsid w:val="00233DE8"/>
    <w:rsid w:val="00234E9C"/>
    <w:rsid w:val="0024055A"/>
    <w:rsid w:val="00242303"/>
    <w:rsid w:val="00243F0F"/>
    <w:rsid w:val="00247E66"/>
    <w:rsid w:val="00251F3B"/>
    <w:rsid w:val="002532C4"/>
    <w:rsid w:val="00257954"/>
    <w:rsid w:val="00257D82"/>
    <w:rsid w:val="00260CDE"/>
    <w:rsid w:val="00261F2B"/>
    <w:rsid w:val="00265977"/>
    <w:rsid w:val="00265C64"/>
    <w:rsid w:val="00270302"/>
    <w:rsid w:val="00272513"/>
    <w:rsid w:val="00275A30"/>
    <w:rsid w:val="00285247"/>
    <w:rsid w:val="00291239"/>
    <w:rsid w:val="002939B9"/>
    <w:rsid w:val="002939C5"/>
    <w:rsid w:val="002944CF"/>
    <w:rsid w:val="0029586E"/>
    <w:rsid w:val="00297E29"/>
    <w:rsid w:val="002A3D7E"/>
    <w:rsid w:val="002A52A3"/>
    <w:rsid w:val="002B0636"/>
    <w:rsid w:val="002B2373"/>
    <w:rsid w:val="002B5637"/>
    <w:rsid w:val="002C0C3F"/>
    <w:rsid w:val="002C330F"/>
    <w:rsid w:val="002C6235"/>
    <w:rsid w:val="002D05A9"/>
    <w:rsid w:val="002D4652"/>
    <w:rsid w:val="002D6E3C"/>
    <w:rsid w:val="002D7844"/>
    <w:rsid w:val="002E1EDF"/>
    <w:rsid w:val="002E51B0"/>
    <w:rsid w:val="002E67ED"/>
    <w:rsid w:val="002F2B5C"/>
    <w:rsid w:val="00300D75"/>
    <w:rsid w:val="00310236"/>
    <w:rsid w:val="0031191F"/>
    <w:rsid w:val="00311BB3"/>
    <w:rsid w:val="00312307"/>
    <w:rsid w:val="00312ED4"/>
    <w:rsid w:val="0031450A"/>
    <w:rsid w:val="003147B2"/>
    <w:rsid w:val="00316340"/>
    <w:rsid w:val="003213EC"/>
    <w:rsid w:val="0032349F"/>
    <w:rsid w:val="0032416C"/>
    <w:rsid w:val="00324A43"/>
    <w:rsid w:val="00332B55"/>
    <w:rsid w:val="003359F0"/>
    <w:rsid w:val="00337997"/>
    <w:rsid w:val="0034209E"/>
    <w:rsid w:val="00345672"/>
    <w:rsid w:val="00345FD7"/>
    <w:rsid w:val="003515E4"/>
    <w:rsid w:val="00352AB0"/>
    <w:rsid w:val="00352E8B"/>
    <w:rsid w:val="003550D8"/>
    <w:rsid w:val="003631B9"/>
    <w:rsid w:val="00364AED"/>
    <w:rsid w:val="00364B43"/>
    <w:rsid w:val="00366332"/>
    <w:rsid w:val="00367C21"/>
    <w:rsid w:val="00377961"/>
    <w:rsid w:val="003805FD"/>
    <w:rsid w:val="003812AF"/>
    <w:rsid w:val="0038136C"/>
    <w:rsid w:val="0038327D"/>
    <w:rsid w:val="003839B2"/>
    <w:rsid w:val="00384C6A"/>
    <w:rsid w:val="003863EB"/>
    <w:rsid w:val="0038763F"/>
    <w:rsid w:val="00390AEC"/>
    <w:rsid w:val="00392940"/>
    <w:rsid w:val="00395884"/>
    <w:rsid w:val="003964D0"/>
    <w:rsid w:val="00397FF8"/>
    <w:rsid w:val="003A206F"/>
    <w:rsid w:val="003B07D7"/>
    <w:rsid w:val="003B1075"/>
    <w:rsid w:val="003B1106"/>
    <w:rsid w:val="003B3991"/>
    <w:rsid w:val="003B56D3"/>
    <w:rsid w:val="003C0B08"/>
    <w:rsid w:val="003C13A4"/>
    <w:rsid w:val="003C31E2"/>
    <w:rsid w:val="003D214C"/>
    <w:rsid w:val="003D6B98"/>
    <w:rsid w:val="003E1595"/>
    <w:rsid w:val="003E2FF0"/>
    <w:rsid w:val="003E5844"/>
    <w:rsid w:val="003E69F8"/>
    <w:rsid w:val="003F281D"/>
    <w:rsid w:val="003F75C8"/>
    <w:rsid w:val="004000C8"/>
    <w:rsid w:val="004005CF"/>
    <w:rsid w:val="004034EB"/>
    <w:rsid w:val="00404466"/>
    <w:rsid w:val="004046BC"/>
    <w:rsid w:val="00404938"/>
    <w:rsid w:val="00404A38"/>
    <w:rsid w:val="00405F57"/>
    <w:rsid w:val="00405FE6"/>
    <w:rsid w:val="004067C3"/>
    <w:rsid w:val="0040699D"/>
    <w:rsid w:val="00414146"/>
    <w:rsid w:val="004146A0"/>
    <w:rsid w:val="00416318"/>
    <w:rsid w:val="004172DD"/>
    <w:rsid w:val="004240A9"/>
    <w:rsid w:val="00424F2E"/>
    <w:rsid w:val="00425973"/>
    <w:rsid w:val="004259DC"/>
    <w:rsid w:val="00425DAB"/>
    <w:rsid w:val="00434733"/>
    <w:rsid w:val="00437B32"/>
    <w:rsid w:val="004408F2"/>
    <w:rsid w:val="00443FFC"/>
    <w:rsid w:val="00446673"/>
    <w:rsid w:val="004473C9"/>
    <w:rsid w:val="00452B06"/>
    <w:rsid w:val="0045734C"/>
    <w:rsid w:val="004604E6"/>
    <w:rsid w:val="00461F82"/>
    <w:rsid w:val="00462061"/>
    <w:rsid w:val="00464FE0"/>
    <w:rsid w:val="00465C95"/>
    <w:rsid w:val="004735F7"/>
    <w:rsid w:val="00476AEC"/>
    <w:rsid w:val="00477A4D"/>
    <w:rsid w:val="00482868"/>
    <w:rsid w:val="00483B05"/>
    <w:rsid w:val="00483D90"/>
    <w:rsid w:val="00483FFF"/>
    <w:rsid w:val="0048543A"/>
    <w:rsid w:val="00487DB8"/>
    <w:rsid w:val="004904B4"/>
    <w:rsid w:val="0049154F"/>
    <w:rsid w:val="004916C0"/>
    <w:rsid w:val="00495A64"/>
    <w:rsid w:val="004A061B"/>
    <w:rsid w:val="004A220B"/>
    <w:rsid w:val="004A283D"/>
    <w:rsid w:val="004A4CF5"/>
    <w:rsid w:val="004A722F"/>
    <w:rsid w:val="004B08FA"/>
    <w:rsid w:val="004B3D45"/>
    <w:rsid w:val="004B59F6"/>
    <w:rsid w:val="004B6AC3"/>
    <w:rsid w:val="004B7303"/>
    <w:rsid w:val="004C33B4"/>
    <w:rsid w:val="004C4A61"/>
    <w:rsid w:val="004D522C"/>
    <w:rsid w:val="004D5ADE"/>
    <w:rsid w:val="004D5B9D"/>
    <w:rsid w:val="004E2E84"/>
    <w:rsid w:val="004E31CB"/>
    <w:rsid w:val="004E59C4"/>
    <w:rsid w:val="004F00A7"/>
    <w:rsid w:val="004F00FF"/>
    <w:rsid w:val="004F09B0"/>
    <w:rsid w:val="004F26FC"/>
    <w:rsid w:val="004F4E3C"/>
    <w:rsid w:val="004F52A9"/>
    <w:rsid w:val="004F72E5"/>
    <w:rsid w:val="005047EB"/>
    <w:rsid w:val="005050B8"/>
    <w:rsid w:val="00505234"/>
    <w:rsid w:val="00505336"/>
    <w:rsid w:val="005160FA"/>
    <w:rsid w:val="00517491"/>
    <w:rsid w:val="00520BCE"/>
    <w:rsid w:val="0052388B"/>
    <w:rsid w:val="00527759"/>
    <w:rsid w:val="00531ADE"/>
    <w:rsid w:val="005379CF"/>
    <w:rsid w:val="0054080A"/>
    <w:rsid w:val="00541E1D"/>
    <w:rsid w:val="00542C19"/>
    <w:rsid w:val="005441CE"/>
    <w:rsid w:val="0055139E"/>
    <w:rsid w:val="00553254"/>
    <w:rsid w:val="00555023"/>
    <w:rsid w:val="00556422"/>
    <w:rsid w:val="005646F3"/>
    <w:rsid w:val="00564C7A"/>
    <w:rsid w:val="00572B78"/>
    <w:rsid w:val="0057450E"/>
    <w:rsid w:val="00574581"/>
    <w:rsid w:val="00576F43"/>
    <w:rsid w:val="005835B3"/>
    <w:rsid w:val="005921CC"/>
    <w:rsid w:val="0059375B"/>
    <w:rsid w:val="00596CCD"/>
    <w:rsid w:val="005A6608"/>
    <w:rsid w:val="005B675F"/>
    <w:rsid w:val="005B7597"/>
    <w:rsid w:val="005C4912"/>
    <w:rsid w:val="005C5752"/>
    <w:rsid w:val="005C6385"/>
    <w:rsid w:val="005C77C1"/>
    <w:rsid w:val="005D0624"/>
    <w:rsid w:val="005D3A16"/>
    <w:rsid w:val="005D3E09"/>
    <w:rsid w:val="005D4F88"/>
    <w:rsid w:val="005D569B"/>
    <w:rsid w:val="005E283D"/>
    <w:rsid w:val="005E37FC"/>
    <w:rsid w:val="005E43DF"/>
    <w:rsid w:val="005E44D8"/>
    <w:rsid w:val="005F056A"/>
    <w:rsid w:val="005F0912"/>
    <w:rsid w:val="005F0B88"/>
    <w:rsid w:val="005F593B"/>
    <w:rsid w:val="005F6253"/>
    <w:rsid w:val="00600D89"/>
    <w:rsid w:val="00606DE1"/>
    <w:rsid w:val="0061666F"/>
    <w:rsid w:val="00621C72"/>
    <w:rsid w:val="00621FAC"/>
    <w:rsid w:val="0062487D"/>
    <w:rsid w:val="00630963"/>
    <w:rsid w:val="00630BFF"/>
    <w:rsid w:val="006313B0"/>
    <w:rsid w:val="00634522"/>
    <w:rsid w:val="006350C6"/>
    <w:rsid w:val="006356E2"/>
    <w:rsid w:val="00635FD9"/>
    <w:rsid w:val="0063600C"/>
    <w:rsid w:val="006362B3"/>
    <w:rsid w:val="00636B26"/>
    <w:rsid w:val="00640280"/>
    <w:rsid w:val="00640C6F"/>
    <w:rsid w:val="00642D95"/>
    <w:rsid w:val="0064703A"/>
    <w:rsid w:val="00652D9C"/>
    <w:rsid w:val="00653077"/>
    <w:rsid w:val="00654EE4"/>
    <w:rsid w:val="00656014"/>
    <w:rsid w:val="00661A80"/>
    <w:rsid w:val="00662A14"/>
    <w:rsid w:val="00663027"/>
    <w:rsid w:val="006644FB"/>
    <w:rsid w:val="00664569"/>
    <w:rsid w:val="00665215"/>
    <w:rsid w:val="00665291"/>
    <w:rsid w:val="0066574B"/>
    <w:rsid w:val="0066628B"/>
    <w:rsid w:val="00666793"/>
    <w:rsid w:val="00667078"/>
    <w:rsid w:val="00670F5A"/>
    <w:rsid w:val="00671ED7"/>
    <w:rsid w:val="006764FD"/>
    <w:rsid w:val="00676E77"/>
    <w:rsid w:val="006778F0"/>
    <w:rsid w:val="00677903"/>
    <w:rsid w:val="00681937"/>
    <w:rsid w:val="00681BC0"/>
    <w:rsid w:val="006828DB"/>
    <w:rsid w:val="00690332"/>
    <w:rsid w:val="00692193"/>
    <w:rsid w:val="00692A74"/>
    <w:rsid w:val="00692AD0"/>
    <w:rsid w:val="00695AA5"/>
    <w:rsid w:val="00696340"/>
    <w:rsid w:val="00697C9F"/>
    <w:rsid w:val="006A0361"/>
    <w:rsid w:val="006A0B7C"/>
    <w:rsid w:val="006B0E8B"/>
    <w:rsid w:val="006B2979"/>
    <w:rsid w:val="006B49EE"/>
    <w:rsid w:val="006B66B2"/>
    <w:rsid w:val="006C1FD3"/>
    <w:rsid w:val="006C56B1"/>
    <w:rsid w:val="006D0C65"/>
    <w:rsid w:val="006D2B53"/>
    <w:rsid w:val="006D4E72"/>
    <w:rsid w:val="006D69E7"/>
    <w:rsid w:val="006D708F"/>
    <w:rsid w:val="006D7D8E"/>
    <w:rsid w:val="006E091A"/>
    <w:rsid w:val="006E6DD1"/>
    <w:rsid w:val="006E7883"/>
    <w:rsid w:val="006F12BB"/>
    <w:rsid w:val="006F194D"/>
    <w:rsid w:val="006F1EAD"/>
    <w:rsid w:val="006F5B42"/>
    <w:rsid w:val="006F624A"/>
    <w:rsid w:val="006F7053"/>
    <w:rsid w:val="00700DE1"/>
    <w:rsid w:val="0070231B"/>
    <w:rsid w:val="00703FBB"/>
    <w:rsid w:val="00705CFE"/>
    <w:rsid w:val="00707ECC"/>
    <w:rsid w:val="00711EDD"/>
    <w:rsid w:val="00713E21"/>
    <w:rsid w:val="00714D41"/>
    <w:rsid w:val="00715B0A"/>
    <w:rsid w:val="00717063"/>
    <w:rsid w:val="00717ABB"/>
    <w:rsid w:val="007200ED"/>
    <w:rsid w:val="0072651A"/>
    <w:rsid w:val="00727DC0"/>
    <w:rsid w:val="00730886"/>
    <w:rsid w:val="00731C9C"/>
    <w:rsid w:val="007345B0"/>
    <w:rsid w:val="0073597E"/>
    <w:rsid w:val="007430DA"/>
    <w:rsid w:val="0074381C"/>
    <w:rsid w:val="00746B28"/>
    <w:rsid w:val="00753D85"/>
    <w:rsid w:val="0076371F"/>
    <w:rsid w:val="00764A68"/>
    <w:rsid w:val="00776324"/>
    <w:rsid w:val="00777238"/>
    <w:rsid w:val="00780450"/>
    <w:rsid w:val="00781672"/>
    <w:rsid w:val="0079060A"/>
    <w:rsid w:val="00790E4D"/>
    <w:rsid w:val="007921B0"/>
    <w:rsid w:val="00794D1A"/>
    <w:rsid w:val="00795246"/>
    <w:rsid w:val="00797EA2"/>
    <w:rsid w:val="007A04FB"/>
    <w:rsid w:val="007A0FB1"/>
    <w:rsid w:val="007A152B"/>
    <w:rsid w:val="007A20A8"/>
    <w:rsid w:val="007A4C65"/>
    <w:rsid w:val="007B4C76"/>
    <w:rsid w:val="007B6081"/>
    <w:rsid w:val="007C12A4"/>
    <w:rsid w:val="007C4F0B"/>
    <w:rsid w:val="007C62AB"/>
    <w:rsid w:val="007C7DC8"/>
    <w:rsid w:val="007D1452"/>
    <w:rsid w:val="007D469B"/>
    <w:rsid w:val="007D5D3E"/>
    <w:rsid w:val="007E0718"/>
    <w:rsid w:val="007E1BA6"/>
    <w:rsid w:val="007E4D25"/>
    <w:rsid w:val="007E6CFE"/>
    <w:rsid w:val="007E6E7D"/>
    <w:rsid w:val="007E7BA9"/>
    <w:rsid w:val="007F147B"/>
    <w:rsid w:val="007F1B90"/>
    <w:rsid w:val="007F6490"/>
    <w:rsid w:val="007F672E"/>
    <w:rsid w:val="007F7994"/>
    <w:rsid w:val="0080245A"/>
    <w:rsid w:val="00802589"/>
    <w:rsid w:val="00802DB6"/>
    <w:rsid w:val="0080722B"/>
    <w:rsid w:val="008074E9"/>
    <w:rsid w:val="008074EE"/>
    <w:rsid w:val="00807A2A"/>
    <w:rsid w:val="00807C36"/>
    <w:rsid w:val="008126E4"/>
    <w:rsid w:val="008142E0"/>
    <w:rsid w:val="008246C7"/>
    <w:rsid w:val="008267B0"/>
    <w:rsid w:val="008333CC"/>
    <w:rsid w:val="008342B7"/>
    <w:rsid w:val="00834DB8"/>
    <w:rsid w:val="00837A4D"/>
    <w:rsid w:val="00841D62"/>
    <w:rsid w:val="00842B1F"/>
    <w:rsid w:val="00843188"/>
    <w:rsid w:val="0084510C"/>
    <w:rsid w:val="008468F0"/>
    <w:rsid w:val="0085009D"/>
    <w:rsid w:val="00850E4D"/>
    <w:rsid w:val="00851995"/>
    <w:rsid w:val="008520C2"/>
    <w:rsid w:val="00854C5D"/>
    <w:rsid w:val="008561FB"/>
    <w:rsid w:val="00865034"/>
    <w:rsid w:val="008650C9"/>
    <w:rsid w:val="00872312"/>
    <w:rsid w:val="00873F63"/>
    <w:rsid w:val="00874985"/>
    <w:rsid w:val="00874B3A"/>
    <w:rsid w:val="00874DBC"/>
    <w:rsid w:val="00876A06"/>
    <w:rsid w:val="00886CE4"/>
    <w:rsid w:val="008872AF"/>
    <w:rsid w:val="008900E1"/>
    <w:rsid w:val="00891820"/>
    <w:rsid w:val="00895FA5"/>
    <w:rsid w:val="00895FBD"/>
    <w:rsid w:val="00896CA3"/>
    <w:rsid w:val="00896FFF"/>
    <w:rsid w:val="008A0512"/>
    <w:rsid w:val="008A0710"/>
    <w:rsid w:val="008A0F59"/>
    <w:rsid w:val="008A15EC"/>
    <w:rsid w:val="008A2109"/>
    <w:rsid w:val="008C046D"/>
    <w:rsid w:val="008C13BC"/>
    <w:rsid w:val="008C2EF4"/>
    <w:rsid w:val="008C7D3F"/>
    <w:rsid w:val="008D2842"/>
    <w:rsid w:val="008D32AF"/>
    <w:rsid w:val="008D5DEE"/>
    <w:rsid w:val="008E00F9"/>
    <w:rsid w:val="008E07F8"/>
    <w:rsid w:val="008E1FE7"/>
    <w:rsid w:val="008E2E7B"/>
    <w:rsid w:val="008E7D8D"/>
    <w:rsid w:val="008F005B"/>
    <w:rsid w:val="008F0A93"/>
    <w:rsid w:val="008F2DEB"/>
    <w:rsid w:val="008F4AE0"/>
    <w:rsid w:val="008F77EF"/>
    <w:rsid w:val="0090012F"/>
    <w:rsid w:val="009068BB"/>
    <w:rsid w:val="0090787E"/>
    <w:rsid w:val="009102CF"/>
    <w:rsid w:val="00914820"/>
    <w:rsid w:val="00917BF3"/>
    <w:rsid w:val="009226BF"/>
    <w:rsid w:val="00926058"/>
    <w:rsid w:val="009333FA"/>
    <w:rsid w:val="00933F87"/>
    <w:rsid w:val="00935EC1"/>
    <w:rsid w:val="00936D5C"/>
    <w:rsid w:val="0094028D"/>
    <w:rsid w:val="00944F2C"/>
    <w:rsid w:val="009467EF"/>
    <w:rsid w:val="009565A0"/>
    <w:rsid w:val="00960589"/>
    <w:rsid w:val="00964D4D"/>
    <w:rsid w:val="0097259D"/>
    <w:rsid w:val="00975A04"/>
    <w:rsid w:val="00982E18"/>
    <w:rsid w:val="009840D8"/>
    <w:rsid w:val="009845B0"/>
    <w:rsid w:val="0098528F"/>
    <w:rsid w:val="0098642C"/>
    <w:rsid w:val="00987BD3"/>
    <w:rsid w:val="009A016B"/>
    <w:rsid w:val="009A0623"/>
    <w:rsid w:val="009A34E8"/>
    <w:rsid w:val="009A4FD2"/>
    <w:rsid w:val="009A570A"/>
    <w:rsid w:val="009A6DFB"/>
    <w:rsid w:val="009B05C7"/>
    <w:rsid w:val="009B1A9C"/>
    <w:rsid w:val="009B7147"/>
    <w:rsid w:val="009B7F05"/>
    <w:rsid w:val="009C3CA8"/>
    <w:rsid w:val="009C4749"/>
    <w:rsid w:val="009D05E2"/>
    <w:rsid w:val="009D0754"/>
    <w:rsid w:val="009D328E"/>
    <w:rsid w:val="009D4359"/>
    <w:rsid w:val="009E08C9"/>
    <w:rsid w:val="009E13D2"/>
    <w:rsid w:val="009E4ACA"/>
    <w:rsid w:val="00A00CB4"/>
    <w:rsid w:val="00A00E3E"/>
    <w:rsid w:val="00A0362D"/>
    <w:rsid w:val="00A05B0C"/>
    <w:rsid w:val="00A0679A"/>
    <w:rsid w:val="00A071F4"/>
    <w:rsid w:val="00A0769D"/>
    <w:rsid w:val="00A11711"/>
    <w:rsid w:val="00A1383E"/>
    <w:rsid w:val="00A15C09"/>
    <w:rsid w:val="00A15F91"/>
    <w:rsid w:val="00A1689A"/>
    <w:rsid w:val="00A17136"/>
    <w:rsid w:val="00A21086"/>
    <w:rsid w:val="00A21468"/>
    <w:rsid w:val="00A251F8"/>
    <w:rsid w:val="00A306F7"/>
    <w:rsid w:val="00A323C9"/>
    <w:rsid w:val="00A329C9"/>
    <w:rsid w:val="00A3328E"/>
    <w:rsid w:val="00A34D50"/>
    <w:rsid w:val="00A3769E"/>
    <w:rsid w:val="00A4190B"/>
    <w:rsid w:val="00A443C1"/>
    <w:rsid w:val="00A45A62"/>
    <w:rsid w:val="00A4711D"/>
    <w:rsid w:val="00A5235F"/>
    <w:rsid w:val="00A54D47"/>
    <w:rsid w:val="00A555B6"/>
    <w:rsid w:val="00A563EE"/>
    <w:rsid w:val="00A6051C"/>
    <w:rsid w:val="00A60F43"/>
    <w:rsid w:val="00A63AF2"/>
    <w:rsid w:val="00A6420D"/>
    <w:rsid w:val="00A64C5D"/>
    <w:rsid w:val="00A71D8F"/>
    <w:rsid w:val="00A76E5B"/>
    <w:rsid w:val="00A81C49"/>
    <w:rsid w:val="00A839E0"/>
    <w:rsid w:val="00A83B0B"/>
    <w:rsid w:val="00A9092E"/>
    <w:rsid w:val="00A92B90"/>
    <w:rsid w:val="00A95F53"/>
    <w:rsid w:val="00AA6471"/>
    <w:rsid w:val="00AB29D7"/>
    <w:rsid w:val="00AC30B9"/>
    <w:rsid w:val="00AC3D4D"/>
    <w:rsid w:val="00AD13C0"/>
    <w:rsid w:val="00AD73FE"/>
    <w:rsid w:val="00AE11AB"/>
    <w:rsid w:val="00AE1D62"/>
    <w:rsid w:val="00AE5F01"/>
    <w:rsid w:val="00AF69A7"/>
    <w:rsid w:val="00B02E90"/>
    <w:rsid w:val="00B072A7"/>
    <w:rsid w:val="00B108F8"/>
    <w:rsid w:val="00B10D69"/>
    <w:rsid w:val="00B133BC"/>
    <w:rsid w:val="00B21BFE"/>
    <w:rsid w:val="00B27661"/>
    <w:rsid w:val="00B27906"/>
    <w:rsid w:val="00B315FA"/>
    <w:rsid w:val="00B331CC"/>
    <w:rsid w:val="00B33991"/>
    <w:rsid w:val="00B37F92"/>
    <w:rsid w:val="00B45D88"/>
    <w:rsid w:val="00B46B8F"/>
    <w:rsid w:val="00B47EB8"/>
    <w:rsid w:val="00B507CE"/>
    <w:rsid w:val="00B54FA3"/>
    <w:rsid w:val="00B5594A"/>
    <w:rsid w:val="00B602E0"/>
    <w:rsid w:val="00B607D6"/>
    <w:rsid w:val="00B60E0B"/>
    <w:rsid w:val="00B61F62"/>
    <w:rsid w:val="00B6366A"/>
    <w:rsid w:val="00B63DA2"/>
    <w:rsid w:val="00B65DBC"/>
    <w:rsid w:val="00B6610E"/>
    <w:rsid w:val="00B6674C"/>
    <w:rsid w:val="00B67246"/>
    <w:rsid w:val="00B75AB6"/>
    <w:rsid w:val="00B76752"/>
    <w:rsid w:val="00B76927"/>
    <w:rsid w:val="00B825B9"/>
    <w:rsid w:val="00B86622"/>
    <w:rsid w:val="00B92C43"/>
    <w:rsid w:val="00B92C8E"/>
    <w:rsid w:val="00B943F4"/>
    <w:rsid w:val="00B94ED9"/>
    <w:rsid w:val="00B96457"/>
    <w:rsid w:val="00B9714A"/>
    <w:rsid w:val="00BA076D"/>
    <w:rsid w:val="00BA1850"/>
    <w:rsid w:val="00BA1A2E"/>
    <w:rsid w:val="00BA218A"/>
    <w:rsid w:val="00BA41F9"/>
    <w:rsid w:val="00BB0F8B"/>
    <w:rsid w:val="00BB10F5"/>
    <w:rsid w:val="00BC080E"/>
    <w:rsid w:val="00BC3D89"/>
    <w:rsid w:val="00BD226D"/>
    <w:rsid w:val="00BD2686"/>
    <w:rsid w:val="00BD3B93"/>
    <w:rsid w:val="00BD3C3B"/>
    <w:rsid w:val="00BD4589"/>
    <w:rsid w:val="00BE2B62"/>
    <w:rsid w:val="00BE6CD0"/>
    <w:rsid w:val="00BF1B19"/>
    <w:rsid w:val="00BF32C7"/>
    <w:rsid w:val="00BF5A95"/>
    <w:rsid w:val="00C05C13"/>
    <w:rsid w:val="00C10063"/>
    <w:rsid w:val="00C10784"/>
    <w:rsid w:val="00C12FFD"/>
    <w:rsid w:val="00C13272"/>
    <w:rsid w:val="00C164F3"/>
    <w:rsid w:val="00C274A6"/>
    <w:rsid w:val="00C342BB"/>
    <w:rsid w:val="00C35198"/>
    <w:rsid w:val="00C36B69"/>
    <w:rsid w:val="00C4131A"/>
    <w:rsid w:val="00C420D7"/>
    <w:rsid w:val="00C426AB"/>
    <w:rsid w:val="00C428FE"/>
    <w:rsid w:val="00C43DBC"/>
    <w:rsid w:val="00C4445C"/>
    <w:rsid w:val="00C554D8"/>
    <w:rsid w:val="00C61740"/>
    <w:rsid w:val="00C61D4C"/>
    <w:rsid w:val="00C71F05"/>
    <w:rsid w:val="00C72D19"/>
    <w:rsid w:val="00C74174"/>
    <w:rsid w:val="00C8239B"/>
    <w:rsid w:val="00C85C3F"/>
    <w:rsid w:val="00C92400"/>
    <w:rsid w:val="00C961FD"/>
    <w:rsid w:val="00CA15A1"/>
    <w:rsid w:val="00CB4341"/>
    <w:rsid w:val="00CB4B96"/>
    <w:rsid w:val="00CB57A3"/>
    <w:rsid w:val="00CC2F7C"/>
    <w:rsid w:val="00CC4D9D"/>
    <w:rsid w:val="00CC6DCA"/>
    <w:rsid w:val="00CD42DC"/>
    <w:rsid w:val="00CD5571"/>
    <w:rsid w:val="00CD6121"/>
    <w:rsid w:val="00CD6B10"/>
    <w:rsid w:val="00CE621D"/>
    <w:rsid w:val="00CE77E7"/>
    <w:rsid w:val="00CE7F2E"/>
    <w:rsid w:val="00CF0193"/>
    <w:rsid w:val="00CF0C2A"/>
    <w:rsid w:val="00CF10B4"/>
    <w:rsid w:val="00CF449E"/>
    <w:rsid w:val="00CF5444"/>
    <w:rsid w:val="00CF6391"/>
    <w:rsid w:val="00D03927"/>
    <w:rsid w:val="00D05666"/>
    <w:rsid w:val="00D11B84"/>
    <w:rsid w:val="00D13E1F"/>
    <w:rsid w:val="00D16261"/>
    <w:rsid w:val="00D17577"/>
    <w:rsid w:val="00D215B2"/>
    <w:rsid w:val="00D2387D"/>
    <w:rsid w:val="00D25417"/>
    <w:rsid w:val="00D25CA4"/>
    <w:rsid w:val="00D3098B"/>
    <w:rsid w:val="00D35E30"/>
    <w:rsid w:val="00D36050"/>
    <w:rsid w:val="00D368BD"/>
    <w:rsid w:val="00D37B35"/>
    <w:rsid w:val="00D45CE1"/>
    <w:rsid w:val="00D4652F"/>
    <w:rsid w:val="00D470F9"/>
    <w:rsid w:val="00D47F51"/>
    <w:rsid w:val="00D5111B"/>
    <w:rsid w:val="00D5286E"/>
    <w:rsid w:val="00D53FE3"/>
    <w:rsid w:val="00D54F71"/>
    <w:rsid w:val="00D55F34"/>
    <w:rsid w:val="00D60CB2"/>
    <w:rsid w:val="00D62EC3"/>
    <w:rsid w:val="00D6759D"/>
    <w:rsid w:val="00D7275E"/>
    <w:rsid w:val="00D72E19"/>
    <w:rsid w:val="00D83615"/>
    <w:rsid w:val="00D84619"/>
    <w:rsid w:val="00D84B22"/>
    <w:rsid w:val="00D85CB4"/>
    <w:rsid w:val="00D86EA5"/>
    <w:rsid w:val="00D90652"/>
    <w:rsid w:val="00D97F51"/>
    <w:rsid w:val="00DA21D2"/>
    <w:rsid w:val="00DA3818"/>
    <w:rsid w:val="00DA6156"/>
    <w:rsid w:val="00DA6E39"/>
    <w:rsid w:val="00DB345C"/>
    <w:rsid w:val="00DB3876"/>
    <w:rsid w:val="00DB6E19"/>
    <w:rsid w:val="00DB6FA0"/>
    <w:rsid w:val="00DC05BB"/>
    <w:rsid w:val="00DC509D"/>
    <w:rsid w:val="00DD0D8E"/>
    <w:rsid w:val="00DD1D5A"/>
    <w:rsid w:val="00DE0226"/>
    <w:rsid w:val="00DE0B05"/>
    <w:rsid w:val="00DF3C9A"/>
    <w:rsid w:val="00DF685F"/>
    <w:rsid w:val="00E00D8E"/>
    <w:rsid w:val="00E00EA0"/>
    <w:rsid w:val="00E13063"/>
    <w:rsid w:val="00E1643B"/>
    <w:rsid w:val="00E229F2"/>
    <w:rsid w:val="00E23331"/>
    <w:rsid w:val="00E2351C"/>
    <w:rsid w:val="00E3245C"/>
    <w:rsid w:val="00E3612B"/>
    <w:rsid w:val="00E4101F"/>
    <w:rsid w:val="00E43254"/>
    <w:rsid w:val="00E46A89"/>
    <w:rsid w:val="00E5110E"/>
    <w:rsid w:val="00E51918"/>
    <w:rsid w:val="00E54E02"/>
    <w:rsid w:val="00E559FE"/>
    <w:rsid w:val="00E56D75"/>
    <w:rsid w:val="00E57A43"/>
    <w:rsid w:val="00E61371"/>
    <w:rsid w:val="00E61AC7"/>
    <w:rsid w:val="00E6254D"/>
    <w:rsid w:val="00E725CC"/>
    <w:rsid w:val="00E73F59"/>
    <w:rsid w:val="00E74D6D"/>
    <w:rsid w:val="00E74DCA"/>
    <w:rsid w:val="00E77B11"/>
    <w:rsid w:val="00E77DBE"/>
    <w:rsid w:val="00E80AE8"/>
    <w:rsid w:val="00E843C8"/>
    <w:rsid w:val="00E849A9"/>
    <w:rsid w:val="00E8609A"/>
    <w:rsid w:val="00E87DC6"/>
    <w:rsid w:val="00E93E9F"/>
    <w:rsid w:val="00E94165"/>
    <w:rsid w:val="00E945F3"/>
    <w:rsid w:val="00E96AAF"/>
    <w:rsid w:val="00EA044B"/>
    <w:rsid w:val="00EA1841"/>
    <w:rsid w:val="00EA5BFF"/>
    <w:rsid w:val="00EA66E9"/>
    <w:rsid w:val="00EB2652"/>
    <w:rsid w:val="00EB4BC3"/>
    <w:rsid w:val="00EB56C9"/>
    <w:rsid w:val="00EC0440"/>
    <w:rsid w:val="00EC1195"/>
    <w:rsid w:val="00EC71FE"/>
    <w:rsid w:val="00ED36E2"/>
    <w:rsid w:val="00ED453C"/>
    <w:rsid w:val="00ED4FD3"/>
    <w:rsid w:val="00ED5455"/>
    <w:rsid w:val="00EE43C5"/>
    <w:rsid w:val="00EF27F8"/>
    <w:rsid w:val="00EF69B9"/>
    <w:rsid w:val="00EF6E4E"/>
    <w:rsid w:val="00F01C5B"/>
    <w:rsid w:val="00F07DE3"/>
    <w:rsid w:val="00F232CE"/>
    <w:rsid w:val="00F2470D"/>
    <w:rsid w:val="00F2666D"/>
    <w:rsid w:val="00F30BC2"/>
    <w:rsid w:val="00F30D24"/>
    <w:rsid w:val="00F31285"/>
    <w:rsid w:val="00F31754"/>
    <w:rsid w:val="00F325CD"/>
    <w:rsid w:val="00F37BFE"/>
    <w:rsid w:val="00F41858"/>
    <w:rsid w:val="00F421DA"/>
    <w:rsid w:val="00F57CC4"/>
    <w:rsid w:val="00F619AD"/>
    <w:rsid w:val="00F63E99"/>
    <w:rsid w:val="00F64A51"/>
    <w:rsid w:val="00F70B8C"/>
    <w:rsid w:val="00F8072D"/>
    <w:rsid w:val="00F841DA"/>
    <w:rsid w:val="00F84DED"/>
    <w:rsid w:val="00F86238"/>
    <w:rsid w:val="00F906D6"/>
    <w:rsid w:val="00F919E2"/>
    <w:rsid w:val="00F928F1"/>
    <w:rsid w:val="00FB0D92"/>
    <w:rsid w:val="00FB0EB5"/>
    <w:rsid w:val="00FB3B91"/>
    <w:rsid w:val="00FB425F"/>
    <w:rsid w:val="00FC232B"/>
    <w:rsid w:val="00FC41D3"/>
    <w:rsid w:val="00FC5F66"/>
    <w:rsid w:val="00FD068B"/>
    <w:rsid w:val="00FD24DF"/>
    <w:rsid w:val="00FD3946"/>
    <w:rsid w:val="00FD41BA"/>
    <w:rsid w:val="00FD41EE"/>
    <w:rsid w:val="00FD5DD4"/>
    <w:rsid w:val="00FD7B68"/>
    <w:rsid w:val="00FD7E98"/>
    <w:rsid w:val="00FE585B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0A50B6"/>
    <w:rsid w:val="00302153"/>
    <w:rsid w:val="00351BD7"/>
    <w:rsid w:val="00380D11"/>
    <w:rsid w:val="003A674D"/>
    <w:rsid w:val="00404AA9"/>
    <w:rsid w:val="00412A9C"/>
    <w:rsid w:val="00532A2E"/>
    <w:rsid w:val="0056477C"/>
    <w:rsid w:val="005A615B"/>
    <w:rsid w:val="005C59BB"/>
    <w:rsid w:val="005E3498"/>
    <w:rsid w:val="00610F39"/>
    <w:rsid w:val="00695210"/>
    <w:rsid w:val="006A40E0"/>
    <w:rsid w:val="006C4AA6"/>
    <w:rsid w:val="0072729F"/>
    <w:rsid w:val="008B3E9C"/>
    <w:rsid w:val="00924090"/>
    <w:rsid w:val="009F7AE3"/>
    <w:rsid w:val="00A31A74"/>
    <w:rsid w:val="00AB6F90"/>
    <w:rsid w:val="00C16125"/>
    <w:rsid w:val="00CA1254"/>
    <w:rsid w:val="00CA4DD3"/>
    <w:rsid w:val="00D741B6"/>
    <w:rsid w:val="00DB01D6"/>
    <w:rsid w:val="00DB6FDB"/>
    <w:rsid w:val="00DB7F0B"/>
    <w:rsid w:val="00E57EB8"/>
    <w:rsid w:val="00EA657A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6" ma:contentTypeDescription="Create a new document." ma:contentTypeScope="" ma:versionID="2e174b0bf650e4f0396073f8a9282ca5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21a507fadae1f05168dcb3541b20045b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92F59-A80F-4E79-8A56-CB0046CBE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2024-02-15T20:33:00Z</cp:lastPrinted>
  <dcterms:created xsi:type="dcterms:W3CDTF">2024-04-15T19:50:00Z</dcterms:created>
  <dcterms:modified xsi:type="dcterms:W3CDTF">2024-04-30T13:38:00Z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