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25ADDD3C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F1DC7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4C3ED55E" w:rsidR="00BD3C3B" w:rsidRPr="00690CC0" w:rsidRDefault="00AD155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Network and Security Administration</w:t>
            </w:r>
            <w:r w:rsidR="001F1DC7" w:rsidRPr="001F1DC7">
              <w:rPr>
                <w:bCs/>
                <w:sz w:val="24"/>
                <w:szCs w:val="24"/>
              </w:rPr>
              <w:t xml:space="preserve">, </w:t>
            </w:r>
            <w:r w:rsidR="00E81859">
              <w:rPr>
                <w:bCs/>
                <w:sz w:val="24"/>
                <w:szCs w:val="24"/>
              </w:rPr>
              <w:t>A</w:t>
            </w:r>
            <w:r w:rsidR="001F1DC7" w:rsidRPr="001F1DC7">
              <w:rPr>
                <w:bCs/>
                <w:sz w:val="24"/>
                <w:szCs w:val="24"/>
              </w:rPr>
              <w:t>.S.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0DE603AE" w:rsidR="00BD3C3B" w:rsidRPr="00690CC0" w:rsidRDefault="000F587E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5522A">
              <w:rPr>
                <w:bCs/>
                <w:sz w:val="24"/>
                <w:szCs w:val="24"/>
              </w:rPr>
              <w:t>1002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73BC82B3" w:rsidR="00BD3C3B" w:rsidRPr="00690CC0" w:rsidRDefault="002E4796" w:rsidP="00BD3C3B">
            <w:pPr>
              <w:rPr>
                <w:bCs/>
                <w:sz w:val="24"/>
                <w:szCs w:val="24"/>
              </w:rPr>
            </w:pPr>
            <w:r w:rsidRPr="002E4796">
              <w:rPr>
                <w:bCs/>
                <w:sz w:val="24"/>
                <w:szCs w:val="24"/>
              </w:rPr>
              <w:t>The Beacom College of Computer and Cyber Sciences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3AE5BE4D" w:rsidR="00496E02" w:rsidRPr="00690CC0" w:rsidRDefault="00FC0F9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DCOC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2002B803" w:rsidR="00BD3C3B" w:rsidRPr="00690CC0" w:rsidRDefault="00FC0F9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Computer Science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312B3FC4" w:rsidR="00104531" w:rsidRPr="00690CC0" w:rsidRDefault="00FC0F9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320337">
              <w:rPr>
                <w:bCs/>
                <w:sz w:val="24"/>
                <w:szCs w:val="24"/>
              </w:rPr>
              <w:t>CSC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14CA0D62" w:rsidR="00FE585B" w:rsidRDefault="00271E0D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670290B" wp14:editId="37E34691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4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24FFFB7B" w:rsidR="00FE585B" w:rsidRDefault="00271E0D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4/20/2023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2ECA0C33" w:rsidR="002B4787" w:rsidRDefault="00C8601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584A139D" w:rsidR="002B4787" w:rsidRDefault="00C8601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75FE7FD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1F1DC7">
            <w:rPr>
              <w:b/>
              <w:spacing w:val="-2"/>
              <w:sz w:val="24"/>
            </w:rPr>
            <w:t>8/1/2023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21F44A17" w:rsidR="002B4787" w:rsidRPr="002F4625" w:rsidRDefault="00E81859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0DD0C42F" w:rsidR="002B4787" w:rsidRPr="002F4625" w:rsidRDefault="00E81859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44F49226" w:rsidR="002B4787" w:rsidRPr="002F4625" w:rsidRDefault="001F1DC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55DE7395" w:rsidR="00545BBC" w:rsidRPr="002F4625" w:rsidRDefault="001F1DC7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14:paraId="68B4BD26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9333FA">
        <w:tc>
          <w:tcPr>
            <w:tcW w:w="653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197AE7" w14:textId="77777777" w:rsidTr="009333FA">
        <w:tc>
          <w:tcPr>
            <w:tcW w:w="653" w:type="dxa"/>
          </w:tcPr>
          <w:p w14:paraId="1CDFEFA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5F8B6D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18B87F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0ECB0A1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B14599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6BD53D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1846271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6574C5D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2E4796" w14:paraId="5E6D1A64" w14:textId="77777777" w:rsidTr="00CE06A2">
        <w:tc>
          <w:tcPr>
            <w:tcW w:w="4004" w:type="dxa"/>
            <w:gridSpan w:val="3"/>
          </w:tcPr>
          <w:p w14:paraId="2F4D76EA" w14:textId="03753785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1" w:type="dxa"/>
          </w:tcPr>
          <w:p w14:paraId="49D7B3DE" w14:textId="1A54CD50" w:rsidR="002E4796" w:rsidRPr="000F7054" w:rsidRDefault="00E81859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31C22B6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5B05E769" w14:textId="25B45841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0C8B7DFD" w14:textId="46EE10DB" w:rsidR="002E4796" w:rsidRPr="000F7054" w:rsidRDefault="00E81859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</w:tr>
      <w:tr w:rsidR="00D27F45" w14:paraId="06C0B729" w14:textId="77777777" w:rsidTr="00DC09F8">
        <w:tc>
          <w:tcPr>
            <w:tcW w:w="4004" w:type="dxa"/>
            <w:gridSpan w:val="3"/>
          </w:tcPr>
          <w:p w14:paraId="337C59AC" w14:textId="325E44B2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488FA0B" w14:textId="77777777" w:rsidR="00D27F45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ED5AAD" w14:textId="77777777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6C4DFCB4" w14:textId="278FC940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6E47DF4" w14:textId="77777777" w:rsidR="00D27F45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7054" w14:paraId="46AE5CF7" w14:textId="77777777" w:rsidTr="009333FA">
        <w:tc>
          <w:tcPr>
            <w:tcW w:w="653" w:type="dxa"/>
          </w:tcPr>
          <w:p w14:paraId="2A3F583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B290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0DC085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43971A3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AC9473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26BEE4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45F269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1573D3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AD3B408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D27F45" w14:paraId="5C166A56" w14:textId="77777777" w:rsidTr="00206ABC">
        <w:tc>
          <w:tcPr>
            <w:tcW w:w="4004" w:type="dxa"/>
            <w:gridSpan w:val="3"/>
          </w:tcPr>
          <w:p w14:paraId="121B9038" w14:textId="3869C9B6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1" w:type="dxa"/>
          </w:tcPr>
          <w:p w14:paraId="467876A8" w14:textId="000BF009" w:rsidR="00D27F45" w:rsidRPr="000F7054" w:rsidRDefault="00E81859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66CDB5B" w14:textId="77777777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4E0D2234" w14:textId="4EE51163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68E609E4" w14:textId="0D5DBCD4" w:rsidR="00D27F45" w:rsidRPr="000F7054" w:rsidRDefault="00E81859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</w:tr>
      <w:tr w:rsidR="002E4796" w14:paraId="5AF42B93" w14:textId="77777777" w:rsidTr="009333FA">
        <w:tc>
          <w:tcPr>
            <w:tcW w:w="653" w:type="dxa"/>
          </w:tcPr>
          <w:p w14:paraId="40AD57B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50AE9C9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EB7A9D9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6FBBDE8" w14:textId="77777777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2B1191E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F1D515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2C64E5A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CB891B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FBAC3BF" w14:textId="77777777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84314A" w14:paraId="0DBEF57D" w14:textId="77777777" w:rsidTr="009333FA">
        <w:tc>
          <w:tcPr>
            <w:tcW w:w="653" w:type="dxa"/>
          </w:tcPr>
          <w:p w14:paraId="0F5F87A7" w14:textId="60D75CD0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EE3D986" w14:textId="662CD43F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61CCAEF" w14:textId="76AD01D9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9A22A2F" w14:textId="492A4BDC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D393479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769EF945" w14:textId="0642BBC6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4BCDBACF" w14:textId="281344CA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2E848306" w14:textId="449F231F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CA33F45" w14:textId="712F74C2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17BC7555" w14:textId="77777777" w:rsidTr="009333FA">
        <w:tc>
          <w:tcPr>
            <w:tcW w:w="653" w:type="dxa"/>
          </w:tcPr>
          <w:p w14:paraId="26BB6D8E" w14:textId="5A314DE1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7F66B52D" w14:textId="28931A5E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134</w:t>
            </w:r>
          </w:p>
        </w:tc>
        <w:tc>
          <w:tcPr>
            <w:tcW w:w="2659" w:type="dxa"/>
          </w:tcPr>
          <w:p w14:paraId="22418253" w14:textId="2450191A" w:rsidR="009863BB" w:rsidRPr="000F7054" w:rsidRDefault="009863BB" w:rsidP="00487E8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Cyber Operations</w:t>
            </w:r>
          </w:p>
        </w:tc>
        <w:tc>
          <w:tcPr>
            <w:tcW w:w="581" w:type="dxa"/>
          </w:tcPr>
          <w:p w14:paraId="4631711C" w14:textId="7A249F25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1CD1988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645978DB" w14:textId="7969991E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577E4C8A" w14:textId="63241D3D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134</w:t>
            </w:r>
          </w:p>
        </w:tc>
        <w:tc>
          <w:tcPr>
            <w:tcW w:w="2520" w:type="dxa"/>
          </w:tcPr>
          <w:p w14:paraId="234B21F3" w14:textId="7B82AB69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Cyber</w:t>
            </w:r>
          </w:p>
        </w:tc>
        <w:tc>
          <w:tcPr>
            <w:tcW w:w="630" w:type="dxa"/>
          </w:tcPr>
          <w:p w14:paraId="14623CA0" w14:textId="5EF6DDD1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863BB" w14:paraId="0203CF94" w14:textId="77777777" w:rsidTr="00AD1558">
        <w:tc>
          <w:tcPr>
            <w:tcW w:w="653" w:type="dxa"/>
          </w:tcPr>
          <w:p w14:paraId="2230CC94" w14:textId="77777777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2" w:type="dxa"/>
          </w:tcPr>
          <w:p w14:paraId="4524FCB8" w14:textId="38BD47BE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D1558">
              <w:rPr>
                <w:strike/>
                <w:spacing w:val="-2"/>
              </w:rPr>
              <w:t>or</w:t>
            </w:r>
          </w:p>
        </w:tc>
        <w:tc>
          <w:tcPr>
            <w:tcW w:w="2659" w:type="dxa"/>
          </w:tcPr>
          <w:p w14:paraId="36FFE61A" w14:textId="77777777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122B4352" w14:textId="77777777" w:rsidR="009863BB" w:rsidRPr="00AD1558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0C26C65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auto"/>
          </w:tcPr>
          <w:p w14:paraId="5DC51CBB" w14:textId="1E57EA86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shd w:val="clear" w:color="auto" w:fill="auto"/>
          </w:tcPr>
          <w:p w14:paraId="6DEC1B0E" w14:textId="7E7D0C90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shd w:val="clear" w:color="auto" w:fill="auto"/>
          </w:tcPr>
          <w:p w14:paraId="15D6E239" w14:textId="3A197A7E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shd w:val="clear" w:color="auto" w:fill="auto"/>
          </w:tcPr>
          <w:p w14:paraId="6FB15B2D" w14:textId="021D5383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687D93BE" w14:textId="77777777" w:rsidTr="00AD1558">
        <w:tc>
          <w:tcPr>
            <w:tcW w:w="653" w:type="dxa"/>
          </w:tcPr>
          <w:p w14:paraId="6DD105BE" w14:textId="7A8FE4DD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D1558">
              <w:rPr>
                <w:strike/>
                <w:spacing w:val="-2"/>
              </w:rPr>
              <w:t>CSC</w:t>
            </w:r>
          </w:p>
        </w:tc>
        <w:tc>
          <w:tcPr>
            <w:tcW w:w="692" w:type="dxa"/>
          </w:tcPr>
          <w:p w14:paraId="06D640A4" w14:textId="2A98C323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D1558">
              <w:rPr>
                <w:strike/>
                <w:spacing w:val="-2"/>
              </w:rPr>
              <w:t>145</w:t>
            </w:r>
          </w:p>
        </w:tc>
        <w:tc>
          <w:tcPr>
            <w:tcW w:w="2659" w:type="dxa"/>
          </w:tcPr>
          <w:p w14:paraId="647A755E" w14:textId="17037177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D1558">
              <w:rPr>
                <w:strike/>
                <w:spacing w:val="-2"/>
              </w:rPr>
              <w:t>Cyber Security Fundamentals</w:t>
            </w:r>
          </w:p>
        </w:tc>
        <w:tc>
          <w:tcPr>
            <w:tcW w:w="581" w:type="dxa"/>
          </w:tcPr>
          <w:p w14:paraId="48F59447" w14:textId="77777777" w:rsidR="009863BB" w:rsidRPr="00AD1558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0464EAC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auto"/>
          </w:tcPr>
          <w:p w14:paraId="7444DF05" w14:textId="689F8C7B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shd w:val="clear" w:color="auto" w:fill="auto"/>
          </w:tcPr>
          <w:p w14:paraId="112CA80C" w14:textId="2CDB0019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shd w:val="clear" w:color="auto" w:fill="auto"/>
          </w:tcPr>
          <w:p w14:paraId="7937971E" w14:textId="32FCF1F5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shd w:val="clear" w:color="auto" w:fill="auto"/>
          </w:tcPr>
          <w:p w14:paraId="64AD5408" w14:textId="0AC7EDDD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185AF0E8" w14:textId="77777777" w:rsidTr="00AD1558">
        <w:tc>
          <w:tcPr>
            <w:tcW w:w="653" w:type="dxa"/>
          </w:tcPr>
          <w:p w14:paraId="7CB5E231" w14:textId="77777777" w:rsidR="009863BB" w:rsidRPr="00DA67FA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8B37406" w14:textId="77777777" w:rsidR="009863BB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776FEB1" w14:textId="77777777" w:rsidR="009863BB" w:rsidRPr="002E6E6E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B15B773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B2B86E0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auto"/>
          </w:tcPr>
          <w:p w14:paraId="5FE21FE2" w14:textId="285B741F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shd w:val="clear" w:color="auto" w:fill="auto"/>
          </w:tcPr>
          <w:p w14:paraId="00EDF925" w14:textId="07CB968E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shd w:val="clear" w:color="auto" w:fill="auto"/>
          </w:tcPr>
          <w:p w14:paraId="447BC454" w14:textId="01753053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shd w:val="clear" w:color="auto" w:fill="auto"/>
          </w:tcPr>
          <w:p w14:paraId="5B2793B8" w14:textId="4BDD3CE0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1B437A23" w14:textId="77777777" w:rsidTr="009333FA">
        <w:tc>
          <w:tcPr>
            <w:tcW w:w="653" w:type="dxa"/>
          </w:tcPr>
          <w:p w14:paraId="4BA7D962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014B56F4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25373A8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688C389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7C212FF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B5F8B45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B6E863E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A20F0DD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CC4F6F9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450F4F76" w14:textId="77777777" w:rsidTr="009C2AF5">
        <w:tc>
          <w:tcPr>
            <w:tcW w:w="4004" w:type="dxa"/>
            <w:gridSpan w:val="3"/>
          </w:tcPr>
          <w:p w14:paraId="7A64F1CC" w14:textId="0B0BF4AB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1" w:type="dxa"/>
          </w:tcPr>
          <w:p w14:paraId="0D9D1A38" w14:textId="0ADDA30D" w:rsidR="009863BB" w:rsidRPr="000F7054" w:rsidRDefault="00E81859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F039A9A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47C72A1F" w14:textId="483E75E3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3EA7C3CC" w14:textId="645528F4" w:rsidR="009863BB" w:rsidRPr="000F7054" w:rsidRDefault="00E81859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9863BB" w14:paraId="20E0F3C8" w14:textId="77777777" w:rsidTr="0032416C">
        <w:tc>
          <w:tcPr>
            <w:tcW w:w="653" w:type="dxa"/>
            <w:tcBorders>
              <w:bottom w:val="single" w:sz="4" w:space="0" w:color="auto"/>
            </w:tcBorders>
          </w:tcPr>
          <w:p w14:paraId="77684059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5799868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4D8B435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8863AC9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089E937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75C4C5A8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8DFC6C7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D986CD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3153D64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32746248" w14:textId="77777777" w:rsidTr="0032416C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0F4F9F3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0125C542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14:paraId="210D30B2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3189F196" w:rsidR="009863BB" w:rsidRPr="000F7054" w:rsidRDefault="00E81859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7295851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6948FF71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08D25A33" w:rsidR="009863BB" w:rsidRPr="000F7054" w:rsidRDefault="00E81859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7E54A79" w14:textId="10073DD0" w:rsidR="00AD1558" w:rsidRDefault="00AD1558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proposal is to eliminate the choice between CSC 134 &amp; CSC 145 and to require a single course. This will be beneficial for advising, consistency, program assessment, and CAE designation. The CSC 134 course will provide a common foundation for the key cybersecurity content </w:t>
      </w:r>
      <w:r w:rsidR="002C14FD">
        <w:rPr>
          <w:spacing w:val="-2"/>
          <w:sz w:val="24"/>
        </w:rPr>
        <w:t>necessary in the program.</w:t>
      </w:r>
      <w:r w:rsidR="00E81859">
        <w:rPr>
          <w:spacing w:val="-2"/>
          <w:sz w:val="24"/>
        </w:rPr>
        <w:t xml:space="preserve"> This change also helps students stack this degree </w:t>
      </w:r>
      <w:r w:rsidR="001C404B">
        <w:rPr>
          <w:spacing w:val="-2"/>
          <w:sz w:val="24"/>
        </w:rPr>
        <w:t xml:space="preserve">by providing a seamless connection to the BS in Cyber Operations as the BS in Network &amp; Security Administration. </w:t>
      </w:r>
      <w:r w:rsidR="00BB246D">
        <w:rPr>
          <w:spacing w:val="-2"/>
          <w:sz w:val="24"/>
        </w:rPr>
        <w:t xml:space="preserve"> </w:t>
      </w:r>
    </w:p>
    <w:p w14:paraId="7D681F8D" w14:textId="77777777" w:rsid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143424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E05A" w14:textId="77777777" w:rsidR="00420416" w:rsidRDefault="00420416" w:rsidP="00193C86">
      <w:r>
        <w:separator/>
      </w:r>
    </w:p>
  </w:endnote>
  <w:endnote w:type="continuationSeparator" w:id="0">
    <w:p w14:paraId="5FFCD079" w14:textId="77777777" w:rsidR="00420416" w:rsidRDefault="0042041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EE7B" w14:textId="77777777" w:rsidR="00420416" w:rsidRDefault="00420416" w:rsidP="00193C86">
      <w:r>
        <w:separator/>
      </w:r>
    </w:p>
  </w:footnote>
  <w:footnote w:type="continuationSeparator" w:id="0">
    <w:p w14:paraId="7A33F1A2" w14:textId="77777777" w:rsidR="00420416" w:rsidRDefault="0042041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5408E"/>
    <w:rsid w:val="00074FAB"/>
    <w:rsid w:val="00084914"/>
    <w:rsid w:val="000A3D02"/>
    <w:rsid w:val="000A4909"/>
    <w:rsid w:val="000B6EC4"/>
    <w:rsid w:val="000C1E3D"/>
    <w:rsid w:val="000C7E66"/>
    <w:rsid w:val="000E0027"/>
    <w:rsid w:val="000E2D48"/>
    <w:rsid w:val="000F4F07"/>
    <w:rsid w:val="000F587E"/>
    <w:rsid w:val="000F7054"/>
    <w:rsid w:val="00104531"/>
    <w:rsid w:val="00126BD1"/>
    <w:rsid w:val="00142F19"/>
    <w:rsid w:val="00143424"/>
    <w:rsid w:val="00155A55"/>
    <w:rsid w:val="001666CA"/>
    <w:rsid w:val="00184926"/>
    <w:rsid w:val="0018503F"/>
    <w:rsid w:val="00187FB9"/>
    <w:rsid w:val="00193C86"/>
    <w:rsid w:val="00194A20"/>
    <w:rsid w:val="00195F72"/>
    <w:rsid w:val="001A16C7"/>
    <w:rsid w:val="001B0006"/>
    <w:rsid w:val="001B70FE"/>
    <w:rsid w:val="001C0843"/>
    <w:rsid w:val="001C404B"/>
    <w:rsid w:val="001D1169"/>
    <w:rsid w:val="001E746E"/>
    <w:rsid w:val="001F1DC7"/>
    <w:rsid w:val="001F4FF4"/>
    <w:rsid w:val="002012F1"/>
    <w:rsid w:val="00201FD6"/>
    <w:rsid w:val="00217036"/>
    <w:rsid w:val="00231663"/>
    <w:rsid w:val="00247E66"/>
    <w:rsid w:val="00257380"/>
    <w:rsid w:val="00260CDE"/>
    <w:rsid w:val="00265C64"/>
    <w:rsid w:val="00271E0D"/>
    <w:rsid w:val="00285247"/>
    <w:rsid w:val="002B4787"/>
    <w:rsid w:val="002C14FD"/>
    <w:rsid w:val="002C6235"/>
    <w:rsid w:val="002C7C75"/>
    <w:rsid w:val="002D4652"/>
    <w:rsid w:val="002E4796"/>
    <w:rsid w:val="002E67ED"/>
    <w:rsid w:val="002E6E6E"/>
    <w:rsid w:val="00311BB3"/>
    <w:rsid w:val="00320337"/>
    <w:rsid w:val="0032349F"/>
    <w:rsid w:val="0032416C"/>
    <w:rsid w:val="00337997"/>
    <w:rsid w:val="0035740B"/>
    <w:rsid w:val="00364B43"/>
    <w:rsid w:val="00377961"/>
    <w:rsid w:val="00380493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20416"/>
    <w:rsid w:val="00434733"/>
    <w:rsid w:val="004408F2"/>
    <w:rsid w:val="004735F7"/>
    <w:rsid w:val="00476AEC"/>
    <w:rsid w:val="00482868"/>
    <w:rsid w:val="0048543A"/>
    <w:rsid w:val="00487E82"/>
    <w:rsid w:val="00496E02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2659"/>
    <w:rsid w:val="005B675F"/>
    <w:rsid w:val="005C0341"/>
    <w:rsid w:val="005D3A16"/>
    <w:rsid w:val="005E37FC"/>
    <w:rsid w:val="005F056A"/>
    <w:rsid w:val="005F0B88"/>
    <w:rsid w:val="00600D89"/>
    <w:rsid w:val="006262B3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78BF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37383"/>
    <w:rsid w:val="007666E1"/>
    <w:rsid w:val="00780450"/>
    <w:rsid w:val="00790E4D"/>
    <w:rsid w:val="00792584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314A"/>
    <w:rsid w:val="0084510C"/>
    <w:rsid w:val="008468F0"/>
    <w:rsid w:val="008520C2"/>
    <w:rsid w:val="008534A7"/>
    <w:rsid w:val="00854C5D"/>
    <w:rsid w:val="008561FB"/>
    <w:rsid w:val="008631A2"/>
    <w:rsid w:val="00872312"/>
    <w:rsid w:val="00873F63"/>
    <w:rsid w:val="00874B3A"/>
    <w:rsid w:val="00874DBC"/>
    <w:rsid w:val="00876A06"/>
    <w:rsid w:val="00877D36"/>
    <w:rsid w:val="00886CE4"/>
    <w:rsid w:val="008900E1"/>
    <w:rsid w:val="00894D37"/>
    <w:rsid w:val="008A2109"/>
    <w:rsid w:val="008C046D"/>
    <w:rsid w:val="008D2BBC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3787"/>
    <w:rsid w:val="00964D4D"/>
    <w:rsid w:val="0097259D"/>
    <w:rsid w:val="00982E18"/>
    <w:rsid w:val="009863BB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737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D1558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A4D00"/>
    <w:rsid w:val="00BB0F8B"/>
    <w:rsid w:val="00BB246D"/>
    <w:rsid w:val="00BD3C3B"/>
    <w:rsid w:val="00BD4589"/>
    <w:rsid w:val="00C12FFD"/>
    <w:rsid w:val="00C342BB"/>
    <w:rsid w:val="00C52ADB"/>
    <w:rsid w:val="00C5522A"/>
    <w:rsid w:val="00C8239B"/>
    <w:rsid w:val="00C8601E"/>
    <w:rsid w:val="00C961FD"/>
    <w:rsid w:val="00CB57A3"/>
    <w:rsid w:val="00CD5571"/>
    <w:rsid w:val="00CE621D"/>
    <w:rsid w:val="00CF10B4"/>
    <w:rsid w:val="00CF5444"/>
    <w:rsid w:val="00D2387D"/>
    <w:rsid w:val="00D27F45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C4969"/>
    <w:rsid w:val="00DD3DB1"/>
    <w:rsid w:val="00DD4155"/>
    <w:rsid w:val="00DE3AAB"/>
    <w:rsid w:val="00E00D8E"/>
    <w:rsid w:val="00E51918"/>
    <w:rsid w:val="00E80AE8"/>
    <w:rsid w:val="00E81859"/>
    <w:rsid w:val="00E93E9F"/>
    <w:rsid w:val="00E96AAF"/>
    <w:rsid w:val="00EA044B"/>
    <w:rsid w:val="00EA66E9"/>
    <w:rsid w:val="00EB21E0"/>
    <w:rsid w:val="00ED5455"/>
    <w:rsid w:val="00EF3A93"/>
    <w:rsid w:val="00EF6E4E"/>
    <w:rsid w:val="00F01C5B"/>
    <w:rsid w:val="00F31270"/>
    <w:rsid w:val="00F31754"/>
    <w:rsid w:val="00F37BFE"/>
    <w:rsid w:val="00F96624"/>
    <w:rsid w:val="00FC0F94"/>
    <w:rsid w:val="00FC41D3"/>
    <w:rsid w:val="00FC5F66"/>
    <w:rsid w:val="00FC6272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  <w:rsid w:val="00D6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9</cp:revision>
  <cp:lastPrinted>2023-04-14T14:10:00Z</cp:lastPrinted>
  <dcterms:created xsi:type="dcterms:W3CDTF">2023-04-14T14:11:00Z</dcterms:created>
  <dcterms:modified xsi:type="dcterms:W3CDTF">2023-04-20T15:14:00Z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