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ertificate"/>
        <w:tblDescription w:val="New Certificate"/>
      </w:tblPr>
      <w:tblGrid>
        <w:gridCol w:w="1883"/>
        <w:gridCol w:w="7467"/>
      </w:tblGrid>
      <w:tr w:rsidR="00F949D4" w:rsidRPr="00F949D4" w14:paraId="781343A4" w14:textId="77777777" w:rsidTr="00F949D4">
        <w:trPr>
          <w:trHeight w:val="80"/>
        </w:trPr>
        <w:tc>
          <w:tcPr>
            <w:tcW w:w="1883" w:type="dxa"/>
            <w:shd w:val="clear" w:color="auto" w:fill="000000" w:themeFill="text1"/>
            <w:vAlign w:val="center"/>
          </w:tcPr>
          <w:p w14:paraId="69CEBC07" w14:textId="77777777" w:rsidR="00F949D4" w:rsidRPr="00F949D4" w:rsidRDefault="00F949D4" w:rsidP="00981F23">
            <w:pPr>
              <w:widowControl w:val="0"/>
              <w:jc w:val="center"/>
              <w:rPr>
                <w:noProof/>
                <w:sz w:val="10"/>
                <w:szCs w:val="10"/>
              </w:rPr>
            </w:pPr>
          </w:p>
        </w:tc>
        <w:tc>
          <w:tcPr>
            <w:tcW w:w="7467" w:type="dxa"/>
            <w:shd w:val="clear" w:color="auto" w:fill="000000" w:themeFill="text1"/>
            <w:vAlign w:val="center"/>
          </w:tcPr>
          <w:p w14:paraId="3B1036CE" w14:textId="77777777" w:rsidR="00F949D4" w:rsidRPr="00F949D4" w:rsidRDefault="00F949D4" w:rsidP="00981F23">
            <w:pPr>
              <w:widowControl w:val="0"/>
              <w:jc w:val="center"/>
              <w:rPr>
                <w:b/>
                <w:sz w:val="10"/>
                <w:szCs w:val="10"/>
              </w:rPr>
            </w:pPr>
          </w:p>
        </w:tc>
      </w:tr>
      <w:tr w:rsidR="00E55794" w:rsidRPr="00CB4BA4" w14:paraId="4087FD36" w14:textId="77777777" w:rsidTr="007E6F2B">
        <w:trPr>
          <w:trHeight w:val="890"/>
        </w:trPr>
        <w:tc>
          <w:tcPr>
            <w:tcW w:w="1883" w:type="dxa"/>
            <w:vMerge w:val="restart"/>
            <w:vAlign w:val="center"/>
          </w:tcPr>
          <w:p w14:paraId="1616DD5F" w14:textId="488997EA" w:rsidR="00E55794" w:rsidRPr="00CB4BA4" w:rsidRDefault="00BB2F86" w:rsidP="00981F23">
            <w:pPr>
              <w:widowControl w:val="0"/>
              <w:jc w:val="center"/>
            </w:pPr>
            <w:r>
              <w:rPr>
                <w:noProof/>
              </w:rPr>
              <w:drawing>
                <wp:anchor distT="0" distB="0" distL="114300" distR="114300" simplePos="0" relativeHeight="251658240" behindDoc="1" locked="0" layoutInCell="1" allowOverlap="1" wp14:anchorId="6195BAD5" wp14:editId="715B6F14">
                  <wp:simplePos x="0" y="0"/>
                  <wp:positionH relativeFrom="column">
                    <wp:posOffset>295275</wp:posOffset>
                  </wp:positionH>
                  <wp:positionV relativeFrom="paragraph">
                    <wp:posOffset>31750</wp:posOffset>
                  </wp:positionV>
                  <wp:extent cx="1247775" cy="12477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2FE2ACF9" w14:textId="77777777" w:rsidR="00BB2F86" w:rsidRDefault="00BB2F86" w:rsidP="00981F23">
            <w:pPr>
              <w:widowControl w:val="0"/>
              <w:jc w:val="center"/>
              <w:rPr>
                <w:b/>
                <w:sz w:val="28"/>
                <w:szCs w:val="28"/>
              </w:rPr>
            </w:pPr>
          </w:p>
          <w:p w14:paraId="0637437B" w14:textId="5E103C35" w:rsidR="00E55794" w:rsidRDefault="00E55794" w:rsidP="00981F23">
            <w:pPr>
              <w:widowControl w:val="0"/>
              <w:jc w:val="center"/>
              <w:rPr>
                <w:b/>
                <w:sz w:val="28"/>
                <w:szCs w:val="28"/>
              </w:rPr>
            </w:pPr>
            <w:r>
              <w:rPr>
                <w:b/>
                <w:sz w:val="28"/>
                <w:szCs w:val="28"/>
              </w:rPr>
              <w:t>SOUTH DAKOTA BOARD OF REGENTS</w:t>
            </w:r>
          </w:p>
          <w:p w14:paraId="3382AECB" w14:textId="77777777" w:rsidR="00E55794" w:rsidRDefault="00E55794" w:rsidP="00981F23">
            <w:pPr>
              <w:widowControl w:val="0"/>
              <w:jc w:val="center"/>
              <w:rPr>
                <w:sz w:val="28"/>
                <w:szCs w:val="28"/>
              </w:rPr>
            </w:pPr>
            <w:r w:rsidRPr="001E60AF">
              <w:rPr>
                <w:sz w:val="28"/>
                <w:szCs w:val="28"/>
              </w:rPr>
              <w:t>ACADEMIC AFFAIRS FORMS</w:t>
            </w:r>
          </w:p>
          <w:p w14:paraId="1124817B" w14:textId="26129FA1" w:rsidR="00BB2F86" w:rsidRPr="001E60AF" w:rsidRDefault="00BB2F86" w:rsidP="00981F23">
            <w:pPr>
              <w:widowControl w:val="0"/>
              <w:jc w:val="center"/>
              <w:rPr>
                <w:sz w:val="36"/>
                <w:szCs w:val="36"/>
              </w:rPr>
            </w:pPr>
          </w:p>
        </w:tc>
      </w:tr>
      <w:tr w:rsidR="00E55794" w:rsidRPr="00CB4BA4" w14:paraId="3D381A21" w14:textId="77777777" w:rsidTr="007E6F2B">
        <w:trPr>
          <w:trHeight w:val="710"/>
        </w:trPr>
        <w:tc>
          <w:tcPr>
            <w:tcW w:w="1883" w:type="dxa"/>
            <w:vMerge/>
            <w:vAlign w:val="center"/>
          </w:tcPr>
          <w:p w14:paraId="3C09DCEE" w14:textId="77777777" w:rsidR="00E55794" w:rsidRPr="00CB4BA4" w:rsidRDefault="00E55794" w:rsidP="00981F23">
            <w:pPr>
              <w:widowControl w:val="0"/>
              <w:jc w:val="center"/>
              <w:rPr>
                <w:noProof/>
              </w:rPr>
            </w:pPr>
          </w:p>
        </w:tc>
        <w:tc>
          <w:tcPr>
            <w:tcW w:w="7467" w:type="dxa"/>
            <w:vAlign w:val="center"/>
          </w:tcPr>
          <w:p w14:paraId="76DA76B0" w14:textId="77777777" w:rsidR="00E55794" w:rsidRPr="00981F23" w:rsidRDefault="00E55794" w:rsidP="00981F23">
            <w:pPr>
              <w:pStyle w:val="Heading1"/>
            </w:pPr>
            <w:r w:rsidRPr="00981F23">
              <w:t>New Certificate</w:t>
            </w:r>
          </w:p>
          <w:p w14:paraId="616D67E8" w14:textId="780BC6E7" w:rsidR="00BB2F86" w:rsidRDefault="00BB2F86" w:rsidP="00981F23">
            <w:pPr>
              <w:widowControl w:val="0"/>
              <w:jc w:val="center"/>
              <w:rPr>
                <w:b/>
                <w:sz w:val="28"/>
                <w:szCs w:val="28"/>
              </w:rPr>
            </w:pPr>
          </w:p>
        </w:tc>
      </w:tr>
      <w:tr w:rsidR="00F949D4" w:rsidRPr="00F949D4" w14:paraId="349DBF3C" w14:textId="77777777" w:rsidTr="00F949D4">
        <w:trPr>
          <w:trHeight w:val="80"/>
        </w:trPr>
        <w:tc>
          <w:tcPr>
            <w:tcW w:w="1883" w:type="dxa"/>
            <w:shd w:val="clear" w:color="auto" w:fill="000000" w:themeFill="text1"/>
            <w:vAlign w:val="center"/>
          </w:tcPr>
          <w:p w14:paraId="2C4F3E94" w14:textId="77777777" w:rsidR="00F949D4" w:rsidRPr="00F949D4" w:rsidRDefault="00F949D4" w:rsidP="00981F23">
            <w:pPr>
              <w:widowControl w:val="0"/>
              <w:jc w:val="center"/>
              <w:rPr>
                <w:noProof/>
                <w:sz w:val="10"/>
                <w:szCs w:val="10"/>
              </w:rPr>
            </w:pPr>
          </w:p>
        </w:tc>
        <w:tc>
          <w:tcPr>
            <w:tcW w:w="7467" w:type="dxa"/>
            <w:shd w:val="clear" w:color="auto" w:fill="000000" w:themeFill="text1"/>
            <w:vAlign w:val="center"/>
          </w:tcPr>
          <w:p w14:paraId="77207E64" w14:textId="77777777" w:rsidR="00F949D4" w:rsidRPr="00F949D4" w:rsidRDefault="00F949D4" w:rsidP="00981F23">
            <w:pPr>
              <w:widowControl w:val="0"/>
              <w:jc w:val="center"/>
              <w:rPr>
                <w:sz w:val="10"/>
                <w:szCs w:val="10"/>
              </w:rPr>
            </w:pPr>
          </w:p>
        </w:tc>
      </w:tr>
    </w:tbl>
    <w:p w14:paraId="22BE32D8" w14:textId="77777777" w:rsidR="00E55794" w:rsidRPr="00E55794" w:rsidRDefault="00E55794" w:rsidP="00981F23">
      <w:pPr>
        <w:widowControl w:val="0"/>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rogram and University Information"/>
        <w:tblDescription w:val="Program and University Information"/>
      </w:tblPr>
      <w:tblGrid>
        <w:gridCol w:w="4945"/>
        <w:gridCol w:w="4770"/>
      </w:tblGrid>
      <w:tr w:rsidR="00BD3C3B" w:rsidRPr="00981F23" w14:paraId="7D0D2D86" w14:textId="77777777" w:rsidTr="00081990">
        <w:tc>
          <w:tcPr>
            <w:tcW w:w="4945" w:type="dxa"/>
          </w:tcPr>
          <w:p w14:paraId="430C23C5" w14:textId="77777777" w:rsidR="00BD3C3B" w:rsidRPr="00981F23" w:rsidRDefault="00BD3C3B" w:rsidP="00981F23">
            <w:pPr>
              <w:widowControl w:val="0"/>
              <w:ind w:right="-110"/>
              <w:rPr>
                <w:b/>
                <w:bCs/>
                <w:sz w:val="24"/>
                <w:szCs w:val="24"/>
              </w:rPr>
            </w:pPr>
            <w:r w:rsidRPr="00981F23">
              <w:rPr>
                <w:b/>
                <w:bCs/>
                <w:sz w:val="24"/>
                <w:szCs w:val="24"/>
              </w:rPr>
              <w:t>UNIVERSITY:</w:t>
            </w:r>
          </w:p>
        </w:tc>
        <w:tc>
          <w:tcPr>
            <w:tcW w:w="4770" w:type="dxa"/>
          </w:tcPr>
          <w:p w14:paraId="43C52444" w14:textId="57637529" w:rsidR="00BD3C3B" w:rsidRPr="00981F23" w:rsidRDefault="00554E4E" w:rsidP="00981F23">
            <w:pPr>
              <w:widowControl w:val="0"/>
              <w:ind w:right="-110"/>
              <w:rPr>
                <w:b/>
                <w:bCs/>
                <w:sz w:val="24"/>
                <w:szCs w:val="24"/>
              </w:rPr>
            </w:pPr>
            <w:r w:rsidRPr="00981F23">
              <w:rPr>
                <w:b/>
                <w:bCs/>
                <w:sz w:val="24"/>
                <w:szCs w:val="24"/>
              </w:rPr>
              <w:t>BHSU, DSU, NSU, SDSMT, SDSU, USD</w:t>
            </w:r>
          </w:p>
        </w:tc>
      </w:tr>
      <w:tr w:rsidR="00BD3C3B" w:rsidRPr="00981F23" w14:paraId="4B80D4AF" w14:textId="77777777" w:rsidTr="00081990">
        <w:tc>
          <w:tcPr>
            <w:tcW w:w="4945" w:type="dxa"/>
          </w:tcPr>
          <w:p w14:paraId="7D98724D" w14:textId="77777777" w:rsidR="00BD3C3B" w:rsidRPr="00981F23" w:rsidRDefault="002843AF" w:rsidP="00981F23">
            <w:pPr>
              <w:widowControl w:val="0"/>
              <w:ind w:right="-110"/>
              <w:rPr>
                <w:b/>
                <w:bCs/>
                <w:sz w:val="24"/>
                <w:szCs w:val="24"/>
              </w:rPr>
            </w:pPr>
            <w:r w:rsidRPr="00981F23">
              <w:rPr>
                <w:b/>
                <w:bCs/>
                <w:sz w:val="24"/>
                <w:szCs w:val="24"/>
              </w:rPr>
              <w:t xml:space="preserve">TITLE OF PROPOSED </w:t>
            </w:r>
            <w:r w:rsidR="00967A45" w:rsidRPr="00981F23">
              <w:rPr>
                <w:b/>
                <w:bCs/>
                <w:sz w:val="24"/>
                <w:szCs w:val="24"/>
              </w:rPr>
              <w:t>CERTIFICATE</w:t>
            </w:r>
            <w:r w:rsidR="00BD3C3B" w:rsidRPr="00981F23">
              <w:rPr>
                <w:b/>
                <w:bCs/>
                <w:sz w:val="24"/>
                <w:szCs w:val="24"/>
              </w:rPr>
              <w:t>:</w:t>
            </w:r>
          </w:p>
        </w:tc>
        <w:tc>
          <w:tcPr>
            <w:tcW w:w="4770" w:type="dxa"/>
          </w:tcPr>
          <w:p w14:paraId="5C65E14B" w14:textId="13921760" w:rsidR="00BD3C3B" w:rsidRPr="00981F23" w:rsidRDefault="00AF277A" w:rsidP="00981F23">
            <w:pPr>
              <w:widowControl w:val="0"/>
              <w:ind w:right="-110"/>
              <w:rPr>
                <w:b/>
                <w:bCs/>
                <w:sz w:val="24"/>
                <w:szCs w:val="24"/>
              </w:rPr>
            </w:pPr>
            <w:r w:rsidRPr="00981F23">
              <w:rPr>
                <w:b/>
                <w:bCs/>
                <w:sz w:val="24"/>
                <w:szCs w:val="24"/>
              </w:rPr>
              <w:t>Basic Spanish Language Proficiency</w:t>
            </w:r>
            <w:r w:rsidR="00981F23">
              <w:rPr>
                <w:b/>
                <w:bCs/>
                <w:sz w:val="24"/>
                <w:szCs w:val="24"/>
              </w:rPr>
              <w:t xml:space="preserve"> Certificate</w:t>
            </w:r>
          </w:p>
        </w:tc>
      </w:tr>
      <w:tr w:rsidR="00BD3C3B" w:rsidRPr="00981F23" w14:paraId="65E711A6" w14:textId="77777777" w:rsidTr="00081990">
        <w:tc>
          <w:tcPr>
            <w:tcW w:w="4945" w:type="dxa"/>
          </w:tcPr>
          <w:p w14:paraId="286C20A2" w14:textId="77777777" w:rsidR="00BD3C3B" w:rsidRPr="00981F23" w:rsidRDefault="002843AF" w:rsidP="00981F23">
            <w:pPr>
              <w:widowControl w:val="0"/>
              <w:ind w:right="-110"/>
              <w:rPr>
                <w:b/>
                <w:bCs/>
                <w:sz w:val="24"/>
                <w:szCs w:val="24"/>
              </w:rPr>
            </w:pPr>
            <w:r w:rsidRPr="00981F23">
              <w:rPr>
                <w:b/>
                <w:bCs/>
                <w:sz w:val="24"/>
                <w:szCs w:val="24"/>
              </w:rPr>
              <w:t>INTENDED DATE OF IMPLEMENTATION</w:t>
            </w:r>
            <w:r w:rsidR="00CE621D" w:rsidRPr="00981F23">
              <w:rPr>
                <w:b/>
                <w:bCs/>
                <w:sz w:val="24"/>
                <w:szCs w:val="24"/>
              </w:rPr>
              <w:t>:</w:t>
            </w:r>
          </w:p>
        </w:tc>
        <w:tc>
          <w:tcPr>
            <w:tcW w:w="4770" w:type="dxa"/>
          </w:tcPr>
          <w:p w14:paraId="572C9F45" w14:textId="5C8F3C2A" w:rsidR="00BD3C3B" w:rsidRPr="00981F23" w:rsidRDefault="00981F23" w:rsidP="00981F23">
            <w:pPr>
              <w:widowControl w:val="0"/>
              <w:ind w:right="-110"/>
              <w:rPr>
                <w:b/>
                <w:bCs/>
                <w:sz w:val="24"/>
                <w:szCs w:val="24"/>
              </w:rPr>
            </w:pPr>
            <w:r w:rsidRPr="00981F23">
              <w:rPr>
                <w:b/>
                <w:bCs/>
                <w:sz w:val="24"/>
                <w:szCs w:val="24"/>
              </w:rPr>
              <w:t>Fall 2023</w:t>
            </w:r>
          </w:p>
        </w:tc>
      </w:tr>
      <w:tr w:rsidR="00BD3C3B" w:rsidRPr="00981F23" w14:paraId="47CD9FC8" w14:textId="77777777" w:rsidTr="00081990">
        <w:tc>
          <w:tcPr>
            <w:tcW w:w="4945" w:type="dxa"/>
          </w:tcPr>
          <w:p w14:paraId="6C9D099C" w14:textId="77777777" w:rsidR="00BD3C3B" w:rsidRPr="00981F23" w:rsidRDefault="002843AF" w:rsidP="00981F23">
            <w:pPr>
              <w:widowControl w:val="0"/>
              <w:ind w:right="-110"/>
              <w:rPr>
                <w:b/>
                <w:bCs/>
                <w:sz w:val="24"/>
                <w:szCs w:val="24"/>
              </w:rPr>
            </w:pPr>
            <w:r w:rsidRPr="00981F23">
              <w:rPr>
                <w:b/>
                <w:bCs/>
                <w:sz w:val="24"/>
                <w:szCs w:val="24"/>
              </w:rPr>
              <w:t>PROPOSED CIP CODE</w:t>
            </w:r>
            <w:r w:rsidR="00CE621D" w:rsidRPr="00981F23">
              <w:rPr>
                <w:b/>
                <w:bCs/>
                <w:sz w:val="24"/>
                <w:szCs w:val="24"/>
              </w:rPr>
              <w:t>:</w:t>
            </w:r>
          </w:p>
        </w:tc>
        <w:tc>
          <w:tcPr>
            <w:tcW w:w="4770" w:type="dxa"/>
          </w:tcPr>
          <w:p w14:paraId="5F868C9F" w14:textId="7A285163" w:rsidR="00BD3C3B" w:rsidRPr="00981F23" w:rsidRDefault="007167A8" w:rsidP="00981F23">
            <w:pPr>
              <w:widowControl w:val="0"/>
              <w:ind w:right="-110"/>
              <w:rPr>
                <w:b/>
                <w:bCs/>
                <w:sz w:val="24"/>
                <w:szCs w:val="24"/>
              </w:rPr>
            </w:pPr>
            <w:r w:rsidRPr="00981F23">
              <w:rPr>
                <w:b/>
                <w:bCs/>
                <w:sz w:val="24"/>
                <w:szCs w:val="24"/>
              </w:rPr>
              <w:t>16.0905</w:t>
            </w:r>
          </w:p>
        </w:tc>
      </w:tr>
      <w:tr w:rsidR="002843AF" w:rsidRPr="00981F23" w14:paraId="42DBF7A1" w14:textId="77777777" w:rsidTr="00081990">
        <w:tc>
          <w:tcPr>
            <w:tcW w:w="4945" w:type="dxa"/>
          </w:tcPr>
          <w:p w14:paraId="36778456" w14:textId="77777777" w:rsidR="002843AF" w:rsidRPr="00981F23" w:rsidRDefault="002843AF" w:rsidP="00981F23">
            <w:pPr>
              <w:widowControl w:val="0"/>
              <w:ind w:right="-110"/>
              <w:rPr>
                <w:b/>
                <w:bCs/>
                <w:sz w:val="24"/>
                <w:szCs w:val="24"/>
              </w:rPr>
            </w:pPr>
            <w:r w:rsidRPr="00981F23">
              <w:rPr>
                <w:b/>
                <w:bCs/>
                <w:sz w:val="24"/>
                <w:szCs w:val="24"/>
              </w:rPr>
              <w:t>UNIVERSITY DEPARTMENT:</w:t>
            </w:r>
          </w:p>
        </w:tc>
        <w:tc>
          <w:tcPr>
            <w:tcW w:w="4770" w:type="dxa"/>
          </w:tcPr>
          <w:p w14:paraId="5AA756D5" w14:textId="776348C0" w:rsidR="00981F23" w:rsidRPr="00981F23" w:rsidRDefault="00981F23" w:rsidP="00981F23">
            <w:pPr>
              <w:widowControl w:val="0"/>
              <w:ind w:right="-110"/>
              <w:rPr>
                <w:b/>
                <w:bCs/>
                <w:sz w:val="24"/>
                <w:szCs w:val="24"/>
              </w:rPr>
            </w:pPr>
            <w:r w:rsidRPr="00981F23">
              <w:rPr>
                <w:b/>
                <w:bCs/>
                <w:sz w:val="24"/>
                <w:szCs w:val="24"/>
              </w:rPr>
              <w:t>BHSU:</w:t>
            </w:r>
            <w:r w:rsidR="00081990">
              <w:rPr>
                <w:b/>
                <w:bCs/>
                <w:sz w:val="24"/>
                <w:szCs w:val="24"/>
              </w:rPr>
              <w:t xml:space="preserve"> School of Arts &amp; Humanities</w:t>
            </w:r>
          </w:p>
          <w:p w14:paraId="4EE40FDD" w14:textId="4E0C6850" w:rsidR="00981F23" w:rsidRPr="00981F23" w:rsidRDefault="00981F23" w:rsidP="00981F23">
            <w:pPr>
              <w:widowControl w:val="0"/>
              <w:ind w:right="-110"/>
              <w:rPr>
                <w:b/>
                <w:bCs/>
                <w:sz w:val="24"/>
                <w:szCs w:val="24"/>
              </w:rPr>
            </w:pPr>
            <w:r w:rsidRPr="00981F23">
              <w:rPr>
                <w:b/>
                <w:bCs/>
                <w:sz w:val="24"/>
                <w:szCs w:val="24"/>
              </w:rPr>
              <w:t>DSU:</w:t>
            </w:r>
            <w:r w:rsidR="00CE1A40">
              <w:rPr>
                <w:b/>
                <w:bCs/>
                <w:sz w:val="24"/>
                <w:szCs w:val="24"/>
              </w:rPr>
              <w:t xml:space="preserve"> Department of Language</w:t>
            </w:r>
          </w:p>
          <w:p w14:paraId="4DD706F2" w14:textId="05AC434C" w:rsidR="00981F23" w:rsidRPr="00981F23" w:rsidRDefault="00981F23" w:rsidP="00981F23">
            <w:pPr>
              <w:widowControl w:val="0"/>
              <w:ind w:right="-110"/>
              <w:rPr>
                <w:b/>
                <w:bCs/>
                <w:sz w:val="24"/>
                <w:szCs w:val="24"/>
              </w:rPr>
            </w:pPr>
            <w:r w:rsidRPr="00981F23">
              <w:rPr>
                <w:b/>
                <w:bCs/>
                <w:sz w:val="24"/>
                <w:szCs w:val="24"/>
              </w:rPr>
              <w:t>NSU:</w:t>
            </w:r>
            <w:r w:rsidR="00CE1A40">
              <w:rPr>
                <w:b/>
                <w:bCs/>
                <w:sz w:val="24"/>
                <w:szCs w:val="24"/>
              </w:rPr>
              <w:t xml:space="preserve"> Department of English, Communication &amp; Global Languages</w:t>
            </w:r>
          </w:p>
          <w:p w14:paraId="26EC26F0" w14:textId="6818763B" w:rsidR="00981F23" w:rsidRPr="00981F23" w:rsidRDefault="00981F23" w:rsidP="00981F23">
            <w:pPr>
              <w:widowControl w:val="0"/>
              <w:ind w:right="-110"/>
              <w:rPr>
                <w:b/>
                <w:bCs/>
                <w:sz w:val="24"/>
                <w:szCs w:val="24"/>
              </w:rPr>
            </w:pPr>
            <w:r w:rsidRPr="00981F23">
              <w:rPr>
                <w:b/>
                <w:bCs/>
                <w:sz w:val="24"/>
                <w:szCs w:val="24"/>
              </w:rPr>
              <w:t>SDSMT:</w:t>
            </w:r>
            <w:r w:rsidR="00CE1A40">
              <w:rPr>
                <w:b/>
                <w:bCs/>
                <w:sz w:val="24"/>
                <w:szCs w:val="24"/>
              </w:rPr>
              <w:t xml:space="preserve"> Department of Humanities &amp; Social Sciences</w:t>
            </w:r>
          </w:p>
          <w:p w14:paraId="7ADDC6DA" w14:textId="43B51D53" w:rsidR="002843AF" w:rsidRPr="00981F23" w:rsidRDefault="00981F23" w:rsidP="00981F23">
            <w:pPr>
              <w:widowControl w:val="0"/>
              <w:ind w:right="-110"/>
              <w:rPr>
                <w:b/>
                <w:bCs/>
                <w:sz w:val="24"/>
                <w:szCs w:val="24"/>
              </w:rPr>
            </w:pPr>
            <w:r w:rsidRPr="00981F23">
              <w:rPr>
                <w:b/>
                <w:bCs/>
                <w:sz w:val="24"/>
                <w:szCs w:val="24"/>
              </w:rPr>
              <w:t>SDSU:</w:t>
            </w:r>
            <w:r w:rsidR="00D042E3">
              <w:rPr>
                <w:b/>
                <w:bCs/>
                <w:sz w:val="24"/>
                <w:szCs w:val="24"/>
              </w:rPr>
              <w:t xml:space="preserve"> </w:t>
            </w:r>
            <w:r w:rsidR="00AF277A" w:rsidRPr="00981F23">
              <w:rPr>
                <w:b/>
                <w:bCs/>
                <w:sz w:val="24"/>
                <w:szCs w:val="24"/>
              </w:rPr>
              <w:t>School of American &amp; Global Studies</w:t>
            </w:r>
          </w:p>
          <w:p w14:paraId="221CB86D" w14:textId="4FE6F83E" w:rsidR="00981F23" w:rsidRPr="00981F23" w:rsidRDefault="00981F23" w:rsidP="00981F23">
            <w:pPr>
              <w:widowControl w:val="0"/>
              <w:ind w:right="-110"/>
              <w:rPr>
                <w:b/>
                <w:bCs/>
                <w:sz w:val="24"/>
                <w:szCs w:val="24"/>
              </w:rPr>
            </w:pPr>
            <w:r w:rsidRPr="00981F23">
              <w:rPr>
                <w:b/>
                <w:bCs/>
                <w:sz w:val="24"/>
                <w:szCs w:val="24"/>
              </w:rPr>
              <w:t xml:space="preserve">USD: </w:t>
            </w:r>
            <w:r w:rsidR="00CE1A40">
              <w:rPr>
                <w:b/>
                <w:bCs/>
                <w:sz w:val="24"/>
                <w:szCs w:val="24"/>
              </w:rPr>
              <w:t>Modern Language Linguistics</w:t>
            </w:r>
          </w:p>
        </w:tc>
      </w:tr>
      <w:tr w:rsidR="00981F23" w:rsidRPr="00981F23" w14:paraId="33B2C601" w14:textId="77777777" w:rsidTr="00081990">
        <w:tc>
          <w:tcPr>
            <w:tcW w:w="4945" w:type="dxa"/>
          </w:tcPr>
          <w:p w14:paraId="0BB7A0A7" w14:textId="77777777" w:rsidR="00981F23" w:rsidRPr="00981F23" w:rsidRDefault="00981F23" w:rsidP="00981F23">
            <w:pPr>
              <w:widowControl w:val="0"/>
              <w:ind w:right="-110"/>
              <w:rPr>
                <w:b/>
                <w:bCs/>
                <w:sz w:val="24"/>
                <w:szCs w:val="24"/>
              </w:rPr>
            </w:pPr>
            <w:r w:rsidRPr="00981F23">
              <w:rPr>
                <w:b/>
                <w:bCs/>
                <w:sz w:val="24"/>
                <w:szCs w:val="24"/>
              </w:rPr>
              <w:t>BANNER DEPARTMENT CODE:</w:t>
            </w:r>
          </w:p>
        </w:tc>
        <w:tc>
          <w:tcPr>
            <w:tcW w:w="4770" w:type="dxa"/>
          </w:tcPr>
          <w:p w14:paraId="08A97CC1" w14:textId="27E59787" w:rsidR="00981F23" w:rsidRPr="00981F23" w:rsidRDefault="00981F23" w:rsidP="00981F23">
            <w:pPr>
              <w:widowControl w:val="0"/>
              <w:ind w:right="-110"/>
              <w:rPr>
                <w:b/>
                <w:bCs/>
                <w:sz w:val="24"/>
                <w:szCs w:val="24"/>
              </w:rPr>
            </w:pPr>
            <w:r w:rsidRPr="00981F23">
              <w:rPr>
                <w:b/>
                <w:bCs/>
                <w:sz w:val="24"/>
                <w:szCs w:val="24"/>
              </w:rPr>
              <w:t>BHSU:</w:t>
            </w:r>
            <w:r w:rsidR="00CE1A40">
              <w:rPr>
                <w:b/>
                <w:bCs/>
                <w:sz w:val="24"/>
                <w:szCs w:val="24"/>
              </w:rPr>
              <w:t xml:space="preserve"> BSAH</w:t>
            </w:r>
            <w:r w:rsidR="00081990">
              <w:rPr>
                <w:b/>
                <w:bCs/>
                <w:sz w:val="24"/>
                <w:szCs w:val="24"/>
              </w:rPr>
              <w:t xml:space="preserve"> </w:t>
            </w:r>
          </w:p>
          <w:p w14:paraId="6923A119" w14:textId="038ABD1D" w:rsidR="00981F23" w:rsidRPr="00981F23" w:rsidRDefault="00981F23" w:rsidP="00981F23">
            <w:pPr>
              <w:widowControl w:val="0"/>
              <w:ind w:right="-110"/>
              <w:rPr>
                <w:b/>
                <w:bCs/>
                <w:sz w:val="24"/>
                <w:szCs w:val="24"/>
              </w:rPr>
            </w:pPr>
            <w:r w:rsidRPr="00981F23">
              <w:rPr>
                <w:b/>
                <w:bCs/>
                <w:sz w:val="24"/>
                <w:szCs w:val="24"/>
              </w:rPr>
              <w:t>DSU:</w:t>
            </w:r>
            <w:r w:rsidR="00CE1A40">
              <w:rPr>
                <w:b/>
                <w:bCs/>
                <w:sz w:val="24"/>
                <w:szCs w:val="24"/>
              </w:rPr>
              <w:t xml:space="preserve"> DLAN</w:t>
            </w:r>
          </w:p>
          <w:p w14:paraId="16E823A3" w14:textId="250681E8" w:rsidR="00981F23" w:rsidRPr="00981F23" w:rsidRDefault="00981F23" w:rsidP="00981F23">
            <w:pPr>
              <w:widowControl w:val="0"/>
              <w:ind w:right="-110"/>
              <w:rPr>
                <w:b/>
                <w:bCs/>
                <w:sz w:val="24"/>
                <w:szCs w:val="24"/>
              </w:rPr>
            </w:pPr>
            <w:r w:rsidRPr="00981F23">
              <w:rPr>
                <w:b/>
                <w:bCs/>
                <w:sz w:val="24"/>
                <w:szCs w:val="24"/>
              </w:rPr>
              <w:t>NSU:</w:t>
            </w:r>
            <w:r w:rsidR="00CE1A40">
              <w:rPr>
                <w:b/>
                <w:bCs/>
                <w:sz w:val="24"/>
                <w:szCs w:val="24"/>
              </w:rPr>
              <w:t xml:space="preserve"> SNECL</w:t>
            </w:r>
          </w:p>
          <w:p w14:paraId="62ABD8BD" w14:textId="6D65E0C6" w:rsidR="00981F23" w:rsidRPr="00981F23" w:rsidRDefault="00981F23" w:rsidP="00981F23">
            <w:pPr>
              <w:widowControl w:val="0"/>
              <w:ind w:right="-110"/>
              <w:rPr>
                <w:b/>
                <w:bCs/>
                <w:sz w:val="24"/>
                <w:szCs w:val="24"/>
              </w:rPr>
            </w:pPr>
            <w:r w:rsidRPr="00981F23">
              <w:rPr>
                <w:b/>
                <w:bCs/>
                <w:sz w:val="24"/>
                <w:szCs w:val="24"/>
              </w:rPr>
              <w:t>SDSMT:</w:t>
            </w:r>
            <w:r w:rsidR="00CE1A40">
              <w:rPr>
                <w:b/>
                <w:bCs/>
                <w:sz w:val="24"/>
                <w:szCs w:val="24"/>
              </w:rPr>
              <w:t xml:space="preserve"> MHSS</w:t>
            </w:r>
          </w:p>
          <w:p w14:paraId="75A6B129" w14:textId="1632D099" w:rsidR="00981F23" w:rsidRPr="00981F23" w:rsidRDefault="00981F23" w:rsidP="00981F23">
            <w:pPr>
              <w:widowControl w:val="0"/>
              <w:ind w:right="-110"/>
              <w:rPr>
                <w:b/>
                <w:bCs/>
                <w:sz w:val="24"/>
                <w:szCs w:val="24"/>
              </w:rPr>
            </w:pPr>
            <w:r w:rsidRPr="00981F23">
              <w:rPr>
                <w:b/>
                <w:bCs/>
                <w:sz w:val="24"/>
                <w:szCs w:val="24"/>
              </w:rPr>
              <w:t>SDSU:</w:t>
            </w:r>
            <w:r w:rsidR="00D042E3">
              <w:rPr>
                <w:b/>
                <w:bCs/>
                <w:sz w:val="24"/>
                <w:szCs w:val="24"/>
              </w:rPr>
              <w:t xml:space="preserve"> </w:t>
            </w:r>
            <w:r w:rsidRPr="00981F23">
              <w:rPr>
                <w:b/>
                <w:bCs/>
                <w:sz w:val="24"/>
                <w:szCs w:val="24"/>
              </w:rPr>
              <w:t>SSAG</w:t>
            </w:r>
          </w:p>
          <w:p w14:paraId="1E9ACCE2" w14:textId="2588F188" w:rsidR="00981F23" w:rsidRPr="00981F23" w:rsidRDefault="00981F23" w:rsidP="00981F23">
            <w:pPr>
              <w:widowControl w:val="0"/>
              <w:ind w:right="-110"/>
              <w:rPr>
                <w:b/>
                <w:bCs/>
                <w:sz w:val="24"/>
                <w:szCs w:val="24"/>
              </w:rPr>
            </w:pPr>
            <w:r w:rsidRPr="00981F23">
              <w:rPr>
                <w:b/>
                <w:bCs/>
                <w:sz w:val="24"/>
                <w:szCs w:val="24"/>
              </w:rPr>
              <w:t xml:space="preserve">USD: </w:t>
            </w:r>
            <w:r w:rsidR="00CE1A40">
              <w:rPr>
                <w:b/>
                <w:bCs/>
                <w:sz w:val="24"/>
                <w:szCs w:val="24"/>
              </w:rPr>
              <w:t>UMLL</w:t>
            </w:r>
          </w:p>
        </w:tc>
      </w:tr>
      <w:tr w:rsidR="00981F23" w:rsidRPr="00981F23" w14:paraId="247061AB" w14:textId="77777777" w:rsidTr="00081990">
        <w:tc>
          <w:tcPr>
            <w:tcW w:w="4945" w:type="dxa"/>
          </w:tcPr>
          <w:p w14:paraId="6C62EE46" w14:textId="77777777" w:rsidR="00981F23" w:rsidRPr="00981F23" w:rsidRDefault="00981F23" w:rsidP="00981F23">
            <w:pPr>
              <w:widowControl w:val="0"/>
              <w:ind w:right="-110"/>
              <w:rPr>
                <w:b/>
                <w:bCs/>
                <w:sz w:val="24"/>
                <w:szCs w:val="24"/>
              </w:rPr>
            </w:pPr>
            <w:r w:rsidRPr="00981F23">
              <w:rPr>
                <w:b/>
                <w:bCs/>
                <w:sz w:val="24"/>
                <w:szCs w:val="24"/>
              </w:rPr>
              <w:t>UNIVERSITY DIVISION:</w:t>
            </w:r>
          </w:p>
        </w:tc>
        <w:tc>
          <w:tcPr>
            <w:tcW w:w="4770" w:type="dxa"/>
          </w:tcPr>
          <w:p w14:paraId="1AA5F037" w14:textId="2840313A" w:rsidR="00981F23" w:rsidRPr="00981F23" w:rsidRDefault="00981F23" w:rsidP="00981F23">
            <w:pPr>
              <w:widowControl w:val="0"/>
              <w:ind w:right="-110"/>
              <w:rPr>
                <w:b/>
                <w:bCs/>
                <w:sz w:val="24"/>
                <w:szCs w:val="24"/>
              </w:rPr>
            </w:pPr>
            <w:r w:rsidRPr="00981F23">
              <w:rPr>
                <w:b/>
                <w:bCs/>
                <w:sz w:val="24"/>
                <w:szCs w:val="24"/>
              </w:rPr>
              <w:t>BHSU:</w:t>
            </w:r>
            <w:r w:rsidR="00081990">
              <w:rPr>
                <w:b/>
                <w:bCs/>
                <w:sz w:val="24"/>
                <w:szCs w:val="24"/>
              </w:rPr>
              <w:t xml:space="preserve"> College of Liberal Arts</w:t>
            </w:r>
          </w:p>
          <w:p w14:paraId="6AFD3CBA" w14:textId="01CE7340" w:rsidR="00981F23" w:rsidRPr="00981F23" w:rsidRDefault="00981F23" w:rsidP="00981F23">
            <w:pPr>
              <w:widowControl w:val="0"/>
              <w:ind w:right="-110"/>
              <w:rPr>
                <w:b/>
                <w:bCs/>
                <w:sz w:val="24"/>
                <w:szCs w:val="24"/>
              </w:rPr>
            </w:pPr>
            <w:r w:rsidRPr="00981F23">
              <w:rPr>
                <w:b/>
                <w:bCs/>
                <w:sz w:val="24"/>
                <w:szCs w:val="24"/>
              </w:rPr>
              <w:t>DSU:</w:t>
            </w:r>
            <w:r w:rsidR="00BE0312">
              <w:rPr>
                <w:b/>
                <w:bCs/>
                <w:sz w:val="24"/>
                <w:szCs w:val="24"/>
              </w:rPr>
              <w:t xml:space="preserve"> </w:t>
            </w:r>
            <w:r w:rsidR="00CE1A40">
              <w:rPr>
                <w:b/>
                <w:bCs/>
                <w:sz w:val="24"/>
                <w:szCs w:val="24"/>
              </w:rPr>
              <w:t xml:space="preserve">College of </w:t>
            </w:r>
            <w:r w:rsidR="00BE0312">
              <w:rPr>
                <w:b/>
                <w:bCs/>
                <w:sz w:val="24"/>
                <w:szCs w:val="24"/>
              </w:rPr>
              <w:t xml:space="preserve">Arts </w:t>
            </w:r>
            <w:r w:rsidR="00081990">
              <w:rPr>
                <w:b/>
                <w:bCs/>
                <w:sz w:val="24"/>
                <w:szCs w:val="24"/>
              </w:rPr>
              <w:t>&amp;</w:t>
            </w:r>
            <w:r w:rsidR="00BE0312">
              <w:rPr>
                <w:b/>
                <w:bCs/>
                <w:sz w:val="24"/>
                <w:szCs w:val="24"/>
              </w:rPr>
              <w:t xml:space="preserve"> Science</w:t>
            </w:r>
            <w:r w:rsidR="00CE1A40">
              <w:rPr>
                <w:b/>
                <w:bCs/>
                <w:sz w:val="24"/>
                <w:szCs w:val="24"/>
              </w:rPr>
              <w:t>s</w:t>
            </w:r>
          </w:p>
          <w:p w14:paraId="100FA81B" w14:textId="649CB556" w:rsidR="00981F23" w:rsidRPr="00981F23" w:rsidRDefault="00981F23" w:rsidP="00981F23">
            <w:pPr>
              <w:widowControl w:val="0"/>
              <w:ind w:right="-110"/>
              <w:rPr>
                <w:b/>
                <w:bCs/>
                <w:sz w:val="24"/>
                <w:szCs w:val="24"/>
              </w:rPr>
            </w:pPr>
            <w:r w:rsidRPr="00981F23">
              <w:rPr>
                <w:b/>
                <w:bCs/>
                <w:sz w:val="24"/>
                <w:szCs w:val="24"/>
              </w:rPr>
              <w:t>NSU:</w:t>
            </w:r>
            <w:r w:rsidR="00CE1A40">
              <w:rPr>
                <w:b/>
                <w:bCs/>
                <w:sz w:val="24"/>
                <w:szCs w:val="24"/>
              </w:rPr>
              <w:t xml:space="preserve"> College of Arts &amp; Sciences</w:t>
            </w:r>
          </w:p>
          <w:p w14:paraId="43B0C317" w14:textId="291BDF79" w:rsidR="00981F23" w:rsidRPr="00981F23" w:rsidRDefault="00981F23" w:rsidP="00981F23">
            <w:pPr>
              <w:widowControl w:val="0"/>
              <w:ind w:right="-110"/>
              <w:rPr>
                <w:b/>
                <w:bCs/>
                <w:sz w:val="24"/>
                <w:szCs w:val="24"/>
              </w:rPr>
            </w:pPr>
            <w:r w:rsidRPr="00981F23">
              <w:rPr>
                <w:b/>
                <w:bCs/>
                <w:sz w:val="24"/>
                <w:szCs w:val="24"/>
              </w:rPr>
              <w:t>SDSMT:</w:t>
            </w:r>
            <w:r w:rsidR="00CE1A40">
              <w:rPr>
                <w:b/>
                <w:bCs/>
                <w:sz w:val="24"/>
                <w:szCs w:val="24"/>
              </w:rPr>
              <w:t xml:space="preserve"> College of Science &amp; Letters</w:t>
            </w:r>
          </w:p>
          <w:p w14:paraId="6F39146E" w14:textId="706E9A16" w:rsidR="00981F23" w:rsidRPr="00981F23" w:rsidRDefault="00981F23" w:rsidP="00981F23">
            <w:pPr>
              <w:widowControl w:val="0"/>
              <w:ind w:right="-110"/>
              <w:rPr>
                <w:b/>
                <w:bCs/>
                <w:sz w:val="24"/>
                <w:szCs w:val="24"/>
              </w:rPr>
            </w:pPr>
            <w:r w:rsidRPr="00981F23">
              <w:rPr>
                <w:b/>
                <w:bCs/>
                <w:sz w:val="24"/>
                <w:szCs w:val="24"/>
              </w:rPr>
              <w:t xml:space="preserve">SDSU: </w:t>
            </w:r>
            <w:r w:rsidR="00081990">
              <w:rPr>
                <w:b/>
                <w:bCs/>
                <w:sz w:val="24"/>
                <w:szCs w:val="24"/>
              </w:rPr>
              <w:t xml:space="preserve">College of </w:t>
            </w:r>
            <w:r w:rsidRPr="00981F23">
              <w:rPr>
                <w:b/>
                <w:bCs/>
                <w:sz w:val="24"/>
                <w:szCs w:val="24"/>
              </w:rPr>
              <w:t xml:space="preserve">Arts, Humanities, </w:t>
            </w:r>
            <w:r w:rsidR="00081990">
              <w:rPr>
                <w:b/>
                <w:bCs/>
                <w:sz w:val="24"/>
                <w:szCs w:val="24"/>
              </w:rPr>
              <w:t>&amp;</w:t>
            </w:r>
            <w:r w:rsidRPr="00981F23">
              <w:rPr>
                <w:b/>
                <w:bCs/>
                <w:sz w:val="24"/>
                <w:szCs w:val="24"/>
              </w:rPr>
              <w:t xml:space="preserve"> Social Sciences</w:t>
            </w:r>
          </w:p>
          <w:p w14:paraId="2A5BF26F" w14:textId="404EF3F7" w:rsidR="00981F23" w:rsidRPr="00981F23" w:rsidRDefault="00981F23" w:rsidP="00981F23">
            <w:pPr>
              <w:widowControl w:val="0"/>
              <w:ind w:right="-110"/>
              <w:rPr>
                <w:b/>
                <w:bCs/>
                <w:sz w:val="24"/>
                <w:szCs w:val="24"/>
              </w:rPr>
            </w:pPr>
            <w:r w:rsidRPr="00981F23">
              <w:rPr>
                <w:b/>
                <w:bCs/>
                <w:sz w:val="24"/>
                <w:szCs w:val="24"/>
              </w:rPr>
              <w:t>USD:</w:t>
            </w:r>
            <w:r w:rsidR="00CE1A40">
              <w:rPr>
                <w:b/>
                <w:bCs/>
                <w:sz w:val="24"/>
                <w:szCs w:val="24"/>
              </w:rPr>
              <w:t xml:space="preserve"> College of Arts &amp; Sciences</w:t>
            </w:r>
          </w:p>
        </w:tc>
      </w:tr>
      <w:tr w:rsidR="00981F23" w:rsidRPr="00981F23" w14:paraId="42EB3E41" w14:textId="77777777" w:rsidTr="00081990">
        <w:tc>
          <w:tcPr>
            <w:tcW w:w="4945" w:type="dxa"/>
          </w:tcPr>
          <w:p w14:paraId="065FB2B1" w14:textId="77777777" w:rsidR="00981F23" w:rsidRPr="00981F23" w:rsidRDefault="00981F23" w:rsidP="00981F23">
            <w:pPr>
              <w:widowControl w:val="0"/>
              <w:ind w:right="-110"/>
              <w:rPr>
                <w:b/>
                <w:bCs/>
                <w:sz w:val="24"/>
                <w:szCs w:val="24"/>
              </w:rPr>
            </w:pPr>
            <w:r w:rsidRPr="00981F23">
              <w:rPr>
                <w:b/>
                <w:bCs/>
                <w:sz w:val="24"/>
                <w:szCs w:val="24"/>
              </w:rPr>
              <w:t>BANNER DIVISION CODE:</w:t>
            </w:r>
          </w:p>
        </w:tc>
        <w:tc>
          <w:tcPr>
            <w:tcW w:w="4770" w:type="dxa"/>
          </w:tcPr>
          <w:p w14:paraId="4AEA485C" w14:textId="6B826CBC" w:rsidR="00981F23" w:rsidRPr="00981F23" w:rsidRDefault="00981F23" w:rsidP="00981F23">
            <w:pPr>
              <w:widowControl w:val="0"/>
              <w:ind w:right="-110"/>
              <w:rPr>
                <w:b/>
                <w:bCs/>
                <w:sz w:val="24"/>
                <w:szCs w:val="24"/>
              </w:rPr>
            </w:pPr>
            <w:r w:rsidRPr="00981F23">
              <w:rPr>
                <w:b/>
                <w:bCs/>
                <w:sz w:val="24"/>
                <w:szCs w:val="24"/>
              </w:rPr>
              <w:t>BHSU:</w:t>
            </w:r>
            <w:r w:rsidR="00CE1A40">
              <w:rPr>
                <w:b/>
                <w:bCs/>
                <w:sz w:val="24"/>
                <w:szCs w:val="24"/>
              </w:rPr>
              <w:t xml:space="preserve"> 6A</w:t>
            </w:r>
          </w:p>
          <w:p w14:paraId="18E6DEBF" w14:textId="6F96C771" w:rsidR="00981F23" w:rsidRPr="00981F23" w:rsidRDefault="00981F23" w:rsidP="00981F23">
            <w:pPr>
              <w:widowControl w:val="0"/>
              <w:ind w:right="-110"/>
              <w:rPr>
                <w:b/>
                <w:bCs/>
                <w:sz w:val="24"/>
                <w:szCs w:val="24"/>
              </w:rPr>
            </w:pPr>
            <w:r w:rsidRPr="00981F23">
              <w:rPr>
                <w:b/>
                <w:bCs/>
                <w:sz w:val="24"/>
                <w:szCs w:val="24"/>
              </w:rPr>
              <w:t>DSU:</w:t>
            </w:r>
            <w:r w:rsidR="00CE1A40">
              <w:rPr>
                <w:b/>
                <w:bCs/>
                <w:sz w:val="24"/>
                <w:szCs w:val="24"/>
              </w:rPr>
              <w:t xml:space="preserve"> 8A</w:t>
            </w:r>
          </w:p>
          <w:p w14:paraId="6BFBF962" w14:textId="33F92C41" w:rsidR="00981F23" w:rsidRPr="00981F23" w:rsidRDefault="00981F23" w:rsidP="00981F23">
            <w:pPr>
              <w:widowControl w:val="0"/>
              <w:ind w:right="-110"/>
              <w:rPr>
                <w:b/>
                <w:bCs/>
                <w:sz w:val="24"/>
                <w:szCs w:val="24"/>
              </w:rPr>
            </w:pPr>
            <w:r w:rsidRPr="00981F23">
              <w:rPr>
                <w:b/>
                <w:bCs/>
                <w:sz w:val="24"/>
                <w:szCs w:val="24"/>
              </w:rPr>
              <w:t>NSU:</w:t>
            </w:r>
            <w:r w:rsidR="00CE1A40">
              <w:rPr>
                <w:b/>
                <w:bCs/>
                <w:sz w:val="24"/>
                <w:szCs w:val="24"/>
              </w:rPr>
              <w:t xml:space="preserve"> 5A</w:t>
            </w:r>
          </w:p>
          <w:p w14:paraId="3C9B270D" w14:textId="353D1A40" w:rsidR="00981F23" w:rsidRPr="00981F23" w:rsidRDefault="00981F23" w:rsidP="00981F23">
            <w:pPr>
              <w:widowControl w:val="0"/>
              <w:ind w:right="-110"/>
              <w:rPr>
                <w:b/>
                <w:bCs/>
                <w:sz w:val="24"/>
                <w:szCs w:val="24"/>
              </w:rPr>
            </w:pPr>
            <w:r w:rsidRPr="00981F23">
              <w:rPr>
                <w:b/>
                <w:bCs/>
                <w:sz w:val="24"/>
                <w:szCs w:val="24"/>
              </w:rPr>
              <w:t>SDSMT:</w:t>
            </w:r>
            <w:r w:rsidR="00CE1A40">
              <w:rPr>
                <w:b/>
                <w:bCs/>
                <w:sz w:val="24"/>
                <w:szCs w:val="24"/>
              </w:rPr>
              <w:t xml:space="preserve"> 4L</w:t>
            </w:r>
          </w:p>
          <w:p w14:paraId="273600B4" w14:textId="3CA4FE47" w:rsidR="00981F23" w:rsidRPr="00981F23" w:rsidRDefault="00981F23" w:rsidP="00981F23">
            <w:pPr>
              <w:widowControl w:val="0"/>
              <w:ind w:right="-110"/>
              <w:rPr>
                <w:b/>
                <w:bCs/>
                <w:sz w:val="24"/>
                <w:szCs w:val="24"/>
              </w:rPr>
            </w:pPr>
            <w:r w:rsidRPr="00981F23">
              <w:rPr>
                <w:b/>
                <w:bCs/>
                <w:sz w:val="24"/>
                <w:szCs w:val="24"/>
              </w:rPr>
              <w:t>SDSU: 3S</w:t>
            </w:r>
          </w:p>
          <w:p w14:paraId="2056F46A" w14:textId="3D29A5E7" w:rsidR="00981F23" w:rsidRPr="00981F23" w:rsidRDefault="00981F23" w:rsidP="00981F23">
            <w:pPr>
              <w:widowControl w:val="0"/>
              <w:ind w:right="-110"/>
              <w:rPr>
                <w:b/>
                <w:bCs/>
                <w:sz w:val="24"/>
                <w:szCs w:val="24"/>
              </w:rPr>
            </w:pPr>
            <w:r w:rsidRPr="00981F23">
              <w:rPr>
                <w:b/>
                <w:bCs/>
                <w:sz w:val="24"/>
                <w:szCs w:val="24"/>
              </w:rPr>
              <w:t>USD:</w:t>
            </w:r>
            <w:r w:rsidR="00CE1A40">
              <w:rPr>
                <w:b/>
                <w:bCs/>
                <w:sz w:val="24"/>
                <w:szCs w:val="24"/>
              </w:rPr>
              <w:t xml:space="preserve"> 2A</w:t>
            </w:r>
          </w:p>
        </w:tc>
      </w:tr>
    </w:tbl>
    <w:p w14:paraId="55C022D9" w14:textId="77777777" w:rsidR="00270830" w:rsidRPr="00981F23" w:rsidRDefault="00270830" w:rsidP="00981F23">
      <w:pPr>
        <w:widowControl w:val="0"/>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szCs w:val="24"/>
        </w:rPr>
      </w:pPr>
    </w:p>
    <w:p w14:paraId="4705B380" w14:textId="43E946C4" w:rsidR="00270830" w:rsidRDefault="003A07DC" w:rsidP="00981F23">
      <w:pPr>
        <w:widowControl w:val="0"/>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F24133">
            <w:rPr>
              <w:rFonts w:ascii="MS Gothic" w:eastAsia="MS Gothic" w:hAnsi="MS Gothic" w:hint="eastAsia"/>
              <w:b/>
              <w:spacing w:val="-2"/>
              <w:sz w:val="40"/>
            </w:rPr>
            <w:t>☒</w:t>
          </w:r>
        </w:sdtContent>
      </w:sdt>
      <w:r w:rsidR="00270830" w:rsidRPr="008C1E16">
        <w:rPr>
          <w:b/>
          <w:spacing w:val="-2"/>
          <w:sz w:val="24"/>
          <w:u w:val="single"/>
        </w:rPr>
        <w:t>Please check this box to confirm that:</w:t>
      </w:r>
    </w:p>
    <w:p w14:paraId="40C41914" w14:textId="77777777" w:rsidR="00270830" w:rsidRDefault="00270830" w:rsidP="00981F23">
      <w:pPr>
        <w:pStyle w:val="ListParagraph"/>
        <w:widowControl w:val="0"/>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 xml:space="preserve">he individual preparing this request has read </w:t>
      </w:r>
      <w:hyperlink r:id="rId12" w:history="1">
        <w:r w:rsidRPr="008043AD">
          <w:rPr>
            <w:rStyle w:val="Hyperlink"/>
            <w:sz w:val="22"/>
            <w:szCs w:val="22"/>
          </w:rPr>
          <w:t>AAC Guideline 2</w:t>
        </w:r>
        <w:r w:rsidR="00E2688B">
          <w:rPr>
            <w:rStyle w:val="Hyperlink"/>
            <w:sz w:val="22"/>
            <w:szCs w:val="22"/>
          </w:rPr>
          <w:t>.</w:t>
        </w:r>
        <w:r w:rsidRPr="008043AD">
          <w:rPr>
            <w:rStyle w:val="Hyperlink"/>
            <w:spacing w:val="-2"/>
            <w:sz w:val="22"/>
            <w:szCs w:val="22"/>
          </w:rPr>
          <w:t>7</w:t>
        </w:r>
      </w:hyperlink>
      <w:r w:rsidRPr="00E31CF5">
        <w:rPr>
          <w:spacing w:val="-2"/>
          <w:sz w:val="22"/>
          <w:szCs w:val="22"/>
        </w:rPr>
        <w:t>, w</w:t>
      </w:r>
      <w:r w:rsidRPr="008C1E16">
        <w:rPr>
          <w:spacing w:val="-2"/>
          <w:sz w:val="22"/>
        </w:rPr>
        <w:t xml:space="preserve">hich pertains to new </w:t>
      </w:r>
      <w:r>
        <w:rPr>
          <w:spacing w:val="-2"/>
          <w:sz w:val="22"/>
        </w:rPr>
        <w:t>certificate</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3E02FD77" w14:textId="77777777" w:rsidR="00270830" w:rsidRPr="008C1E16" w:rsidRDefault="00270830" w:rsidP="00981F23">
      <w:pPr>
        <w:pStyle w:val="ListParagraph"/>
        <w:widowControl w:val="0"/>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13C298F9" w14:textId="77777777" w:rsidR="002843AF" w:rsidRDefault="002843AF" w:rsidP="00981F23">
      <w:pPr>
        <w:widowControl w:val="0"/>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2B733AA9" w14:textId="77777777" w:rsidR="00FE585B" w:rsidRPr="00FE585B" w:rsidRDefault="00FE585B" w:rsidP="00981F23">
      <w:pPr>
        <w:widowControl w:val="0"/>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7E9E33B1" w14:textId="77777777" w:rsidR="00FE585B" w:rsidRPr="0003723F" w:rsidRDefault="00FE585B" w:rsidP="00981F23">
      <w:pPr>
        <w:widowControl w:val="0"/>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xml:space="preserve">, that </w:t>
      </w:r>
      <w:r w:rsidRPr="0003723F">
        <w:rPr>
          <w:i/>
          <w:sz w:val="24"/>
          <w:szCs w:val="24"/>
        </w:rPr>
        <w:lastRenderedPageBreak/>
        <w:t>I believe it to be accurate, and that it has been evaluated and approved as provided by university policy.</w:t>
      </w:r>
    </w:p>
    <w:p w14:paraId="16320663" w14:textId="77777777" w:rsidR="00FE585B" w:rsidRDefault="00FE585B" w:rsidP="00981F23">
      <w:pPr>
        <w:widowControl w:val="0"/>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Caption w:val="approval"/>
        <w:tblDescription w:val="approval"/>
      </w:tblPr>
      <w:tblGrid>
        <w:gridCol w:w="6385"/>
        <w:gridCol w:w="900"/>
        <w:gridCol w:w="2065"/>
      </w:tblGrid>
      <w:tr w:rsidR="00FE585B" w14:paraId="75904FF5" w14:textId="77777777" w:rsidTr="0096792B">
        <w:trPr>
          <w:tblHeader/>
        </w:trPr>
        <w:tc>
          <w:tcPr>
            <w:tcW w:w="6385" w:type="dxa"/>
            <w:tcBorders>
              <w:bottom w:val="single" w:sz="4" w:space="0" w:color="auto"/>
            </w:tcBorders>
            <w:vAlign w:val="bottom"/>
          </w:tcPr>
          <w:p w14:paraId="182BCBD3" w14:textId="77777777" w:rsidR="00FE585B" w:rsidRDefault="00FE585B" w:rsidP="00981F23">
            <w:pPr>
              <w:widowControl w:val="0"/>
              <w:rPr>
                <w:spacing w:val="-2"/>
                <w:sz w:val="24"/>
              </w:rPr>
            </w:pPr>
          </w:p>
        </w:tc>
        <w:tc>
          <w:tcPr>
            <w:tcW w:w="900" w:type="dxa"/>
          </w:tcPr>
          <w:p w14:paraId="6337188B" w14:textId="77777777" w:rsidR="00FE585B" w:rsidRDefault="00FE585B" w:rsidP="00981F23">
            <w:pPr>
              <w:widowControl w:val="0"/>
              <w:rPr>
                <w:spacing w:val="-2"/>
                <w:sz w:val="24"/>
              </w:rPr>
            </w:pPr>
          </w:p>
        </w:tc>
        <w:tc>
          <w:tcPr>
            <w:tcW w:w="2065" w:type="dxa"/>
            <w:tcBorders>
              <w:bottom w:val="single" w:sz="4" w:space="0" w:color="auto"/>
            </w:tcBorders>
            <w:vAlign w:val="bottom"/>
          </w:tcPr>
          <w:p w14:paraId="53B583DB" w14:textId="77C83CF0" w:rsidR="00FE585B" w:rsidRDefault="00FE585B" w:rsidP="00981F23">
            <w:pPr>
              <w:widowControl w:val="0"/>
              <w:jc w:val="center"/>
              <w:rPr>
                <w:spacing w:val="-2"/>
                <w:sz w:val="24"/>
              </w:rPr>
            </w:pPr>
          </w:p>
        </w:tc>
      </w:tr>
      <w:tr w:rsidR="00FE585B" w14:paraId="5F99F3B4" w14:textId="77777777" w:rsidTr="0096792B">
        <w:trPr>
          <w:tblHeader/>
        </w:trPr>
        <w:tc>
          <w:tcPr>
            <w:tcW w:w="6385" w:type="dxa"/>
            <w:tcBorders>
              <w:top w:val="single" w:sz="4" w:space="0" w:color="auto"/>
            </w:tcBorders>
          </w:tcPr>
          <w:p w14:paraId="3C585D52" w14:textId="77777777" w:rsidR="00967A45" w:rsidRDefault="00967A45" w:rsidP="00981F23">
            <w:pPr>
              <w:widowControl w:val="0"/>
              <w:jc w:val="center"/>
              <w:rPr>
                <w:spacing w:val="-2"/>
                <w:sz w:val="24"/>
              </w:rPr>
            </w:pPr>
            <w:r>
              <w:rPr>
                <w:spacing w:val="-2"/>
                <w:sz w:val="24"/>
              </w:rPr>
              <w:t>Institutional Approval Signature</w:t>
            </w:r>
          </w:p>
          <w:p w14:paraId="2500DB3F" w14:textId="77777777" w:rsidR="00FE585B" w:rsidRPr="00967A45" w:rsidRDefault="00967A45" w:rsidP="00981F23">
            <w:pPr>
              <w:widowControl w:val="0"/>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2CE7CC2A" w14:textId="77777777" w:rsidR="00FE585B" w:rsidRDefault="00FE585B" w:rsidP="00981F23">
            <w:pPr>
              <w:widowControl w:val="0"/>
              <w:rPr>
                <w:spacing w:val="-2"/>
                <w:sz w:val="24"/>
              </w:rPr>
            </w:pPr>
          </w:p>
        </w:tc>
        <w:tc>
          <w:tcPr>
            <w:tcW w:w="2065" w:type="dxa"/>
            <w:tcBorders>
              <w:top w:val="single" w:sz="4" w:space="0" w:color="auto"/>
            </w:tcBorders>
          </w:tcPr>
          <w:p w14:paraId="53903DA6" w14:textId="77777777" w:rsidR="00FE585B" w:rsidRDefault="003B56D3" w:rsidP="00981F23">
            <w:pPr>
              <w:widowControl w:val="0"/>
              <w:jc w:val="center"/>
              <w:rPr>
                <w:spacing w:val="-2"/>
                <w:sz w:val="24"/>
              </w:rPr>
            </w:pPr>
            <w:r>
              <w:rPr>
                <w:spacing w:val="-2"/>
                <w:sz w:val="24"/>
              </w:rPr>
              <w:t>Date</w:t>
            </w:r>
          </w:p>
        </w:tc>
      </w:tr>
    </w:tbl>
    <w:p w14:paraId="30271789" w14:textId="77777777" w:rsidR="004F72E5" w:rsidRPr="004F72E5" w:rsidRDefault="004F72E5" w:rsidP="00981F23">
      <w:pPr>
        <w:widowControl w:val="0"/>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A03D023" w14:textId="77777777" w:rsidTr="00F949D4">
        <w:trPr>
          <w:trHeight w:val="70"/>
        </w:trPr>
        <w:tc>
          <w:tcPr>
            <w:tcW w:w="9350" w:type="dxa"/>
            <w:shd w:val="clear" w:color="auto" w:fill="000000" w:themeFill="text1"/>
          </w:tcPr>
          <w:p w14:paraId="66BE9FC2" w14:textId="77777777" w:rsidR="004F72E5" w:rsidRPr="00F949D4" w:rsidRDefault="004F72E5" w:rsidP="00981F23">
            <w:pPr>
              <w:widowControl w:val="0"/>
              <w:tabs>
                <w:tab w:val="center" w:pos="5400"/>
              </w:tabs>
              <w:jc w:val="both"/>
              <w:rPr>
                <w:spacing w:val="-2"/>
                <w:sz w:val="10"/>
                <w:szCs w:val="10"/>
              </w:rPr>
            </w:pPr>
          </w:p>
        </w:tc>
      </w:tr>
    </w:tbl>
    <w:p w14:paraId="7AB08272" w14:textId="77777777" w:rsidR="00BD5978" w:rsidRPr="008043AD" w:rsidRDefault="003F15F2" w:rsidP="00981F23">
      <w:pPr>
        <w:pStyle w:val="ListParagraph"/>
        <w:widowControl w:val="0"/>
        <w:numPr>
          <w:ilvl w:val="0"/>
          <w:numId w:val="4"/>
        </w:numPr>
        <w:tabs>
          <w:tab w:val="center" w:pos="5400"/>
        </w:tabs>
        <w:spacing w:after="240"/>
        <w:rPr>
          <w:b/>
          <w:spacing w:val="-2"/>
          <w:sz w:val="24"/>
        </w:rPr>
      </w:pPr>
      <w:r w:rsidRPr="00E55794">
        <w:rPr>
          <w:b/>
          <w:spacing w:val="-2"/>
          <w:sz w:val="24"/>
        </w:rPr>
        <w:t>Is this a graduate-level certificate or undergraduate-level certificate</w:t>
      </w:r>
      <w:r w:rsidR="001965AA" w:rsidRPr="00E55794">
        <w:rPr>
          <w:b/>
          <w:spacing w:val="-2"/>
          <w:sz w:val="24"/>
        </w:rPr>
        <w:t xml:space="preserve"> (</w:t>
      </w:r>
      <w:r w:rsidR="001965AA" w:rsidRPr="00E55794">
        <w:rPr>
          <w:b/>
          <w:i/>
          <w:spacing w:val="-2"/>
          <w:sz w:val="24"/>
        </w:rPr>
        <w:t>place an “X” in the appropriate box</w:t>
      </w:r>
      <w:r w:rsidR="001965AA" w:rsidRPr="00E55794">
        <w:rPr>
          <w:b/>
          <w:spacing w:val="-2"/>
          <w:sz w:val="24"/>
        </w:rPr>
        <w:t>)?</w:t>
      </w:r>
    </w:p>
    <w:p w14:paraId="38825EC0" w14:textId="5A6387C8" w:rsidR="00BD5978" w:rsidRDefault="00BD5978" w:rsidP="00981F23">
      <w:pPr>
        <w:pStyle w:val="ListParagraph"/>
        <w:widowControl w:val="0"/>
        <w:tabs>
          <w:tab w:val="center" w:pos="5400"/>
        </w:tabs>
        <w:ind w:left="360"/>
        <w:rPr>
          <w:b/>
          <w:spacing w:val="-2"/>
          <w:sz w:val="24"/>
        </w:rPr>
      </w:pPr>
    </w:p>
    <w:p w14:paraId="3BF0A94F" w14:textId="01B09120" w:rsidR="00981F23" w:rsidRPr="00981F23" w:rsidRDefault="00981F23" w:rsidP="00981F23">
      <w:pPr>
        <w:pStyle w:val="ListParagraph"/>
        <w:widowControl w:val="0"/>
        <w:tabs>
          <w:tab w:val="center" w:pos="5400"/>
        </w:tabs>
        <w:ind w:left="360"/>
        <w:rPr>
          <w:bCs/>
          <w:spacing w:val="-2"/>
          <w:sz w:val="24"/>
        </w:rPr>
      </w:pPr>
      <w:r w:rsidRPr="00981F23">
        <w:rPr>
          <w:bCs/>
          <w:spacing w:val="-2"/>
          <w:sz w:val="24"/>
        </w:rPr>
        <w:t xml:space="preserve">Undergraduate Certificate </w:t>
      </w:r>
      <w:r w:rsidRPr="00981F23">
        <w:rPr>
          <w:rFonts w:ascii="Segoe UI Symbol" w:hAnsi="Segoe UI Symbol" w:cs="Segoe UI Symbol"/>
          <w:bCs/>
          <w:spacing w:val="-2"/>
          <w:sz w:val="24"/>
        </w:rPr>
        <w:t>☒</w:t>
      </w:r>
      <w:r>
        <w:rPr>
          <w:rFonts w:ascii="Segoe UI Symbol" w:hAnsi="Segoe UI Symbol" w:cs="Segoe UI Symbol"/>
          <w:bCs/>
          <w:spacing w:val="-2"/>
          <w:sz w:val="24"/>
        </w:rPr>
        <w:t xml:space="preserve"> </w:t>
      </w:r>
      <w:r>
        <w:rPr>
          <w:rFonts w:ascii="Segoe UI Symbol" w:hAnsi="Segoe UI Symbol" w:cs="Segoe UI Symbol"/>
          <w:bCs/>
          <w:spacing w:val="-2"/>
          <w:sz w:val="24"/>
        </w:rPr>
        <w:tab/>
      </w:r>
      <w:r w:rsidRPr="00981F23">
        <w:rPr>
          <w:bCs/>
          <w:spacing w:val="-2"/>
          <w:sz w:val="24"/>
        </w:rPr>
        <w:t>Graduate Certificate</w:t>
      </w:r>
      <w:r w:rsidRPr="00981F23">
        <w:rPr>
          <w:bCs/>
          <w:spacing w:val="-2"/>
          <w:sz w:val="24"/>
        </w:rPr>
        <w:tab/>
      </w:r>
      <w:r w:rsidRPr="00981F23">
        <w:rPr>
          <w:rFonts w:ascii="Segoe UI Symbol" w:hAnsi="Segoe UI Symbol" w:cs="Segoe UI Symbol"/>
          <w:bCs/>
          <w:spacing w:val="-2"/>
          <w:sz w:val="24"/>
        </w:rPr>
        <w:t>☐</w:t>
      </w:r>
    </w:p>
    <w:p w14:paraId="375CE5D0" w14:textId="77777777" w:rsidR="00981F23" w:rsidRDefault="00981F23" w:rsidP="00981F23">
      <w:pPr>
        <w:pStyle w:val="ListParagraph"/>
        <w:widowControl w:val="0"/>
        <w:tabs>
          <w:tab w:val="center" w:pos="5400"/>
        </w:tabs>
        <w:ind w:left="360"/>
        <w:rPr>
          <w:b/>
          <w:spacing w:val="-2"/>
          <w:sz w:val="24"/>
        </w:rPr>
      </w:pPr>
    </w:p>
    <w:p w14:paraId="7C79BE05" w14:textId="6DBC2AD3" w:rsidR="00BD5978" w:rsidRDefault="00BD5978" w:rsidP="00981F23">
      <w:pPr>
        <w:pStyle w:val="ListParagraph"/>
        <w:widowControl w:val="0"/>
        <w:numPr>
          <w:ilvl w:val="0"/>
          <w:numId w:val="4"/>
        </w:numPr>
        <w:tabs>
          <w:tab w:val="center" w:pos="5400"/>
        </w:tabs>
        <w:rPr>
          <w:b/>
          <w:spacing w:val="-2"/>
          <w:sz w:val="24"/>
        </w:rPr>
      </w:pPr>
      <w:r>
        <w:rPr>
          <w:b/>
          <w:spacing w:val="-2"/>
          <w:sz w:val="24"/>
        </w:rPr>
        <w:t xml:space="preserve">What is the nature/ purpose of the proposed certificate? Please include a brief </w:t>
      </w:r>
      <w:r w:rsidR="00132008">
        <w:rPr>
          <w:b/>
          <w:spacing w:val="-2"/>
          <w:sz w:val="24"/>
        </w:rPr>
        <w:t xml:space="preserve">(1-2 sentence) </w:t>
      </w:r>
      <w:r>
        <w:rPr>
          <w:b/>
          <w:spacing w:val="-2"/>
          <w:sz w:val="24"/>
        </w:rPr>
        <w:t>description of the academic field in this certificate.</w:t>
      </w:r>
    </w:p>
    <w:p w14:paraId="45073B07" w14:textId="77777777" w:rsidR="00153ECC" w:rsidRDefault="00AF277A" w:rsidP="00981F23">
      <w:pPr>
        <w:widowControl w:val="0"/>
        <w:tabs>
          <w:tab w:val="center" w:pos="5400"/>
        </w:tabs>
        <w:ind w:left="360"/>
        <w:rPr>
          <w:bCs/>
          <w:spacing w:val="-2"/>
          <w:sz w:val="24"/>
        </w:rPr>
      </w:pPr>
      <w:r>
        <w:rPr>
          <w:bCs/>
          <w:spacing w:val="-2"/>
          <w:sz w:val="24"/>
        </w:rPr>
        <w:tab/>
      </w:r>
    </w:p>
    <w:p w14:paraId="0E4DD625" w14:textId="77777777" w:rsidR="00D055FC" w:rsidRDefault="00AF277A" w:rsidP="00482B54">
      <w:pPr>
        <w:widowControl w:val="0"/>
        <w:tabs>
          <w:tab w:val="center" w:pos="5400"/>
        </w:tabs>
        <w:ind w:left="360"/>
        <w:rPr>
          <w:bCs/>
          <w:spacing w:val="-2"/>
          <w:sz w:val="24"/>
        </w:rPr>
      </w:pPr>
      <w:r w:rsidRPr="00102B9E">
        <w:rPr>
          <w:bCs/>
          <w:spacing w:val="-2"/>
          <w:sz w:val="24"/>
        </w:rPr>
        <w:t xml:space="preserve">The purpose of the </w:t>
      </w:r>
      <w:r w:rsidR="00482B54" w:rsidRPr="00482B54">
        <w:rPr>
          <w:bCs/>
          <w:spacing w:val="-2"/>
          <w:sz w:val="24"/>
        </w:rPr>
        <w:t xml:space="preserve">Basic Spanish Language Proficiency Certificate </w:t>
      </w:r>
      <w:r w:rsidRPr="00102B9E">
        <w:rPr>
          <w:bCs/>
          <w:spacing w:val="-2"/>
          <w:sz w:val="24"/>
        </w:rPr>
        <w:t xml:space="preserve">is to mark students’ achievements in acquiring </w:t>
      </w:r>
      <w:r>
        <w:rPr>
          <w:bCs/>
          <w:spacing w:val="-2"/>
          <w:sz w:val="24"/>
        </w:rPr>
        <w:t xml:space="preserve">Spanish </w:t>
      </w:r>
      <w:r w:rsidRPr="00102B9E">
        <w:rPr>
          <w:bCs/>
          <w:spacing w:val="-2"/>
          <w:sz w:val="24"/>
        </w:rPr>
        <w:t xml:space="preserve">language at the basic level. The academic field in this certificate is </w:t>
      </w:r>
      <w:r>
        <w:rPr>
          <w:bCs/>
          <w:spacing w:val="-2"/>
          <w:sz w:val="24"/>
        </w:rPr>
        <w:t>elementary and intermediate language study</w:t>
      </w:r>
      <w:r w:rsidRPr="00102B9E">
        <w:rPr>
          <w:bCs/>
          <w:spacing w:val="-2"/>
          <w:sz w:val="24"/>
        </w:rPr>
        <w:t xml:space="preserve">, with a focus on </w:t>
      </w:r>
      <w:r>
        <w:rPr>
          <w:bCs/>
          <w:spacing w:val="-2"/>
          <w:sz w:val="24"/>
        </w:rPr>
        <w:t xml:space="preserve">developing all modes of language production: </w:t>
      </w:r>
      <w:r w:rsidRPr="00102B9E">
        <w:rPr>
          <w:bCs/>
          <w:spacing w:val="-2"/>
          <w:sz w:val="24"/>
        </w:rPr>
        <w:t>speak</w:t>
      </w:r>
      <w:r>
        <w:rPr>
          <w:bCs/>
          <w:spacing w:val="-2"/>
          <w:sz w:val="24"/>
        </w:rPr>
        <w:t>ing</w:t>
      </w:r>
      <w:r w:rsidRPr="00102B9E">
        <w:rPr>
          <w:bCs/>
          <w:spacing w:val="-2"/>
          <w:sz w:val="24"/>
        </w:rPr>
        <w:t>, listen</w:t>
      </w:r>
      <w:r>
        <w:rPr>
          <w:bCs/>
          <w:spacing w:val="-2"/>
          <w:sz w:val="24"/>
        </w:rPr>
        <w:t>ing</w:t>
      </w:r>
      <w:r w:rsidRPr="00102B9E">
        <w:rPr>
          <w:bCs/>
          <w:spacing w:val="-2"/>
          <w:sz w:val="24"/>
        </w:rPr>
        <w:t xml:space="preserve">, </w:t>
      </w:r>
      <w:r>
        <w:rPr>
          <w:bCs/>
          <w:spacing w:val="-2"/>
          <w:sz w:val="24"/>
        </w:rPr>
        <w:t xml:space="preserve">writing </w:t>
      </w:r>
      <w:r w:rsidRPr="00102B9E">
        <w:rPr>
          <w:bCs/>
          <w:spacing w:val="-2"/>
          <w:sz w:val="24"/>
        </w:rPr>
        <w:t xml:space="preserve">and </w:t>
      </w:r>
      <w:r>
        <w:rPr>
          <w:bCs/>
          <w:spacing w:val="-2"/>
          <w:sz w:val="24"/>
        </w:rPr>
        <w:t>reading</w:t>
      </w:r>
      <w:r w:rsidRPr="00102B9E">
        <w:rPr>
          <w:bCs/>
          <w:spacing w:val="-2"/>
          <w:sz w:val="24"/>
        </w:rPr>
        <w:t xml:space="preserve"> in an everyday context.</w:t>
      </w:r>
      <w:r w:rsidR="00482B54">
        <w:rPr>
          <w:bCs/>
          <w:spacing w:val="-2"/>
          <w:sz w:val="24"/>
        </w:rPr>
        <w:t xml:space="preserve"> </w:t>
      </w:r>
    </w:p>
    <w:p w14:paraId="025352B8" w14:textId="77777777" w:rsidR="00D055FC" w:rsidRDefault="00D055FC" w:rsidP="00482B54">
      <w:pPr>
        <w:widowControl w:val="0"/>
        <w:tabs>
          <w:tab w:val="center" w:pos="5400"/>
        </w:tabs>
        <w:ind w:left="360"/>
        <w:rPr>
          <w:bCs/>
          <w:spacing w:val="-2"/>
          <w:sz w:val="24"/>
        </w:rPr>
      </w:pPr>
    </w:p>
    <w:p w14:paraId="356FD199" w14:textId="77777777" w:rsidR="00BD5978" w:rsidRPr="00E55794" w:rsidRDefault="00BD5978" w:rsidP="00981F23">
      <w:pPr>
        <w:pStyle w:val="ListParagraph"/>
        <w:widowControl w:val="0"/>
        <w:numPr>
          <w:ilvl w:val="0"/>
          <w:numId w:val="4"/>
        </w:numPr>
        <w:tabs>
          <w:tab w:val="center" w:pos="5400"/>
        </w:tabs>
        <w:rPr>
          <w:b/>
          <w:spacing w:val="-2"/>
          <w:sz w:val="24"/>
        </w:rPr>
      </w:pPr>
      <w:r>
        <w:rPr>
          <w:b/>
          <w:spacing w:val="-2"/>
          <w:sz w:val="24"/>
        </w:rPr>
        <w:t xml:space="preserve">If you do not have a major in this field, explain how the proposed </w:t>
      </w:r>
      <w:r w:rsidR="001520C4">
        <w:rPr>
          <w:b/>
          <w:spacing w:val="-2"/>
          <w:sz w:val="24"/>
        </w:rPr>
        <w:t>certificate</w:t>
      </w:r>
      <w:r>
        <w:rPr>
          <w:b/>
          <w:spacing w:val="-2"/>
          <w:sz w:val="24"/>
        </w:rPr>
        <w:t xml:space="preserve"> relates to your university mission and strategic plan, and to the current Board of Regents Strategic Plan 2014-2020.</w:t>
      </w:r>
    </w:p>
    <w:p w14:paraId="43CFC923" w14:textId="77777777" w:rsidR="001D2453" w:rsidRDefault="001D2453" w:rsidP="00981F23">
      <w:pPr>
        <w:widowControl w:val="0"/>
        <w:tabs>
          <w:tab w:val="center" w:pos="5400"/>
        </w:tabs>
        <w:rPr>
          <w:spacing w:val="-2"/>
          <w:sz w:val="24"/>
        </w:rPr>
      </w:pPr>
    </w:p>
    <w:p w14:paraId="15641816" w14:textId="6FCF500F" w:rsidR="001D2453" w:rsidRDefault="0096792B" w:rsidP="00981F23">
      <w:pPr>
        <w:widowControl w:val="0"/>
        <w:tabs>
          <w:tab w:val="center" w:pos="5400"/>
        </w:tabs>
        <w:ind w:left="360"/>
        <w:rPr>
          <w:spacing w:val="-2"/>
          <w:sz w:val="24"/>
        </w:rPr>
      </w:pPr>
      <w:r>
        <w:rPr>
          <w:spacing w:val="-2"/>
          <w:sz w:val="24"/>
        </w:rPr>
        <w:t xml:space="preserve">Black Hills State University, Northern State University, South Dakota State University, and University of South Dakota offer majors and minors in Spanish. Dakota State University is </w:t>
      </w:r>
      <w:proofErr w:type="spellStart"/>
      <w:r>
        <w:rPr>
          <w:spacing w:val="-2"/>
          <w:sz w:val="24"/>
        </w:rPr>
        <w:t>authothorized</w:t>
      </w:r>
      <w:proofErr w:type="spellEnd"/>
      <w:r>
        <w:rPr>
          <w:spacing w:val="-2"/>
          <w:sz w:val="24"/>
        </w:rPr>
        <w:t xml:space="preserve"> to offer a minor in Spanish. South Dakota School of Mines and Technology does not offer a major or minor in </w:t>
      </w:r>
      <w:r w:rsidR="008B71FB">
        <w:rPr>
          <w:spacing w:val="-2"/>
          <w:sz w:val="24"/>
        </w:rPr>
        <w:t>this</w:t>
      </w:r>
      <w:r>
        <w:rPr>
          <w:spacing w:val="-2"/>
          <w:sz w:val="24"/>
        </w:rPr>
        <w:t xml:space="preserve"> field.</w:t>
      </w:r>
      <w:r w:rsidR="00D055FC">
        <w:rPr>
          <w:spacing w:val="-2"/>
          <w:sz w:val="24"/>
        </w:rPr>
        <w:t xml:space="preserve"> </w:t>
      </w:r>
      <w:r w:rsidR="00BF1C00">
        <w:rPr>
          <w:spacing w:val="-2"/>
          <w:sz w:val="24"/>
        </w:rPr>
        <w:t xml:space="preserve">While modern languages are not programs aligned with the explicit mission of either university, the certificate program will provide a credential </w:t>
      </w:r>
      <w:r w:rsidR="00BF1C00">
        <w:rPr>
          <w:bCs/>
          <w:spacing w:val="-2"/>
          <w:sz w:val="24"/>
        </w:rPr>
        <w:t>that demonstrates basic language proficiency in Spanish which can be relevant to people working in all fields, includin</w:t>
      </w:r>
      <w:r w:rsidR="00B9059A">
        <w:rPr>
          <w:bCs/>
          <w:spacing w:val="-2"/>
          <w:sz w:val="24"/>
        </w:rPr>
        <w:t>g science, technology, and engineering.</w:t>
      </w:r>
      <w:r w:rsidR="00BF1C00">
        <w:rPr>
          <w:bCs/>
          <w:spacing w:val="-2"/>
          <w:sz w:val="24"/>
        </w:rPr>
        <w:t xml:space="preserve"> </w:t>
      </w:r>
      <w:r w:rsidR="00453797">
        <w:rPr>
          <w:spacing w:val="-2"/>
          <w:sz w:val="24"/>
        </w:rPr>
        <w:t>T</w:t>
      </w:r>
      <w:r w:rsidR="00453797" w:rsidRPr="00453797">
        <w:rPr>
          <w:spacing w:val="-2"/>
          <w:sz w:val="24"/>
        </w:rPr>
        <w:t>he certificate fits with the South Dakota Board of Regents strategic plan goal of increasing student success</w:t>
      </w:r>
      <w:r w:rsidR="00453797">
        <w:rPr>
          <w:spacing w:val="-2"/>
          <w:sz w:val="24"/>
        </w:rPr>
        <w:t xml:space="preserve"> and </w:t>
      </w:r>
      <w:r w:rsidR="00081990">
        <w:rPr>
          <w:spacing w:val="-2"/>
          <w:sz w:val="24"/>
        </w:rPr>
        <w:t>workforce alignment</w:t>
      </w:r>
      <w:r w:rsidR="00453797" w:rsidRPr="00453797">
        <w:rPr>
          <w:spacing w:val="-2"/>
          <w:sz w:val="24"/>
        </w:rPr>
        <w:t>.</w:t>
      </w:r>
    </w:p>
    <w:p w14:paraId="3BFCCBB3" w14:textId="77777777" w:rsidR="00E55794" w:rsidRDefault="00E55794" w:rsidP="00981F23">
      <w:pPr>
        <w:pStyle w:val="ListParagraph"/>
        <w:widowControl w:val="0"/>
        <w:tabs>
          <w:tab w:val="center" w:pos="5400"/>
        </w:tabs>
        <w:ind w:left="360"/>
        <w:rPr>
          <w:spacing w:val="-2"/>
          <w:sz w:val="24"/>
        </w:rPr>
      </w:pPr>
    </w:p>
    <w:p w14:paraId="2E610370" w14:textId="77777777" w:rsidR="00C07DF5" w:rsidRPr="00446A96" w:rsidRDefault="00DA005D" w:rsidP="00981F23">
      <w:pPr>
        <w:pStyle w:val="ListParagraph"/>
        <w:widowControl w:val="0"/>
        <w:numPr>
          <w:ilvl w:val="0"/>
          <w:numId w:val="4"/>
        </w:numPr>
        <w:tabs>
          <w:tab w:val="center" w:pos="5400"/>
        </w:tabs>
        <w:rPr>
          <w:b/>
          <w:spacing w:val="-2"/>
          <w:sz w:val="24"/>
        </w:rPr>
      </w:pPr>
      <w:r w:rsidRPr="00E55794">
        <w:rPr>
          <w:b/>
          <w:spacing w:val="-2"/>
          <w:sz w:val="24"/>
        </w:rPr>
        <w:t xml:space="preserve">Provide a justification for the certificate program, including the potential benefits to students and potential workforce demand for those who graduate with the </w:t>
      </w:r>
      <w:r w:rsidR="0021516D" w:rsidRPr="00E55794">
        <w:rPr>
          <w:b/>
          <w:spacing w:val="-2"/>
          <w:sz w:val="24"/>
        </w:rPr>
        <w:t>credential</w:t>
      </w:r>
      <w:r w:rsidRPr="00E55794">
        <w:rPr>
          <w:b/>
          <w:spacing w:val="-2"/>
          <w:sz w:val="24"/>
        </w:rPr>
        <w:t>.</w:t>
      </w:r>
      <w:r w:rsidR="00C93741">
        <w:rPr>
          <w:b/>
          <w:spacing w:val="-2"/>
          <w:sz w:val="24"/>
        </w:rPr>
        <w:t xml:space="preserve"> </w:t>
      </w:r>
      <w:r w:rsidR="00C93741">
        <w:rPr>
          <w:i/>
          <w:spacing w:val="-2"/>
          <w:sz w:val="24"/>
        </w:rPr>
        <w:t>For workforce related information, please provide data and examples. Data may include, but are not limited to the South Dakota Department of Labor, the US Bureau of Labor Statistics, Regental system dashboards, etc. Please cite any sources in a footnote.</w:t>
      </w:r>
      <w:r w:rsidR="00C07DF5">
        <w:rPr>
          <w:i/>
          <w:spacing w:val="-2"/>
          <w:sz w:val="24"/>
        </w:rPr>
        <w:t xml:space="preserve"> </w:t>
      </w:r>
    </w:p>
    <w:p w14:paraId="39F3A6B7" w14:textId="77777777" w:rsidR="005E3D47" w:rsidRDefault="005E3D47" w:rsidP="00981F23">
      <w:pPr>
        <w:widowControl w:val="0"/>
        <w:rPr>
          <w:szCs w:val="24"/>
        </w:rPr>
      </w:pPr>
    </w:p>
    <w:p w14:paraId="14DD782B" w14:textId="239ACF28" w:rsidR="005E3D47" w:rsidRPr="0074119E" w:rsidRDefault="005E3D47" w:rsidP="00981F23">
      <w:pPr>
        <w:pStyle w:val="ListParagraph"/>
        <w:widowControl w:val="0"/>
        <w:tabs>
          <w:tab w:val="center" w:pos="5400"/>
        </w:tabs>
        <w:ind w:left="360"/>
        <w:rPr>
          <w:sz w:val="24"/>
          <w:szCs w:val="24"/>
        </w:rPr>
      </w:pPr>
      <w:r>
        <w:rPr>
          <w:spacing w:val="-2"/>
          <w:sz w:val="24"/>
          <w:szCs w:val="24"/>
        </w:rPr>
        <w:t xml:space="preserve">This certificate </w:t>
      </w:r>
      <w:r w:rsidR="000B328C">
        <w:rPr>
          <w:spacing w:val="-2"/>
          <w:sz w:val="24"/>
          <w:szCs w:val="24"/>
        </w:rPr>
        <w:t>considers</w:t>
      </w:r>
      <w:r>
        <w:rPr>
          <w:spacing w:val="-2"/>
          <w:sz w:val="24"/>
          <w:szCs w:val="24"/>
        </w:rPr>
        <w:t xml:space="preserve"> the</w:t>
      </w:r>
      <w:r w:rsidRPr="0074119E">
        <w:rPr>
          <w:spacing w:val="-2"/>
          <w:sz w:val="24"/>
          <w:szCs w:val="24"/>
        </w:rPr>
        <w:t xml:space="preserve"> input </w:t>
      </w:r>
      <w:r>
        <w:rPr>
          <w:spacing w:val="-2"/>
          <w:sz w:val="24"/>
          <w:szCs w:val="24"/>
        </w:rPr>
        <w:t>provided by s</w:t>
      </w:r>
      <w:r w:rsidRPr="0074119E">
        <w:rPr>
          <w:spacing w:val="-2"/>
          <w:sz w:val="24"/>
          <w:szCs w:val="24"/>
        </w:rPr>
        <w:t xml:space="preserve">everal South Dakota based industries (e.g., Tyson, </w:t>
      </w:r>
      <w:r>
        <w:rPr>
          <w:spacing w:val="-2"/>
          <w:sz w:val="24"/>
          <w:szCs w:val="24"/>
        </w:rPr>
        <w:t>Bel</w:t>
      </w:r>
      <w:r w:rsidRPr="0074119E">
        <w:rPr>
          <w:spacing w:val="-2"/>
          <w:sz w:val="24"/>
          <w:szCs w:val="24"/>
        </w:rPr>
        <w:t xml:space="preserve"> Brands, Hilltop Dairy)</w:t>
      </w:r>
      <w:r>
        <w:rPr>
          <w:spacing w:val="-2"/>
          <w:sz w:val="24"/>
          <w:szCs w:val="24"/>
        </w:rPr>
        <w:t xml:space="preserve"> </w:t>
      </w:r>
      <w:r w:rsidRPr="0074119E">
        <w:rPr>
          <w:spacing w:val="-2"/>
          <w:sz w:val="24"/>
          <w:szCs w:val="24"/>
        </w:rPr>
        <w:t>with highly diverse workforces</w:t>
      </w:r>
      <w:r>
        <w:rPr>
          <w:spacing w:val="-2"/>
          <w:sz w:val="24"/>
          <w:szCs w:val="24"/>
        </w:rPr>
        <w:t xml:space="preserve">. </w:t>
      </w:r>
      <w:r w:rsidRPr="0074119E">
        <w:rPr>
          <w:spacing w:val="-2"/>
          <w:sz w:val="24"/>
          <w:szCs w:val="24"/>
        </w:rPr>
        <w:t xml:space="preserve">Such diverse organizations require </w:t>
      </w:r>
      <w:r w:rsidR="00613C9F">
        <w:rPr>
          <w:spacing w:val="-2"/>
          <w:sz w:val="24"/>
          <w:szCs w:val="24"/>
        </w:rPr>
        <w:t xml:space="preserve">college graduates with some degree of intercultural </w:t>
      </w:r>
      <w:r w:rsidRPr="0074119E">
        <w:rPr>
          <w:spacing w:val="-2"/>
          <w:sz w:val="24"/>
          <w:szCs w:val="24"/>
        </w:rPr>
        <w:t xml:space="preserve">knowledge and </w:t>
      </w:r>
      <w:r w:rsidR="00613C9F">
        <w:rPr>
          <w:spacing w:val="-2"/>
          <w:sz w:val="24"/>
          <w:szCs w:val="24"/>
        </w:rPr>
        <w:t>practical</w:t>
      </w:r>
      <w:r w:rsidRPr="0074119E">
        <w:rPr>
          <w:spacing w:val="-2"/>
          <w:sz w:val="24"/>
          <w:szCs w:val="24"/>
        </w:rPr>
        <w:t xml:space="preserve"> </w:t>
      </w:r>
      <w:r w:rsidR="00613C9F">
        <w:rPr>
          <w:spacing w:val="-2"/>
          <w:sz w:val="24"/>
          <w:szCs w:val="24"/>
        </w:rPr>
        <w:t xml:space="preserve">Spanish </w:t>
      </w:r>
      <w:r w:rsidRPr="0074119E">
        <w:rPr>
          <w:spacing w:val="-2"/>
          <w:sz w:val="24"/>
          <w:szCs w:val="24"/>
        </w:rPr>
        <w:t xml:space="preserve">language </w:t>
      </w:r>
      <w:r w:rsidR="00613C9F">
        <w:rPr>
          <w:spacing w:val="-2"/>
          <w:sz w:val="24"/>
          <w:szCs w:val="24"/>
        </w:rPr>
        <w:t>skills</w:t>
      </w:r>
      <w:r w:rsidRPr="0074119E">
        <w:rPr>
          <w:spacing w:val="-2"/>
          <w:sz w:val="24"/>
          <w:szCs w:val="24"/>
        </w:rPr>
        <w:t xml:space="preserve"> t</w:t>
      </w:r>
      <w:r w:rsidR="00613C9F">
        <w:rPr>
          <w:spacing w:val="-2"/>
          <w:sz w:val="24"/>
          <w:szCs w:val="24"/>
        </w:rPr>
        <w:t xml:space="preserve">o interact more appropriately and </w:t>
      </w:r>
      <w:r w:rsidR="000B328C">
        <w:rPr>
          <w:spacing w:val="-2"/>
          <w:sz w:val="24"/>
          <w:szCs w:val="24"/>
        </w:rPr>
        <w:t>effectively</w:t>
      </w:r>
      <w:r w:rsidR="00613C9F">
        <w:rPr>
          <w:spacing w:val="-2"/>
          <w:sz w:val="24"/>
          <w:szCs w:val="24"/>
        </w:rPr>
        <w:t xml:space="preserve"> with </w:t>
      </w:r>
      <w:r w:rsidR="000B328C">
        <w:rPr>
          <w:spacing w:val="-2"/>
          <w:sz w:val="24"/>
          <w:szCs w:val="24"/>
        </w:rPr>
        <w:t xml:space="preserve">Spanish-speaking </w:t>
      </w:r>
      <w:r w:rsidRPr="0074119E">
        <w:rPr>
          <w:spacing w:val="-2"/>
          <w:sz w:val="24"/>
          <w:szCs w:val="24"/>
        </w:rPr>
        <w:t xml:space="preserve">workers in </w:t>
      </w:r>
      <w:r w:rsidR="00613C9F">
        <w:rPr>
          <w:spacing w:val="-2"/>
          <w:sz w:val="24"/>
          <w:szCs w:val="24"/>
        </w:rPr>
        <w:t xml:space="preserve">professional </w:t>
      </w:r>
      <w:r w:rsidRPr="0074119E">
        <w:rPr>
          <w:spacing w:val="-2"/>
          <w:sz w:val="24"/>
          <w:szCs w:val="24"/>
        </w:rPr>
        <w:t>settings</w:t>
      </w:r>
      <w:r w:rsidR="00613C9F">
        <w:rPr>
          <w:spacing w:val="-2"/>
          <w:sz w:val="24"/>
          <w:szCs w:val="24"/>
        </w:rPr>
        <w:t xml:space="preserve">, so they are </w:t>
      </w:r>
      <w:r w:rsidRPr="0074119E">
        <w:rPr>
          <w:spacing w:val="-2"/>
          <w:sz w:val="24"/>
          <w:szCs w:val="24"/>
        </w:rPr>
        <w:t>able to bridge</w:t>
      </w:r>
      <w:r w:rsidR="00613C9F">
        <w:rPr>
          <w:spacing w:val="-2"/>
          <w:sz w:val="24"/>
          <w:szCs w:val="24"/>
        </w:rPr>
        <w:t xml:space="preserve"> </w:t>
      </w:r>
      <w:r w:rsidRPr="0074119E">
        <w:rPr>
          <w:spacing w:val="-2"/>
          <w:sz w:val="24"/>
          <w:szCs w:val="24"/>
        </w:rPr>
        <w:t>cultural difference</w:t>
      </w:r>
      <w:r>
        <w:rPr>
          <w:spacing w:val="-2"/>
          <w:sz w:val="24"/>
          <w:szCs w:val="24"/>
        </w:rPr>
        <w:t>s</w:t>
      </w:r>
      <w:r w:rsidRPr="0074119E">
        <w:rPr>
          <w:spacing w:val="-2"/>
          <w:sz w:val="24"/>
          <w:szCs w:val="24"/>
        </w:rPr>
        <w:t xml:space="preserve"> and </w:t>
      </w:r>
      <w:r>
        <w:rPr>
          <w:spacing w:val="-2"/>
          <w:sz w:val="24"/>
          <w:szCs w:val="24"/>
        </w:rPr>
        <w:t xml:space="preserve">identify </w:t>
      </w:r>
      <w:r w:rsidRPr="0074119E">
        <w:rPr>
          <w:spacing w:val="-2"/>
          <w:sz w:val="24"/>
          <w:szCs w:val="24"/>
        </w:rPr>
        <w:t xml:space="preserve">commonalities in values, expectations, beliefs and practices.  </w:t>
      </w:r>
    </w:p>
    <w:p w14:paraId="0F57B53C" w14:textId="77777777" w:rsidR="005E3D47" w:rsidRPr="00CE5F2B" w:rsidRDefault="005E3D47" w:rsidP="00981F23">
      <w:pPr>
        <w:pStyle w:val="ListParagraph"/>
        <w:widowControl w:val="0"/>
        <w:tabs>
          <w:tab w:val="center" w:pos="5400"/>
        </w:tabs>
        <w:ind w:left="360"/>
        <w:rPr>
          <w:color w:val="A10202"/>
          <w:spacing w:val="-2"/>
          <w:sz w:val="24"/>
          <w:szCs w:val="24"/>
        </w:rPr>
      </w:pPr>
      <w:r>
        <w:rPr>
          <w:color w:val="A10202"/>
          <w:sz w:val="24"/>
          <w:szCs w:val="24"/>
        </w:rPr>
        <w:t xml:space="preserve">  </w:t>
      </w:r>
      <w:r w:rsidRPr="00CE5F2B">
        <w:rPr>
          <w:color w:val="A10202"/>
          <w:sz w:val="24"/>
          <w:szCs w:val="24"/>
        </w:rPr>
        <w:t>   </w:t>
      </w:r>
    </w:p>
    <w:p w14:paraId="32D06756" w14:textId="3D65F56F" w:rsidR="005E3D47" w:rsidRPr="000F090E" w:rsidRDefault="005E3D47" w:rsidP="00981F23">
      <w:pPr>
        <w:pStyle w:val="ListParagraph"/>
        <w:widowControl w:val="0"/>
        <w:tabs>
          <w:tab w:val="center" w:pos="5400"/>
        </w:tabs>
        <w:ind w:left="360"/>
        <w:rPr>
          <w:spacing w:val="-2"/>
          <w:sz w:val="24"/>
        </w:rPr>
      </w:pPr>
      <w:r w:rsidRPr="0074119E">
        <w:rPr>
          <w:spacing w:val="-2"/>
          <w:sz w:val="24"/>
        </w:rPr>
        <w:t xml:space="preserve">Although the South Dakota Department of Labor does not maintain statistics on the internationalization of the state’s workforce by immigrants specifically, a variety of non-profits provide reliable data that verifies the increases </w:t>
      </w:r>
      <w:r>
        <w:rPr>
          <w:spacing w:val="-2"/>
          <w:sz w:val="24"/>
        </w:rPr>
        <w:t xml:space="preserve">in the number of immigrants </w:t>
      </w:r>
      <w:r w:rsidRPr="0074119E">
        <w:rPr>
          <w:spacing w:val="-2"/>
          <w:sz w:val="24"/>
        </w:rPr>
        <w:t xml:space="preserve">seen by Tyson and </w:t>
      </w:r>
      <w:r w:rsidRPr="0074119E">
        <w:rPr>
          <w:spacing w:val="-2"/>
          <w:sz w:val="24"/>
        </w:rPr>
        <w:lastRenderedPageBreak/>
        <w:t>other industries</w:t>
      </w:r>
      <w:r>
        <w:rPr>
          <w:spacing w:val="-2"/>
          <w:sz w:val="24"/>
        </w:rPr>
        <w:t>. This increase is seen not only</w:t>
      </w:r>
      <w:r w:rsidRPr="0074119E">
        <w:rPr>
          <w:spacing w:val="-2"/>
          <w:sz w:val="24"/>
        </w:rPr>
        <w:t xml:space="preserve"> among agricultural and meat-processing workers, </w:t>
      </w:r>
      <w:r>
        <w:rPr>
          <w:spacing w:val="-2"/>
          <w:sz w:val="24"/>
        </w:rPr>
        <w:t xml:space="preserve">but also among </w:t>
      </w:r>
      <w:r w:rsidRPr="0074119E">
        <w:rPr>
          <w:spacing w:val="-2"/>
          <w:sz w:val="24"/>
        </w:rPr>
        <w:t xml:space="preserve">business owners and STEM professionals. </w:t>
      </w:r>
      <w:r>
        <w:rPr>
          <w:spacing w:val="-2"/>
          <w:sz w:val="24"/>
        </w:rPr>
        <w:t>Nationally</w:t>
      </w:r>
      <w:r w:rsidRPr="0074119E">
        <w:rPr>
          <w:spacing w:val="-2"/>
          <w:sz w:val="24"/>
        </w:rPr>
        <w:t xml:space="preserve">, the </w:t>
      </w:r>
      <w:r w:rsidR="00007338">
        <w:rPr>
          <w:spacing w:val="-2"/>
          <w:sz w:val="24"/>
        </w:rPr>
        <w:t>Hispanic</w:t>
      </w:r>
      <w:r w:rsidRPr="0074119E">
        <w:rPr>
          <w:spacing w:val="-2"/>
          <w:sz w:val="24"/>
        </w:rPr>
        <w:t xml:space="preserve"> population </w:t>
      </w:r>
      <w:r w:rsidR="00007338">
        <w:rPr>
          <w:spacing w:val="-2"/>
          <w:sz w:val="24"/>
        </w:rPr>
        <w:t xml:space="preserve">in the United States </w:t>
      </w:r>
      <w:r w:rsidRPr="0074119E">
        <w:rPr>
          <w:spacing w:val="-2"/>
          <w:sz w:val="24"/>
        </w:rPr>
        <w:t xml:space="preserve">stands at </w:t>
      </w:r>
      <w:r w:rsidR="00007338">
        <w:rPr>
          <w:spacing w:val="-2"/>
          <w:sz w:val="24"/>
        </w:rPr>
        <w:t>18.5</w:t>
      </w:r>
      <w:r w:rsidRPr="0074119E">
        <w:rPr>
          <w:spacing w:val="-2"/>
          <w:sz w:val="24"/>
        </w:rPr>
        <w:t>%,</w:t>
      </w:r>
      <w:r w:rsidR="00007338">
        <w:rPr>
          <w:spacing w:val="-2"/>
          <w:sz w:val="24"/>
        </w:rPr>
        <w:t xml:space="preserve"> with 4.4% of the population in South Dakota being of Hispanic origin (third largest ethnic group in the state).</w:t>
      </w:r>
      <w:r w:rsidR="00EB4D1B">
        <w:rPr>
          <w:rStyle w:val="FootnoteReference"/>
          <w:spacing w:val="-2"/>
          <w:sz w:val="24"/>
        </w:rPr>
        <w:footnoteReference w:id="2"/>
      </w:r>
      <w:r w:rsidRPr="0074119E">
        <w:rPr>
          <w:spacing w:val="-2"/>
          <w:sz w:val="24"/>
        </w:rPr>
        <w:t xml:space="preserve"> </w:t>
      </w:r>
      <w:r w:rsidR="00EB4D1B">
        <w:rPr>
          <w:spacing w:val="-2"/>
          <w:sz w:val="24"/>
        </w:rPr>
        <w:t>T</w:t>
      </w:r>
      <w:r w:rsidRPr="0074119E">
        <w:rPr>
          <w:spacing w:val="-2"/>
          <w:sz w:val="24"/>
        </w:rPr>
        <w:t xml:space="preserve">he overall growth </w:t>
      </w:r>
      <w:r>
        <w:rPr>
          <w:spacing w:val="-2"/>
          <w:sz w:val="24"/>
        </w:rPr>
        <w:t xml:space="preserve">rate </w:t>
      </w:r>
      <w:r w:rsidR="00EB4D1B">
        <w:rPr>
          <w:spacing w:val="-2"/>
          <w:sz w:val="24"/>
        </w:rPr>
        <w:t xml:space="preserve">of </w:t>
      </w:r>
      <w:r w:rsidR="00446A96">
        <w:rPr>
          <w:spacing w:val="-2"/>
          <w:sz w:val="24"/>
        </w:rPr>
        <w:t xml:space="preserve">the </w:t>
      </w:r>
      <w:r w:rsidR="00EB4D1B">
        <w:rPr>
          <w:spacing w:val="-2"/>
          <w:sz w:val="24"/>
        </w:rPr>
        <w:t xml:space="preserve">Hispanic population </w:t>
      </w:r>
      <w:r w:rsidRPr="0074119E">
        <w:rPr>
          <w:spacing w:val="-2"/>
          <w:sz w:val="24"/>
        </w:rPr>
        <w:t>in South Dakota between 20</w:t>
      </w:r>
      <w:r w:rsidR="00EB4D1B">
        <w:rPr>
          <w:spacing w:val="-2"/>
          <w:sz w:val="24"/>
        </w:rPr>
        <w:t>1</w:t>
      </w:r>
      <w:r w:rsidRPr="0074119E">
        <w:rPr>
          <w:spacing w:val="-2"/>
          <w:sz w:val="24"/>
        </w:rPr>
        <w:t>0-201</w:t>
      </w:r>
      <w:r w:rsidR="00EB4D1B">
        <w:rPr>
          <w:spacing w:val="-2"/>
          <w:sz w:val="24"/>
        </w:rPr>
        <w:t>9</w:t>
      </w:r>
      <w:r w:rsidRPr="0074119E">
        <w:rPr>
          <w:spacing w:val="-2"/>
          <w:sz w:val="24"/>
        </w:rPr>
        <w:t xml:space="preserve"> has been </w:t>
      </w:r>
      <w:r w:rsidR="00EB4D1B">
        <w:rPr>
          <w:spacing w:val="-2"/>
          <w:sz w:val="24"/>
        </w:rPr>
        <w:t>66</w:t>
      </w:r>
      <w:r w:rsidR="00446A96">
        <w:rPr>
          <w:spacing w:val="-2"/>
          <w:sz w:val="24"/>
        </w:rPr>
        <w:t>%</w:t>
      </w:r>
      <w:r w:rsidR="00EB4D1B">
        <w:rPr>
          <w:spacing w:val="-2"/>
          <w:sz w:val="24"/>
        </w:rPr>
        <w:t>,</w:t>
      </w:r>
      <w:r w:rsidRPr="0074119E">
        <w:rPr>
          <w:spacing w:val="-2"/>
          <w:sz w:val="24"/>
        </w:rPr>
        <w:t xml:space="preserve"> according to the </w:t>
      </w:r>
      <w:r w:rsidR="00EB4D1B">
        <w:rPr>
          <w:spacing w:val="-2"/>
          <w:sz w:val="24"/>
        </w:rPr>
        <w:t>Pew Research Center</w:t>
      </w:r>
      <w:r w:rsidRPr="0074119E">
        <w:rPr>
          <w:spacing w:val="-2"/>
          <w:sz w:val="24"/>
        </w:rPr>
        <w:t>.</w:t>
      </w:r>
      <w:r w:rsidR="00EB4D1B">
        <w:rPr>
          <w:rStyle w:val="FootnoteReference"/>
          <w:spacing w:val="-2"/>
          <w:sz w:val="24"/>
        </w:rPr>
        <w:footnoteReference w:id="3"/>
      </w:r>
    </w:p>
    <w:p w14:paraId="43B2695D" w14:textId="77777777" w:rsidR="005E3D47" w:rsidRPr="00446A96" w:rsidRDefault="005E3D47" w:rsidP="00981F23">
      <w:pPr>
        <w:widowControl w:val="0"/>
        <w:tabs>
          <w:tab w:val="center" w:pos="5400"/>
        </w:tabs>
        <w:rPr>
          <w:spacing w:val="-2"/>
          <w:sz w:val="12"/>
          <w:szCs w:val="12"/>
        </w:rPr>
      </w:pPr>
    </w:p>
    <w:p w14:paraId="2E80FD9C" w14:textId="4B4C1521" w:rsidR="005E3D47" w:rsidRDefault="005E3D47" w:rsidP="00981F23">
      <w:pPr>
        <w:pStyle w:val="ListParagraph"/>
        <w:widowControl w:val="0"/>
        <w:tabs>
          <w:tab w:val="center" w:pos="5400"/>
        </w:tabs>
        <w:ind w:left="360"/>
        <w:rPr>
          <w:spacing w:val="-2"/>
          <w:sz w:val="24"/>
        </w:rPr>
      </w:pPr>
      <w:r>
        <w:rPr>
          <w:spacing w:val="-2"/>
          <w:sz w:val="24"/>
        </w:rPr>
        <w:t xml:space="preserve">The growing presence of </w:t>
      </w:r>
      <w:r w:rsidR="00D20A7B">
        <w:rPr>
          <w:spacing w:val="-2"/>
          <w:sz w:val="24"/>
        </w:rPr>
        <w:t xml:space="preserve">Hispanic </w:t>
      </w:r>
      <w:r>
        <w:rPr>
          <w:spacing w:val="-2"/>
          <w:sz w:val="24"/>
        </w:rPr>
        <w:t xml:space="preserve">immigrants in the workforce is confirmed by the U.S. Bureau of Labor Statistics, which </w:t>
      </w:r>
      <w:r w:rsidR="009C7055">
        <w:rPr>
          <w:spacing w:val="-2"/>
          <w:sz w:val="24"/>
        </w:rPr>
        <w:t>reports</w:t>
      </w:r>
      <w:r w:rsidR="00D20A7B">
        <w:rPr>
          <w:spacing w:val="-2"/>
          <w:sz w:val="24"/>
        </w:rPr>
        <w:t xml:space="preserve"> that Hispanics account</w:t>
      </w:r>
      <w:r w:rsidR="009C7055">
        <w:rPr>
          <w:spacing w:val="-2"/>
          <w:sz w:val="24"/>
        </w:rPr>
        <w:t>ed</w:t>
      </w:r>
      <w:r w:rsidR="00D20A7B">
        <w:rPr>
          <w:spacing w:val="-2"/>
          <w:sz w:val="24"/>
        </w:rPr>
        <w:t xml:space="preserve"> for </w:t>
      </w:r>
      <w:r w:rsidR="009C7055">
        <w:rPr>
          <w:spacing w:val="-2"/>
          <w:sz w:val="24"/>
        </w:rPr>
        <w:t>nearly half of the foreign-born labor in the United States in 2021</w:t>
      </w:r>
      <w:r>
        <w:rPr>
          <w:spacing w:val="-2"/>
          <w:sz w:val="24"/>
        </w:rPr>
        <w:t>.</w:t>
      </w:r>
      <w:r>
        <w:rPr>
          <w:rStyle w:val="FootnoteReference"/>
          <w:spacing w:val="-2"/>
          <w:sz w:val="24"/>
        </w:rPr>
        <w:footnoteReference w:id="4"/>
      </w:r>
    </w:p>
    <w:p w14:paraId="258E27EF" w14:textId="77777777" w:rsidR="005E3D47" w:rsidRPr="00446A96" w:rsidRDefault="005E3D47" w:rsidP="00981F23">
      <w:pPr>
        <w:widowControl w:val="0"/>
        <w:tabs>
          <w:tab w:val="center" w:pos="5400"/>
        </w:tabs>
        <w:rPr>
          <w:spacing w:val="-2"/>
          <w:sz w:val="12"/>
          <w:szCs w:val="12"/>
        </w:rPr>
      </w:pPr>
    </w:p>
    <w:p w14:paraId="599EC2A1" w14:textId="7F3C7CAA" w:rsidR="005E3D47" w:rsidRPr="00772AF0" w:rsidRDefault="005E3D47" w:rsidP="00981F23">
      <w:pPr>
        <w:pStyle w:val="ListParagraph"/>
        <w:widowControl w:val="0"/>
        <w:tabs>
          <w:tab w:val="center" w:pos="5400"/>
        </w:tabs>
        <w:ind w:left="360"/>
        <w:rPr>
          <w:color w:val="A10202"/>
          <w:spacing w:val="-2"/>
          <w:sz w:val="24"/>
        </w:rPr>
      </w:pPr>
      <w:r>
        <w:rPr>
          <w:spacing w:val="-2"/>
          <w:sz w:val="24"/>
        </w:rPr>
        <w:t>As a result of increases in foreign-born skilled and unskilled workers</w:t>
      </w:r>
      <w:r w:rsidR="00D20A7B">
        <w:rPr>
          <w:spacing w:val="-2"/>
          <w:sz w:val="24"/>
        </w:rPr>
        <w:t xml:space="preserve"> and of Hispanics in particular,</w:t>
      </w:r>
      <w:r>
        <w:rPr>
          <w:spacing w:val="-2"/>
          <w:sz w:val="24"/>
        </w:rPr>
        <w:t xml:space="preserve"> </w:t>
      </w:r>
      <w:r w:rsidR="00D20A7B">
        <w:rPr>
          <w:spacing w:val="-2"/>
          <w:sz w:val="24"/>
        </w:rPr>
        <w:t xml:space="preserve">the need for some functional language knowledge and some degree of </w:t>
      </w:r>
      <w:r>
        <w:rPr>
          <w:spacing w:val="-2"/>
          <w:sz w:val="24"/>
        </w:rPr>
        <w:t xml:space="preserve">intercultural competence in the workplace has risen and studies increasingly point to intercultural competence as one of the </w:t>
      </w:r>
      <w:r w:rsidRPr="00772AF0">
        <w:rPr>
          <w:spacing w:val="-2"/>
          <w:sz w:val="24"/>
        </w:rPr>
        <w:t xml:space="preserve">common </w:t>
      </w:r>
      <w:r>
        <w:rPr>
          <w:spacing w:val="-2"/>
          <w:sz w:val="24"/>
        </w:rPr>
        <w:t>traits of the most productive companies and business teams.</w:t>
      </w:r>
      <w:r>
        <w:rPr>
          <w:rStyle w:val="FootnoteReference"/>
          <w:spacing w:val="-2"/>
          <w:sz w:val="24"/>
        </w:rPr>
        <w:footnoteReference w:id="5"/>
      </w:r>
      <w:r>
        <w:rPr>
          <w:spacing w:val="-2"/>
          <w:sz w:val="24"/>
        </w:rPr>
        <w:t xml:space="preserve"> Chambers of commerce </w:t>
      </w:r>
      <w:r w:rsidR="00054678">
        <w:rPr>
          <w:spacing w:val="-2"/>
          <w:sz w:val="24"/>
        </w:rPr>
        <w:t>all over</w:t>
      </w:r>
      <w:r>
        <w:rPr>
          <w:spacing w:val="-2"/>
          <w:sz w:val="24"/>
        </w:rPr>
        <w:t xml:space="preserve"> the U.S. </w:t>
      </w:r>
      <w:r w:rsidR="00054678">
        <w:rPr>
          <w:spacing w:val="-2"/>
          <w:sz w:val="24"/>
        </w:rPr>
        <w:t>are</w:t>
      </w:r>
      <w:r>
        <w:rPr>
          <w:spacing w:val="-2"/>
          <w:sz w:val="24"/>
        </w:rPr>
        <w:t xml:space="preserve"> </w:t>
      </w:r>
      <w:r w:rsidRPr="0074119E">
        <w:rPr>
          <w:spacing w:val="-2"/>
          <w:sz w:val="24"/>
        </w:rPr>
        <w:t xml:space="preserve">launching policy initiatives to improve </w:t>
      </w:r>
      <w:r w:rsidR="00D20A7B">
        <w:rPr>
          <w:spacing w:val="-2"/>
          <w:sz w:val="24"/>
        </w:rPr>
        <w:t xml:space="preserve">communication and </w:t>
      </w:r>
      <w:r w:rsidRPr="0074119E">
        <w:rPr>
          <w:spacing w:val="-2"/>
          <w:sz w:val="24"/>
        </w:rPr>
        <w:t>integration in workplaces in both large and small cities</w:t>
      </w:r>
      <w:r w:rsidR="0055281A">
        <w:rPr>
          <w:spacing w:val="-2"/>
          <w:sz w:val="24"/>
        </w:rPr>
        <w:t>,</w:t>
      </w:r>
      <w:r w:rsidR="00DD3140">
        <w:rPr>
          <w:spacing w:val="-2"/>
          <w:sz w:val="24"/>
        </w:rPr>
        <w:t xml:space="preserve"> which have motivated companies from Bank of America to American Airlines to Coca Cola to </w:t>
      </w:r>
      <w:r w:rsidR="00491777">
        <w:rPr>
          <w:spacing w:val="-2"/>
          <w:sz w:val="24"/>
        </w:rPr>
        <w:t xml:space="preserve">increase their efforts to </w:t>
      </w:r>
      <w:r w:rsidR="00281817">
        <w:rPr>
          <w:spacing w:val="-2"/>
          <w:sz w:val="24"/>
        </w:rPr>
        <w:t>attract</w:t>
      </w:r>
      <w:r w:rsidR="00491777">
        <w:rPr>
          <w:spacing w:val="-2"/>
          <w:sz w:val="24"/>
        </w:rPr>
        <w:t xml:space="preserve"> and </w:t>
      </w:r>
      <w:r w:rsidR="0034640F">
        <w:rPr>
          <w:spacing w:val="-2"/>
          <w:sz w:val="24"/>
        </w:rPr>
        <w:t>support</w:t>
      </w:r>
      <w:r w:rsidR="00B80091">
        <w:rPr>
          <w:spacing w:val="-2"/>
          <w:sz w:val="24"/>
        </w:rPr>
        <w:t xml:space="preserve"> </w:t>
      </w:r>
      <w:r w:rsidR="001F1110">
        <w:rPr>
          <w:spacing w:val="-2"/>
          <w:sz w:val="24"/>
        </w:rPr>
        <w:t>Hispanic</w:t>
      </w:r>
      <w:r w:rsidR="0034640F">
        <w:rPr>
          <w:spacing w:val="-2"/>
          <w:sz w:val="24"/>
        </w:rPr>
        <w:t>s</w:t>
      </w:r>
      <w:r w:rsidR="001F1110">
        <w:rPr>
          <w:spacing w:val="-2"/>
          <w:sz w:val="24"/>
        </w:rPr>
        <w:t xml:space="preserve"> work</w:t>
      </w:r>
      <w:r w:rsidR="0034640F">
        <w:rPr>
          <w:spacing w:val="-2"/>
          <w:sz w:val="24"/>
        </w:rPr>
        <w:t>ers</w:t>
      </w:r>
      <w:r w:rsidRPr="0074119E">
        <w:rPr>
          <w:spacing w:val="-2"/>
          <w:sz w:val="24"/>
        </w:rPr>
        <w:t>.</w:t>
      </w:r>
      <w:r>
        <w:rPr>
          <w:rStyle w:val="FootnoteReference"/>
          <w:spacing w:val="-2"/>
          <w:sz w:val="24"/>
        </w:rPr>
        <w:footnoteReference w:id="6"/>
      </w:r>
      <w:r w:rsidRPr="0074119E">
        <w:rPr>
          <w:spacing w:val="-2"/>
          <w:sz w:val="24"/>
        </w:rPr>
        <w:t xml:space="preserve"> This certificate will provide students working in a wide variety of disciplines the necessary knowledge and skills to succeed in a diverse and multicultural workforce.</w:t>
      </w:r>
    </w:p>
    <w:p w14:paraId="4BE380FD" w14:textId="77777777" w:rsidR="005E3D47" w:rsidRDefault="005E3D47" w:rsidP="00981F23">
      <w:pPr>
        <w:pStyle w:val="ListParagraph"/>
        <w:widowControl w:val="0"/>
        <w:tabs>
          <w:tab w:val="center" w:pos="5400"/>
        </w:tabs>
        <w:ind w:left="360"/>
        <w:rPr>
          <w:b/>
          <w:spacing w:val="-2"/>
          <w:sz w:val="24"/>
        </w:rPr>
      </w:pPr>
    </w:p>
    <w:p w14:paraId="72BEE9BA" w14:textId="3C1D52F2" w:rsidR="00E55794" w:rsidRDefault="00DA005D" w:rsidP="00981F23">
      <w:pPr>
        <w:pStyle w:val="ListParagraph"/>
        <w:widowControl w:val="0"/>
        <w:numPr>
          <w:ilvl w:val="0"/>
          <w:numId w:val="4"/>
        </w:numPr>
        <w:tabs>
          <w:tab w:val="center" w:pos="5400"/>
        </w:tabs>
        <w:rPr>
          <w:b/>
          <w:spacing w:val="-2"/>
          <w:sz w:val="24"/>
        </w:rPr>
      </w:pPr>
      <w:r w:rsidRPr="00E55794">
        <w:rPr>
          <w:b/>
          <w:spacing w:val="-2"/>
          <w:sz w:val="24"/>
        </w:rPr>
        <w:t>Who is the intended audience for the certificate program</w:t>
      </w:r>
      <w:r w:rsidR="001965AA" w:rsidRPr="00E55794">
        <w:rPr>
          <w:b/>
          <w:spacing w:val="-2"/>
          <w:sz w:val="24"/>
        </w:rPr>
        <w:t xml:space="preserve"> (includ</w:t>
      </w:r>
      <w:r w:rsidR="0021516D" w:rsidRPr="00E55794">
        <w:rPr>
          <w:b/>
          <w:spacing w:val="-2"/>
          <w:sz w:val="24"/>
        </w:rPr>
        <w:t>ing but not limited to the majors/degree programs from which students are expected)</w:t>
      </w:r>
      <w:r w:rsidRPr="00E55794">
        <w:rPr>
          <w:b/>
          <w:spacing w:val="-2"/>
          <w:sz w:val="24"/>
        </w:rPr>
        <w:t>?</w:t>
      </w:r>
    </w:p>
    <w:p w14:paraId="0B607B1C" w14:textId="77777777" w:rsidR="00153ECC" w:rsidRDefault="00153ECC" w:rsidP="00981F23">
      <w:pPr>
        <w:widowControl w:val="0"/>
        <w:tabs>
          <w:tab w:val="center" w:pos="5400"/>
        </w:tabs>
        <w:ind w:left="360"/>
        <w:rPr>
          <w:bCs/>
          <w:spacing w:val="-2"/>
          <w:sz w:val="24"/>
        </w:rPr>
      </w:pPr>
    </w:p>
    <w:p w14:paraId="4C03E116" w14:textId="042A0124" w:rsidR="00934825" w:rsidRPr="00446A96" w:rsidRDefault="00934825" w:rsidP="00981F23">
      <w:pPr>
        <w:widowControl w:val="0"/>
        <w:tabs>
          <w:tab w:val="center" w:pos="5400"/>
        </w:tabs>
        <w:ind w:left="360"/>
        <w:rPr>
          <w:bCs/>
          <w:spacing w:val="-2"/>
          <w:sz w:val="24"/>
        </w:rPr>
      </w:pPr>
      <w:bookmarkStart w:id="0" w:name="_Hlk129937733"/>
      <w:r w:rsidRPr="00446A96">
        <w:rPr>
          <w:bCs/>
          <w:spacing w:val="-2"/>
          <w:sz w:val="24"/>
        </w:rPr>
        <w:t xml:space="preserve">The certificate program seeks to attract undergraduate students pursuing majors in fields in which a demonstrable degree of language ability and intercultural competency would be beneficial. This applies to all students who may find themselves entering professional fields in which they will be interacting with Spanish speaking customers and providers. </w:t>
      </w:r>
      <w:r w:rsidR="00CF715B">
        <w:rPr>
          <w:bCs/>
          <w:spacing w:val="-2"/>
          <w:sz w:val="24"/>
        </w:rPr>
        <w:t>The certificate will be open to all majors and will be particularly relevant for majors in business, engineering, agriculture, health care, and education.</w:t>
      </w:r>
    </w:p>
    <w:bookmarkEnd w:id="0"/>
    <w:p w14:paraId="21196CDF" w14:textId="77777777" w:rsidR="00C70710" w:rsidRDefault="00C70710" w:rsidP="00981F23">
      <w:pPr>
        <w:pStyle w:val="ListParagraph"/>
        <w:widowControl w:val="0"/>
        <w:tabs>
          <w:tab w:val="center" w:pos="5400"/>
        </w:tabs>
        <w:ind w:left="360"/>
        <w:rPr>
          <w:b/>
          <w:spacing w:val="-2"/>
          <w:sz w:val="24"/>
        </w:rPr>
      </w:pPr>
    </w:p>
    <w:p w14:paraId="67727ADB" w14:textId="77777777" w:rsidR="00C70710" w:rsidRPr="008043AD" w:rsidRDefault="00C70710" w:rsidP="00981F23">
      <w:pPr>
        <w:pStyle w:val="ListParagraph"/>
        <w:widowControl w:val="0"/>
        <w:numPr>
          <w:ilvl w:val="0"/>
          <w:numId w:val="4"/>
        </w:numPr>
        <w:tabs>
          <w:tab w:val="center" w:pos="5400"/>
        </w:tabs>
        <w:rPr>
          <w:b/>
          <w:spacing w:val="-2"/>
          <w:sz w:val="24"/>
        </w:rPr>
      </w:pPr>
      <w:r>
        <w:rPr>
          <w:b/>
          <w:spacing w:val="-2"/>
          <w:sz w:val="24"/>
        </w:rPr>
        <w:t>Certificate Design</w:t>
      </w:r>
    </w:p>
    <w:p w14:paraId="2DE00737" w14:textId="77777777" w:rsidR="00C70710" w:rsidRDefault="00C70710" w:rsidP="00981F23">
      <w:pPr>
        <w:pStyle w:val="ListParagraph"/>
        <w:widowControl w:val="0"/>
        <w:numPr>
          <w:ilvl w:val="1"/>
          <w:numId w:val="10"/>
        </w:numPr>
        <w:tabs>
          <w:tab w:val="center" w:pos="5400"/>
        </w:tabs>
        <w:ind w:left="720"/>
        <w:rPr>
          <w:b/>
          <w:spacing w:val="-2"/>
          <w:sz w:val="24"/>
        </w:rPr>
      </w:pPr>
      <w:r>
        <w:rPr>
          <w:b/>
          <w:spacing w:val="-2"/>
          <w:sz w:val="24"/>
        </w:rPr>
        <w:t>Is the certificate designed as a stand</w:t>
      </w:r>
      <w:r w:rsidR="00B511D1">
        <w:rPr>
          <w:b/>
          <w:spacing w:val="-2"/>
          <w:sz w:val="24"/>
        </w:rPr>
        <w:t>-</w:t>
      </w:r>
      <w:r>
        <w:rPr>
          <w:b/>
          <w:spacing w:val="-2"/>
          <w:sz w:val="24"/>
        </w:rPr>
        <w:t>alone education credential option for students not seeking additional credentials (i.e., a bachelor’s or master’s degree)? If so, what areas of high workforce demand or specialized body of knowledge will be addressed through this certificate?</w:t>
      </w:r>
    </w:p>
    <w:p w14:paraId="5E9D4F95" w14:textId="77777777" w:rsidR="00153ECC" w:rsidRDefault="00153ECC" w:rsidP="00981F23">
      <w:pPr>
        <w:pStyle w:val="ListParagraph"/>
        <w:widowControl w:val="0"/>
        <w:tabs>
          <w:tab w:val="center" w:pos="5400"/>
        </w:tabs>
        <w:rPr>
          <w:bCs/>
          <w:spacing w:val="-2"/>
          <w:sz w:val="24"/>
        </w:rPr>
      </w:pPr>
    </w:p>
    <w:p w14:paraId="068192CA" w14:textId="0F5F85D1" w:rsidR="00C70710" w:rsidRPr="00446A96" w:rsidRDefault="00100DA8" w:rsidP="00981F23">
      <w:pPr>
        <w:pStyle w:val="ListParagraph"/>
        <w:widowControl w:val="0"/>
        <w:tabs>
          <w:tab w:val="center" w:pos="5400"/>
        </w:tabs>
        <w:rPr>
          <w:bCs/>
          <w:spacing w:val="-2"/>
          <w:sz w:val="24"/>
        </w:rPr>
      </w:pPr>
      <w:r>
        <w:rPr>
          <w:bCs/>
          <w:spacing w:val="-2"/>
          <w:sz w:val="24"/>
        </w:rPr>
        <w:t xml:space="preserve">Yes. The certificate </w:t>
      </w:r>
      <w:r w:rsidR="0000460D">
        <w:rPr>
          <w:bCs/>
          <w:spacing w:val="-2"/>
          <w:sz w:val="24"/>
        </w:rPr>
        <w:t xml:space="preserve">is designed to provide a credential that demonstrates basic language proficiency in </w:t>
      </w:r>
      <w:r w:rsidR="0025789E">
        <w:rPr>
          <w:bCs/>
          <w:spacing w:val="-2"/>
          <w:sz w:val="24"/>
        </w:rPr>
        <w:t xml:space="preserve">Spanish which </w:t>
      </w:r>
      <w:r w:rsidR="009E6C6B">
        <w:rPr>
          <w:bCs/>
          <w:spacing w:val="-2"/>
          <w:sz w:val="24"/>
        </w:rPr>
        <w:t xml:space="preserve">can be relevant to people working </w:t>
      </w:r>
      <w:r w:rsidR="005A74E7">
        <w:rPr>
          <w:bCs/>
          <w:spacing w:val="-2"/>
          <w:sz w:val="24"/>
        </w:rPr>
        <w:t>i</w:t>
      </w:r>
      <w:r w:rsidR="009E6C6B">
        <w:rPr>
          <w:bCs/>
          <w:spacing w:val="-2"/>
          <w:sz w:val="24"/>
        </w:rPr>
        <w:t xml:space="preserve">n fields such as </w:t>
      </w:r>
      <w:r w:rsidR="00D04916">
        <w:rPr>
          <w:bCs/>
          <w:spacing w:val="-2"/>
          <w:sz w:val="24"/>
        </w:rPr>
        <w:t xml:space="preserve">agriculture, </w:t>
      </w:r>
      <w:r w:rsidR="009E6C6B">
        <w:rPr>
          <w:bCs/>
          <w:spacing w:val="-2"/>
          <w:sz w:val="24"/>
        </w:rPr>
        <w:t xml:space="preserve">health care, law enforcement, social services, legal services, construction management, dairy, </w:t>
      </w:r>
      <w:r w:rsidR="00DF7E8B">
        <w:rPr>
          <w:bCs/>
          <w:spacing w:val="-2"/>
          <w:sz w:val="24"/>
        </w:rPr>
        <w:t xml:space="preserve">landscaping, </w:t>
      </w:r>
      <w:r w:rsidR="00172ED4">
        <w:rPr>
          <w:bCs/>
          <w:spacing w:val="-2"/>
          <w:sz w:val="24"/>
        </w:rPr>
        <w:t xml:space="preserve">retail, </w:t>
      </w:r>
      <w:r w:rsidR="009E6C6B">
        <w:rPr>
          <w:bCs/>
          <w:spacing w:val="-2"/>
          <w:sz w:val="24"/>
        </w:rPr>
        <w:t xml:space="preserve">etc. </w:t>
      </w:r>
    </w:p>
    <w:p w14:paraId="33E8FFA3" w14:textId="77777777" w:rsidR="00C70710" w:rsidRDefault="00C70710" w:rsidP="00981F23">
      <w:pPr>
        <w:pStyle w:val="ListParagraph"/>
        <w:widowControl w:val="0"/>
        <w:tabs>
          <w:tab w:val="center" w:pos="5400"/>
        </w:tabs>
        <w:rPr>
          <w:b/>
          <w:spacing w:val="-2"/>
          <w:sz w:val="24"/>
        </w:rPr>
      </w:pPr>
    </w:p>
    <w:p w14:paraId="1DC1C340" w14:textId="4C1E212C" w:rsidR="00AF277A" w:rsidRPr="00AF277A" w:rsidRDefault="00C70710" w:rsidP="00981F23">
      <w:pPr>
        <w:pStyle w:val="ListParagraph"/>
        <w:widowControl w:val="0"/>
        <w:numPr>
          <w:ilvl w:val="1"/>
          <w:numId w:val="10"/>
        </w:numPr>
        <w:ind w:left="720"/>
        <w:rPr>
          <w:b/>
          <w:spacing w:val="-2"/>
          <w:sz w:val="24"/>
        </w:rPr>
      </w:pPr>
      <w:r w:rsidRPr="00C70710">
        <w:rPr>
          <w:b/>
          <w:spacing w:val="-2"/>
          <w:sz w:val="24"/>
        </w:rPr>
        <w:t>Is the cert</w:t>
      </w:r>
      <w:r>
        <w:rPr>
          <w:b/>
          <w:spacing w:val="-2"/>
          <w:sz w:val="24"/>
        </w:rPr>
        <w:t>ificate a value added credential that supplements a student’s major field of study? If so, list the majors/programs from which students would most benefit from adding the certificate.</w:t>
      </w:r>
    </w:p>
    <w:p w14:paraId="443C0E32" w14:textId="77777777" w:rsidR="00AF277A" w:rsidRDefault="00AF277A" w:rsidP="00981F23">
      <w:pPr>
        <w:pStyle w:val="ListParagraph"/>
        <w:widowControl w:val="0"/>
        <w:rPr>
          <w:bCs/>
          <w:spacing w:val="-2"/>
          <w:sz w:val="24"/>
        </w:rPr>
      </w:pPr>
    </w:p>
    <w:p w14:paraId="6C76485C" w14:textId="3C1FF9A8" w:rsidR="00C06984" w:rsidRPr="00446A96" w:rsidRDefault="00AF277A" w:rsidP="00981F23">
      <w:pPr>
        <w:widowControl w:val="0"/>
        <w:tabs>
          <w:tab w:val="center" w:pos="5400"/>
        </w:tabs>
        <w:ind w:left="720"/>
        <w:rPr>
          <w:bCs/>
          <w:spacing w:val="-2"/>
          <w:sz w:val="24"/>
        </w:rPr>
      </w:pPr>
      <w:r>
        <w:rPr>
          <w:bCs/>
          <w:spacing w:val="-2"/>
          <w:sz w:val="24"/>
        </w:rPr>
        <w:t>Yes. This certificate adds an additional credential to students majoring or minoring in several majors/programs in which communication with modern non-English language populations can be vita</w:t>
      </w:r>
      <w:r w:rsidR="00C06984">
        <w:rPr>
          <w:bCs/>
          <w:spacing w:val="-2"/>
          <w:sz w:val="24"/>
        </w:rPr>
        <w:t>l, including business, engineering, agriculture, health care, and education.</w:t>
      </w:r>
    </w:p>
    <w:p w14:paraId="0178B12F" w14:textId="77777777" w:rsidR="00C70710" w:rsidRPr="008043AD" w:rsidRDefault="00C70710" w:rsidP="00981F23">
      <w:pPr>
        <w:pStyle w:val="ListParagraph"/>
        <w:widowControl w:val="0"/>
        <w:rPr>
          <w:b/>
          <w:spacing w:val="-2"/>
          <w:sz w:val="24"/>
        </w:rPr>
      </w:pPr>
    </w:p>
    <w:p w14:paraId="0E31FB72" w14:textId="77777777" w:rsidR="00FE0E27" w:rsidRPr="008043AD" w:rsidRDefault="00C70710" w:rsidP="00981F23">
      <w:pPr>
        <w:pStyle w:val="ListParagraph"/>
        <w:widowControl w:val="0"/>
        <w:numPr>
          <w:ilvl w:val="1"/>
          <w:numId w:val="10"/>
        </w:numPr>
        <w:ind w:left="720"/>
        <w:rPr>
          <w:b/>
          <w:spacing w:val="-2"/>
          <w:sz w:val="24"/>
        </w:rPr>
      </w:pPr>
      <w:r>
        <w:rPr>
          <w:b/>
          <w:spacing w:val="-2"/>
          <w:sz w:val="24"/>
        </w:rPr>
        <w:t xml:space="preserve">Is the certificate a stackable credential with credits that apply to a higher level credential (i.e., associate, bachelor’s, or master’s degree)? If so, indicate the program(s) to which the certificate stacks and the number of credits from the certificate that can be applied to the program. </w:t>
      </w:r>
    </w:p>
    <w:p w14:paraId="69133A1D" w14:textId="77777777" w:rsidR="005724A2" w:rsidRDefault="005724A2" w:rsidP="00981F23">
      <w:pPr>
        <w:pStyle w:val="ListParagraph"/>
        <w:widowControl w:val="0"/>
        <w:tabs>
          <w:tab w:val="center" w:pos="5400"/>
        </w:tabs>
        <w:rPr>
          <w:spacing w:val="-2"/>
          <w:sz w:val="24"/>
        </w:rPr>
      </w:pPr>
    </w:p>
    <w:p w14:paraId="1CE527DF" w14:textId="2107A36E" w:rsidR="008F2A18" w:rsidRPr="00981F23" w:rsidRDefault="008F2A18" w:rsidP="008F2A18">
      <w:pPr>
        <w:widowControl w:val="0"/>
        <w:tabs>
          <w:tab w:val="center" w:pos="5400"/>
        </w:tabs>
        <w:ind w:left="720"/>
        <w:rPr>
          <w:spacing w:val="-2"/>
          <w:sz w:val="24"/>
        </w:rPr>
      </w:pPr>
      <w:r>
        <w:rPr>
          <w:spacing w:val="-2"/>
          <w:sz w:val="24"/>
        </w:rPr>
        <w:t>Yes. The certificate would be stackable toward an undergraduate degree in Spanish.</w:t>
      </w:r>
    </w:p>
    <w:p w14:paraId="14067DE9" w14:textId="77777777" w:rsidR="00E55794" w:rsidRPr="00E55794" w:rsidRDefault="00E55794" w:rsidP="000409F7">
      <w:pPr>
        <w:pStyle w:val="ListParagraph"/>
        <w:widowControl w:val="0"/>
        <w:tabs>
          <w:tab w:val="center" w:pos="5400"/>
        </w:tabs>
        <w:rPr>
          <w:spacing w:val="-2"/>
          <w:sz w:val="24"/>
        </w:rPr>
      </w:pPr>
    </w:p>
    <w:p w14:paraId="20A749EA" w14:textId="52EC95C4" w:rsidR="00141030" w:rsidRPr="00446A96" w:rsidRDefault="00617AD7" w:rsidP="00981F23">
      <w:pPr>
        <w:pStyle w:val="ListParagraph"/>
        <w:widowControl w:val="0"/>
        <w:numPr>
          <w:ilvl w:val="0"/>
          <w:numId w:val="4"/>
        </w:numPr>
        <w:tabs>
          <w:tab w:val="center" w:pos="5400"/>
        </w:tabs>
        <w:rPr>
          <w:spacing w:val="-2"/>
          <w:sz w:val="24"/>
        </w:rPr>
      </w:pPr>
      <w:r w:rsidRPr="00E55794">
        <w:rPr>
          <w:b/>
          <w:spacing w:val="-2"/>
          <w:sz w:val="24"/>
        </w:rPr>
        <w:t>List the courses</w:t>
      </w:r>
      <w:r w:rsidR="00443BD4" w:rsidRPr="00E55794">
        <w:rPr>
          <w:b/>
          <w:spacing w:val="-2"/>
          <w:sz w:val="24"/>
        </w:rPr>
        <w:t xml:space="preserve"> required for completion of the certificate in the table below</w:t>
      </w:r>
      <w:r w:rsidR="003447D6" w:rsidRPr="003447D6">
        <w:rPr>
          <w:b/>
          <w:spacing w:val="-2"/>
          <w:sz w:val="24"/>
        </w:rPr>
        <w:t xml:space="preserve"> </w:t>
      </w:r>
      <w:r w:rsidR="003447D6">
        <w:rPr>
          <w:b/>
          <w:spacing w:val="-2"/>
          <w:sz w:val="24"/>
        </w:rPr>
        <w:t>(if any new courses are proposed for the certificate, please attach the new course requests to this form)</w:t>
      </w:r>
      <w:r w:rsidR="00C93741">
        <w:rPr>
          <w:b/>
          <w:spacing w:val="-2"/>
          <w:sz w:val="24"/>
        </w:rPr>
        <w:t xml:space="preserve">. </w:t>
      </w:r>
      <w:r w:rsidR="00C93741" w:rsidRPr="008043AD">
        <w:rPr>
          <w:i/>
          <w:sz w:val="24"/>
        </w:rPr>
        <w:t>Certificate programs by design are limited in the number of credit hours required for completion. Certificate programs consist of nine (9) to twelve (12) credit hours, including prerequisite courses. In addition, certificates typically involve existing courses. If the curriculum consists of more than twelve (12) credit hours (including prerequisites) or includes new courses, please provide explanation and justification below.</w:t>
      </w:r>
    </w:p>
    <w:p w14:paraId="4A1F6BAF" w14:textId="77777777" w:rsidR="00153ECC" w:rsidRDefault="00153ECC" w:rsidP="00981F23">
      <w:pPr>
        <w:widowControl w:val="0"/>
        <w:tabs>
          <w:tab w:val="center" w:pos="5400"/>
        </w:tabs>
        <w:rPr>
          <w:bCs/>
          <w:spacing w:val="-2"/>
          <w:sz w:val="24"/>
        </w:rPr>
      </w:pPr>
    </w:p>
    <w:tbl>
      <w:tblPr>
        <w:tblStyle w:val="TableGrid"/>
        <w:tblW w:w="0" w:type="auto"/>
        <w:tblLook w:val="0420" w:firstRow="1" w:lastRow="0" w:firstColumn="0" w:lastColumn="0" w:noHBand="0" w:noVBand="1"/>
        <w:tblCaption w:val="Requirements"/>
        <w:tblDescription w:val="Requirements"/>
      </w:tblPr>
      <w:tblGrid>
        <w:gridCol w:w="950"/>
        <w:gridCol w:w="1157"/>
        <w:gridCol w:w="3378"/>
        <w:gridCol w:w="1906"/>
        <w:gridCol w:w="1017"/>
        <w:gridCol w:w="942"/>
      </w:tblGrid>
      <w:tr w:rsidR="0004002C" w14:paraId="7403E638" w14:textId="77777777" w:rsidTr="00153ECC">
        <w:trPr>
          <w:cantSplit/>
          <w:tblHeader/>
        </w:trPr>
        <w:tc>
          <w:tcPr>
            <w:tcW w:w="950" w:type="dxa"/>
            <w:vAlign w:val="bottom"/>
          </w:tcPr>
          <w:p w14:paraId="2F5D7AFD" w14:textId="77777777" w:rsidR="0004002C" w:rsidRPr="003B1075" w:rsidRDefault="0004002C" w:rsidP="00981F23">
            <w:pPr>
              <w:widowControl w:val="0"/>
              <w:tabs>
                <w:tab w:val="center" w:pos="5400"/>
              </w:tabs>
              <w:rPr>
                <w:b/>
                <w:spacing w:val="-2"/>
                <w:sz w:val="24"/>
              </w:rPr>
            </w:pPr>
            <w:r>
              <w:rPr>
                <w:b/>
                <w:spacing w:val="-2"/>
                <w:sz w:val="24"/>
              </w:rPr>
              <w:t>P</w:t>
            </w:r>
            <w:r w:rsidRPr="003B1075">
              <w:rPr>
                <w:b/>
                <w:spacing w:val="-2"/>
                <w:sz w:val="24"/>
              </w:rPr>
              <w:t>refix</w:t>
            </w:r>
          </w:p>
        </w:tc>
        <w:tc>
          <w:tcPr>
            <w:tcW w:w="1157" w:type="dxa"/>
            <w:vAlign w:val="bottom"/>
          </w:tcPr>
          <w:p w14:paraId="3043F695" w14:textId="77777777" w:rsidR="0004002C" w:rsidRPr="003B1075" w:rsidRDefault="0004002C" w:rsidP="00981F23">
            <w:pPr>
              <w:widowControl w:val="0"/>
              <w:tabs>
                <w:tab w:val="center" w:pos="5400"/>
              </w:tabs>
              <w:rPr>
                <w:b/>
                <w:spacing w:val="-2"/>
                <w:sz w:val="24"/>
              </w:rPr>
            </w:pPr>
            <w:r w:rsidRPr="003B1075">
              <w:rPr>
                <w:b/>
                <w:spacing w:val="-2"/>
                <w:sz w:val="24"/>
              </w:rPr>
              <w:t>Number</w:t>
            </w:r>
          </w:p>
        </w:tc>
        <w:tc>
          <w:tcPr>
            <w:tcW w:w="3378" w:type="dxa"/>
            <w:vAlign w:val="bottom"/>
          </w:tcPr>
          <w:p w14:paraId="472C4E1C" w14:textId="0FAA6D0B" w:rsidR="0004002C" w:rsidRPr="003B1075" w:rsidRDefault="0004002C" w:rsidP="00981F23">
            <w:pPr>
              <w:widowControl w:val="0"/>
              <w:tabs>
                <w:tab w:val="center" w:pos="5400"/>
              </w:tabs>
              <w:rPr>
                <w:b/>
                <w:spacing w:val="-2"/>
                <w:sz w:val="24"/>
              </w:rPr>
            </w:pPr>
            <w:r w:rsidRPr="003B1075">
              <w:rPr>
                <w:b/>
                <w:spacing w:val="-2"/>
                <w:sz w:val="24"/>
              </w:rPr>
              <w:t>Course Title</w:t>
            </w:r>
          </w:p>
        </w:tc>
        <w:tc>
          <w:tcPr>
            <w:tcW w:w="1906" w:type="dxa"/>
            <w:vAlign w:val="bottom"/>
          </w:tcPr>
          <w:p w14:paraId="3F4C56F2" w14:textId="056BDFC2" w:rsidR="0004002C" w:rsidRPr="00153ECC" w:rsidRDefault="0004002C" w:rsidP="00981F23">
            <w:pPr>
              <w:widowControl w:val="0"/>
              <w:tabs>
                <w:tab w:val="center" w:pos="5400"/>
              </w:tabs>
              <w:rPr>
                <w:b/>
                <w:spacing w:val="-2"/>
                <w:sz w:val="24"/>
              </w:rPr>
            </w:pPr>
            <w:r>
              <w:rPr>
                <w:b/>
                <w:spacing w:val="-2"/>
                <w:sz w:val="24"/>
              </w:rPr>
              <w:t>Prerequisites for Course</w:t>
            </w:r>
          </w:p>
        </w:tc>
        <w:tc>
          <w:tcPr>
            <w:tcW w:w="1017" w:type="dxa"/>
            <w:vAlign w:val="bottom"/>
          </w:tcPr>
          <w:p w14:paraId="6EB05EAC" w14:textId="77777777" w:rsidR="0004002C" w:rsidRPr="003B1075" w:rsidRDefault="0004002C" w:rsidP="00981F23">
            <w:pPr>
              <w:widowControl w:val="0"/>
              <w:tabs>
                <w:tab w:val="center" w:pos="5400"/>
              </w:tabs>
              <w:ind w:left="-120" w:right="-155"/>
              <w:jc w:val="center"/>
              <w:rPr>
                <w:b/>
                <w:spacing w:val="-2"/>
                <w:sz w:val="24"/>
              </w:rPr>
            </w:pPr>
            <w:r w:rsidRPr="003B1075">
              <w:rPr>
                <w:b/>
                <w:spacing w:val="-2"/>
                <w:sz w:val="24"/>
              </w:rPr>
              <w:t>Credit Hours</w:t>
            </w:r>
          </w:p>
        </w:tc>
        <w:tc>
          <w:tcPr>
            <w:tcW w:w="942" w:type="dxa"/>
            <w:vAlign w:val="bottom"/>
          </w:tcPr>
          <w:p w14:paraId="7F2CE7BD" w14:textId="77777777" w:rsidR="0004002C" w:rsidRPr="003B1075" w:rsidRDefault="0004002C" w:rsidP="00981F23">
            <w:pPr>
              <w:widowControl w:val="0"/>
              <w:tabs>
                <w:tab w:val="center" w:pos="5400"/>
              </w:tabs>
              <w:ind w:left="-120" w:right="-155"/>
              <w:jc w:val="center"/>
              <w:rPr>
                <w:b/>
                <w:spacing w:val="-2"/>
                <w:sz w:val="24"/>
              </w:rPr>
            </w:pPr>
            <w:r w:rsidRPr="003B1075">
              <w:rPr>
                <w:b/>
                <w:spacing w:val="-2"/>
                <w:sz w:val="24"/>
              </w:rPr>
              <w:t>New</w:t>
            </w:r>
          </w:p>
          <w:p w14:paraId="78C33637" w14:textId="77777777" w:rsidR="0004002C" w:rsidRPr="003B1075" w:rsidRDefault="0004002C" w:rsidP="00981F23">
            <w:pPr>
              <w:widowControl w:val="0"/>
              <w:tabs>
                <w:tab w:val="center" w:pos="5400"/>
              </w:tabs>
              <w:ind w:left="-120" w:right="-155"/>
              <w:jc w:val="center"/>
              <w:rPr>
                <w:b/>
                <w:spacing w:val="-2"/>
                <w:sz w:val="24"/>
              </w:rPr>
            </w:pPr>
            <w:r w:rsidRPr="003B1075">
              <w:rPr>
                <w:b/>
                <w:spacing w:val="-2"/>
                <w:sz w:val="24"/>
              </w:rPr>
              <w:t>(</w:t>
            </w:r>
            <w:proofErr w:type="gramStart"/>
            <w:r w:rsidRPr="003B1075">
              <w:rPr>
                <w:b/>
                <w:spacing w:val="-2"/>
                <w:sz w:val="24"/>
              </w:rPr>
              <w:t>yes</w:t>
            </w:r>
            <w:proofErr w:type="gramEnd"/>
            <w:r w:rsidRPr="003B1075">
              <w:rPr>
                <w:b/>
                <w:spacing w:val="-2"/>
                <w:sz w:val="24"/>
              </w:rPr>
              <w:t>, no)</w:t>
            </w:r>
          </w:p>
        </w:tc>
      </w:tr>
      <w:tr w:rsidR="0004002C" w14:paraId="29A9AEE9" w14:textId="77777777" w:rsidTr="00153ECC">
        <w:tc>
          <w:tcPr>
            <w:tcW w:w="950" w:type="dxa"/>
          </w:tcPr>
          <w:p w14:paraId="54A3F77E" w14:textId="775A8B94" w:rsidR="0004002C" w:rsidRDefault="00863A65" w:rsidP="00981F23">
            <w:pPr>
              <w:widowControl w:val="0"/>
              <w:tabs>
                <w:tab w:val="center" w:pos="5400"/>
              </w:tabs>
              <w:rPr>
                <w:spacing w:val="-2"/>
                <w:sz w:val="24"/>
              </w:rPr>
            </w:pPr>
            <w:r>
              <w:rPr>
                <w:spacing w:val="-2"/>
                <w:sz w:val="24"/>
              </w:rPr>
              <w:t>SPAN</w:t>
            </w:r>
          </w:p>
        </w:tc>
        <w:tc>
          <w:tcPr>
            <w:tcW w:w="1157" w:type="dxa"/>
          </w:tcPr>
          <w:p w14:paraId="315A6E12" w14:textId="79D205FF" w:rsidR="0004002C" w:rsidRDefault="00863A65" w:rsidP="00981F23">
            <w:pPr>
              <w:widowControl w:val="0"/>
              <w:tabs>
                <w:tab w:val="center" w:pos="5400"/>
              </w:tabs>
              <w:rPr>
                <w:spacing w:val="-2"/>
                <w:sz w:val="24"/>
              </w:rPr>
            </w:pPr>
            <w:r>
              <w:rPr>
                <w:spacing w:val="-2"/>
                <w:sz w:val="24"/>
              </w:rPr>
              <w:t>101</w:t>
            </w:r>
          </w:p>
        </w:tc>
        <w:tc>
          <w:tcPr>
            <w:tcW w:w="3378" w:type="dxa"/>
          </w:tcPr>
          <w:p w14:paraId="753D8572" w14:textId="6C8715B5" w:rsidR="0004002C" w:rsidRDefault="00863A65" w:rsidP="00981F23">
            <w:pPr>
              <w:widowControl w:val="0"/>
              <w:tabs>
                <w:tab w:val="center" w:pos="5400"/>
              </w:tabs>
              <w:rPr>
                <w:spacing w:val="-2"/>
                <w:sz w:val="24"/>
              </w:rPr>
            </w:pPr>
            <w:r>
              <w:rPr>
                <w:spacing w:val="-2"/>
                <w:sz w:val="24"/>
              </w:rPr>
              <w:t>Introductory Spanish I</w:t>
            </w:r>
          </w:p>
        </w:tc>
        <w:tc>
          <w:tcPr>
            <w:tcW w:w="1906" w:type="dxa"/>
          </w:tcPr>
          <w:p w14:paraId="54356F9B" w14:textId="38024E31" w:rsidR="0004002C" w:rsidRDefault="00863A65" w:rsidP="00981F23">
            <w:pPr>
              <w:widowControl w:val="0"/>
              <w:tabs>
                <w:tab w:val="center" w:pos="5400"/>
              </w:tabs>
              <w:rPr>
                <w:spacing w:val="-2"/>
                <w:sz w:val="24"/>
              </w:rPr>
            </w:pPr>
            <w:r>
              <w:rPr>
                <w:spacing w:val="-2"/>
                <w:sz w:val="24"/>
              </w:rPr>
              <w:t>N/A</w:t>
            </w:r>
          </w:p>
        </w:tc>
        <w:tc>
          <w:tcPr>
            <w:tcW w:w="1017" w:type="dxa"/>
          </w:tcPr>
          <w:p w14:paraId="21077DA1" w14:textId="4B7E6F5D" w:rsidR="0004002C" w:rsidRDefault="00863A65" w:rsidP="00981F23">
            <w:pPr>
              <w:widowControl w:val="0"/>
              <w:tabs>
                <w:tab w:val="center" w:pos="5400"/>
              </w:tabs>
              <w:jc w:val="center"/>
              <w:rPr>
                <w:spacing w:val="-2"/>
                <w:sz w:val="24"/>
              </w:rPr>
            </w:pPr>
            <w:r>
              <w:rPr>
                <w:spacing w:val="-2"/>
                <w:sz w:val="24"/>
              </w:rPr>
              <w:t>4</w:t>
            </w:r>
          </w:p>
        </w:tc>
        <w:sdt>
          <w:sdtPr>
            <w:rPr>
              <w:spacing w:val="-2"/>
              <w:sz w:val="24"/>
            </w:rPr>
            <w:id w:val="-1796204689"/>
            <w:placeholder>
              <w:docPart w:val="EB33CCFA795243B68C8D2CDD707CC933"/>
            </w:placeholder>
            <w:dropDownList>
              <w:listItem w:value="Choose an item."/>
              <w:listItem w:displayText="Yes" w:value="Yes"/>
              <w:listItem w:displayText="No" w:value="No"/>
            </w:dropDownList>
          </w:sdtPr>
          <w:sdtEndPr/>
          <w:sdtContent>
            <w:tc>
              <w:tcPr>
                <w:tcW w:w="942" w:type="dxa"/>
              </w:tcPr>
              <w:p w14:paraId="376B47AE" w14:textId="5C8F1C10" w:rsidR="0004002C" w:rsidRDefault="00863A65" w:rsidP="00981F23">
                <w:pPr>
                  <w:widowControl w:val="0"/>
                  <w:tabs>
                    <w:tab w:val="center" w:pos="5400"/>
                  </w:tabs>
                  <w:jc w:val="center"/>
                  <w:rPr>
                    <w:spacing w:val="-2"/>
                    <w:sz w:val="24"/>
                  </w:rPr>
                </w:pPr>
                <w:r>
                  <w:rPr>
                    <w:spacing w:val="-2"/>
                    <w:sz w:val="24"/>
                  </w:rPr>
                  <w:t>No</w:t>
                </w:r>
              </w:p>
            </w:tc>
          </w:sdtContent>
        </w:sdt>
      </w:tr>
      <w:tr w:rsidR="0004002C" w14:paraId="5DDD8C01" w14:textId="77777777" w:rsidTr="00153ECC">
        <w:tc>
          <w:tcPr>
            <w:tcW w:w="950" w:type="dxa"/>
          </w:tcPr>
          <w:p w14:paraId="6DA7EC2B" w14:textId="3B57352A" w:rsidR="0004002C" w:rsidRDefault="00863A65" w:rsidP="00981F23">
            <w:pPr>
              <w:widowControl w:val="0"/>
              <w:tabs>
                <w:tab w:val="center" w:pos="5400"/>
              </w:tabs>
              <w:rPr>
                <w:spacing w:val="-2"/>
                <w:sz w:val="24"/>
              </w:rPr>
            </w:pPr>
            <w:r>
              <w:rPr>
                <w:spacing w:val="-2"/>
                <w:sz w:val="24"/>
              </w:rPr>
              <w:t>SPAN</w:t>
            </w:r>
          </w:p>
        </w:tc>
        <w:tc>
          <w:tcPr>
            <w:tcW w:w="1157" w:type="dxa"/>
          </w:tcPr>
          <w:p w14:paraId="5E1C316B" w14:textId="5D207E4D" w:rsidR="0004002C" w:rsidRDefault="00863A65" w:rsidP="00981F23">
            <w:pPr>
              <w:widowControl w:val="0"/>
              <w:tabs>
                <w:tab w:val="center" w:pos="5400"/>
              </w:tabs>
              <w:rPr>
                <w:spacing w:val="-2"/>
                <w:sz w:val="24"/>
              </w:rPr>
            </w:pPr>
            <w:r>
              <w:rPr>
                <w:spacing w:val="-2"/>
                <w:sz w:val="24"/>
              </w:rPr>
              <w:t>102</w:t>
            </w:r>
          </w:p>
        </w:tc>
        <w:tc>
          <w:tcPr>
            <w:tcW w:w="3378" w:type="dxa"/>
          </w:tcPr>
          <w:p w14:paraId="7AA0C330" w14:textId="73904794" w:rsidR="0004002C" w:rsidRDefault="00863A65" w:rsidP="00981F23">
            <w:pPr>
              <w:widowControl w:val="0"/>
              <w:tabs>
                <w:tab w:val="center" w:pos="5400"/>
              </w:tabs>
              <w:rPr>
                <w:spacing w:val="-2"/>
                <w:sz w:val="24"/>
              </w:rPr>
            </w:pPr>
            <w:r>
              <w:rPr>
                <w:spacing w:val="-2"/>
                <w:sz w:val="24"/>
              </w:rPr>
              <w:t>Introductory Spanish II</w:t>
            </w:r>
          </w:p>
        </w:tc>
        <w:tc>
          <w:tcPr>
            <w:tcW w:w="1906" w:type="dxa"/>
          </w:tcPr>
          <w:p w14:paraId="046D092B" w14:textId="2250D524" w:rsidR="0004002C" w:rsidRDefault="00863A65" w:rsidP="00981F23">
            <w:pPr>
              <w:widowControl w:val="0"/>
              <w:tabs>
                <w:tab w:val="center" w:pos="5400"/>
              </w:tabs>
              <w:rPr>
                <w:spacing w:val="-2"/>
                <w:sz w:val="24"/>
              </w:rPr>
            </w:pPr>
            <w:r>
              <w:rPr>
                <w:spacing w:val="-2"/>
                <w:sz w:val="24"/>
              </w:rPr>
              <w:t>SPAN 101</w:t>
            </w:r>
          </w:p>
        </w:tc>
        <w:tc>
          <w:tcPr>
            <w:tcW w:w="1017" w:type="dxa"/>
          </w:tcPr>
          <w:p w14:paraId="66056C7E" w14:textId="2465C63E" w:rsidR="0004002C" w:rsidRDefault="00863A65" w:rsidP="00981F23">
            <w:pPr>
              <w:widowControl w:val="0"/>
              <w:tabs>
                <w:tab w:val="center" w:pos="5400"/>
              </w:tabs>
              <w:jc w:val="center"/>
              <w:rPr>
                <w:spacing w:val="-2"/>
                <w:sz w:val="24"/>
              </w:rPr>
            </w:pPr>
            <w:r>
              <w:rPr>
                <w:spacing w:val="-2"/>
                <w:sz w:val="24"/>
              </w:rPr>
              <w:t>4</w:t>
            </w:r>
          </w:p>
        </w:tc>
        <w:sdt>
          <w:sdtPr>
            <w:rPr>
              <w:spacing w:val="-2"/>
              <w:sz w:val="24"/>
            </w:rPr>
            <w:id w:val="307759490"/>
            <w:placeholder>
              <w:docPart w:val="CB9ACF1F3C7142F081F1624751A11597"/>
            </w:placeholder>
            <w:dropDownList>
              <w:listItem w:value="Choose an item."/>
              <w:listItem w:displayText="Yes" w:value="Yes"/>
              <w:listItem w:displayText="No" w:value="No"/>
            </w:dropDownList>
          </w:sdtPr>
          <w:sdtEndPr/>
          <w:sdtContent>
            <w:tc>
              <w:tcPr>
                <w:tcW w:w="942" w:type="dxa"/>
              </w:tcPr>
              <w:p w14:paraId="79200E9D" w14:textId="28A358DA" w:rsidR="0004002C" w:rsidRDefault="00863A65" w:rsidP="00981F23">
                <w:pPr>
                  <w:widowControl w:val="0"/>
                  <w:tabs>
                    <w:tab w:val="center" w:pos="5400"/>
                  </w:tabs>
                  <w:jc w:val="center"/>
                  <w:rPr>
                    <w:spacing w:val="-2"/>
                    <w:sz w:val="24"/>
                  </w:rPr>
                </w:pPr>
                <w:r>
                  <w:rPr>
                    <w:spacing w:val="-2"/>
                    <w:sz w:val="24"/>
                  </w:rPr>
                  <w:t>No</w:t>
                </w:r>
              </w:p>
            </w:tc>
          </w:sdtContent>
        </w:sdt>
      </w:tr>
      <w:tr w:rsidR="0004002C" w14:paraId="5F262A1F" w14:textId="77777777" w:rsidTr="00153ECC">
        <w:tc>
          <w:tcPr>
            <w:tcW w:w="950" w:type="dxa"/>
          </w:tcPr>
          <w:p w14:paraId="1750DCA8" w14:textId="65B40D63" w:rsidR="0004002C" w:rsidRDefault="00863A65" w:rsidP="00981F23">
            <w:pPr>
              <w:widowControl w:val="0"/>
              <w:tabs>
                <w:tab w:val="center" w:pos="5400"/>
              </w:tabs>
              <w:rPr>
                <w:spacing w:val="-2"/>
                <w:sz w:val="24"/>
              </w:rPr>
            </w:pPr>
            <w:r>
              <w:rPr>
                <w:spacing w:val="-2"/>
                <w:sz w:val="24"/>
              </w:rPr>
              <w:t>SPAN</w:t>
            </w:r>
          </w:p>
        </w:tc>
        <w:tc>
          <w:tcPr>
            <w:tcW w:w="1157" w:type="dxa"/>
          </w:tcPr>
          <w:p w14:paraId="142DC7CA" w14:textId="63354B13" w:rsidR="0004002C" w:rsidRDefault="00863A65" w:rsidP="00981F23">
            <w:pPr>
              <w:widowControl w:val="0"/>
              <w:tabs>
                <w:tab w:val="center" w:pos="5400"/>
              </w:tabs>
              <w:rPr>
                <w:spacing w:val="-2"/>
                <w:sz w:val="24"/>
              </w:rPr>
            </w:pPr>
            <w:r>
              <w:rPr>
                <w:spacing w:val="-2"/>
                <w:sz w:val="24"/>
              </w:rPr>
              <w:t>201</w:t>
            </w:r>
            <w:r w:rsidR="00F73033">
              <w:rPr>
                <w:spacing w:val="-2"/>
                <w:sz w:val="24"/>
              </w:rPr>
              <w:t>*</w:t>
            </w:r>
          </w:p>
        </w:tc>
        <w:tc>
          <w:tcPr>
            <w:tcW w:w="3378" w:type="dxa"/>
          </w:tcPr>
          <w:p w14:paraId="3B56510C" w14:textId="5C01B970" w:rsidR="0004002C" w:rsidRDefault="00863A65" w:rsidP="00981F23">
            <w:pPr>
              <w:widowControl w:val="0"/>
              <w:tabs>
                <w:tab w:val="center" w:pos="5400"/>
              </w:tabs>
              <w:rPr>
                <w:spacing w:val="-2"/>
                <w:sz w:val="24"/>
              </w:rPr>
            </w:pPr>
            <w:r>
              <w:rPr>
                <w:spacing w:val="-2"/>
                <w:sz w:val="24"/>
              </w:rPr>
              <w:t>Intermediate Spanish I</w:t>
            </w:r>
          </w:p>
        </w:tc>
        <w:tc>
          <w:tcPr>
            <w:tcW w:w="1906" w:type="dxa"/>
          </w:tcPr>
          <w:p w14:paraId="797009D4" w14:textId="538C1547" w:rsidR="0004002C" w:rsidRDefault="00863A65" w:rsidP="00981F23">
            <w:pPr>
              <w:widowControl w:val="0"/>
              <w:tabs>
                <w:tab w:val="center" w:pos="5400"/>
              </w:tabs>
              <w:rPr>
                <w:spacing w:val="-2"/>
                <w:sz w:val="24"/>
              </w:rPr>
            </w:pPr>
            <w:r>
              <w:rPr>
                <w:spacing w:val="-2"/>
                <w:sz w:val="24"/>
              </w:rPr>
              <w:t>SPAN 102</w:t>
            </w:r>
          </w:p>
        </w:tc>
        <w:tc>
          <w:tcPr>
            <w:tcW w:w="1017" w:type="dxa"/>
          </w:tcPr>
          <w:p w14:paraId="5A360D5D" w14:textId="120D9116" w:rsidR="0004002C" w:rsidRDefault="00863A65" w:rsidP="00981F23">
            <w:pPr>
              <w:widowControl w:val="0"/>
              <w:tabs>
                <w:tab w:val="center" w:pos="5400"/>
              </w:tabs>
              <w:jc w:val="center"/>
              <w:rPr>
                <w:spacing w:val="-2"/>
                <w:sz w:val="24"/>
              </w:rPr>
            </w:pPr>
            <w:r>
              <w:rPr>
                <w:spacing w:val="-2"/>
                <w:sz w:val="24"/>
              </w:rPr>
              <w:t>3</w:t>
            </w:r>
          </w:p>
        </w:tc>
        <w:sdt>
          <w:sdtPr>
            <w:rPr>
              <w:spacing w:val="-2"/>
              <w:sz w:val="24"/>
            </w:rPr>
            <w:id w:val="333114519"/>
            <w:placeholder>
              <w:docPart w:val="F7F41974BDCD46DCB5414E96F8DCCC45"/>
            </w:placeholder>
            <w:dropDownList>
              <w:listItem w:value="Choose an item."/>
              <w:listItem w:displayText="Yes" w:value="Yes"/>
              <w:listItem w:displayText="No" w:value="No"/>
            </w:dropDownList>
          </w:sdtPr>
          <w:sdtEndPr/>
          <w:sdtContent>
            <w:tc>
              <w:tcPr>
                <w:tcW w:w="942" w:type="dxa"/>
              </w:tcPr>
              <w:p w14:paraId="66AB92A8" w14:textId="2E76B509" w:rsidR="0004002C" w:rsidRDefault="00863A65" w:rsidP="00981F23">
                <w:pPr>
                  <w:widowControl w:val="0"/>
                  <w:tabs>
                    <w:tab w:val="center" w:pos="5400"/>
                  </w:tabs>
                  <w:jc w:val="center"/>
                  <w:rPr>
                    <w:spacing w:val="-2"/>
                    <w:sz w:val="24"/>
                  </w:rPr>
                </w:pPr>
                <w:r>
                  <w:rPr>
                    <w:spacing w:val="-2"/>
                    <w:sz w:val="24"/>
                  </w:rPr>
                  <w:t>No</w:t>
                </w:r>
              </w:p>
            </w:tc>
          </w:sdtContent>
        </w:sdt>
      </w:tr>
      <w:tr w:rsidR="0004002C" w14:paraId="5D6703C8" w14:textId="77777777" w:rsidTr="00153ECC">
        <w:tc>
          <w:tcPr>
            <w:tcW w:w="950" w:type="dxa"/>
            <w:tcBorders>
              <w:bottom w:val="single" w:sz="4" w:space="0" w:color="auto"/>
            </w:tcBorders>
          </w:tcPr>
          <w:p w14:paraId="562AC11A" w14:textId="49F00160" w:rsidR="0004002C" w:rsidRDefault="00863A65" w:rsidP="00981F23">
            <w:pPr>
              <w:widowControl w:val="0"/>
              <w:tabs>
                <w:tab w:val="center" w:pos="5400"/>
              </w:tabs>
              <w:rPr>
                <w:spacing w:val="-2"/>
                <w:sz w:val="24"/>
              </w:rPr>
            </w:pPr>
            <w:r>
              <w:rPr>
                <w:spacing w:val="-2"/>
                <w:sz w:val="24"/>
              </w:rPr>
              <w:t>SPAN</w:t>
            </w:r>
          </w:p>
        </w:tc>
        <w:tc>
          <w:tcPr>
            <w:tcW w:w="1157" w:type="dxa"/>
            <w:tcBorders>
              <w:bottom w:val="single" w:sz="4" w:space="0" w:color="auto"/>
            </w:tcBorders>
          </w:tcPr>
          <w:p w14:paraId="413ED41E" w14:textId="0E8E03CD" w:rsidR="0004002C" w:rsidRDefault="00863A65" w:rsidP="00981F23">
            <w:pPr>
              <w:widowControl w:val="0"/>
              <w:tabs>
                <w:tab w:val="center" w:pos="5400"/>
              </w:tabs>
              <w:rPr>
                <w:spacing w:val="-2"/>
                <w:sz w:val="24"/>
              </w:rPr>
            </w:pPr>
            <w:r>
              <w:rPr>
                <w:spacing w:val="-2"/>
                <w:sz w:val="24"/>
              </w:rPr>
              <w:t>202</w:t>
            </w:r>
            <w:r w:rsidR="00F73033">
              <w:rPr>
                <w:spacing w:val="-2"/>
                <w:sz w:val="24"/>
              </w:rPr>
              <w:t>*</w:t>
            </w:r>
          </w:p>
        </w:tc>
        <w:tc>
          <w:tcPr>
            <w:tcW w:w="3378" w:type="dxa"/>
            <w:tcBorders>
              <w:bottom w:val="single" w:sz="4" w:space="0" w:color="auto"/>
            </w:tcBorders>
          </w:tcPr>
          <w:p w14:paraId="225C5C4A" w14:textId="3F6151C3" w:rsidR="0004002C" w:rsidRDefault="00863A65" w:rsidP="00981F23">
            <w:pPr>
              <w:widowControl w:val="0"/>
              <w:tabs>
                <w:tab w:val="center" w:pos="5400"/>
              </w:tabs>
              <w:rPr>
                <w:spacing w:val="-2"/>
                <w:sz w:val="24"/>
              </w:rPr>
            </w:pPr>
            <w:r>
              <w:rPr>
                <w:spacing w:val="-2"/>
                <w:sz w:val="24"/>
              </w:rPr>
              <w:t>Intermediate Spanish II</w:t>
            </w:r>
          </w:p>
        </w:tc>
        <w:tc>
          <w:tcPr>
            <w:tcW w:w="1906" w:type="dxa"/>
            <w:tcBorders>
              <w:bottom w:val="single" w:sz="4" w:space="0" w:color="auto"/>
            </w:tcBorders>
          </w:tcPr>
          <w:p w14:paraId="4C4D511C" w14:textId="28184A2E" w:rsidR="0004002C" w:rsidRDefault="00863A65" w:rsidP="00981F23">
            <w:pPr>
              <w:widowControl w:val="0"/>
              <w:tabs>
                <w:tab w:val="center" w:pos="5400"/>
              </w:tabs>
              <w:rPr>
                <w:spacing w:val="-2"/>
                <w:sz w:val="24"/>
              </w:rPr>
            </w:pPr>
            <w:r>
              <w:rPr>
                <w:spacing w:val="-2"/>
                <w:sz w:val="24"/>
              </w:rPr>
              <w:t>SPAN 201</w:t>
            </w:r>
          </w:p>
        </w:tc>
        <w:tc>
          <w:tcPr>
            <w:tcW w:w="1017" w:type="dxa"/>
          </w:tcPr>
          <w:p w14:paraId="4D2D6AED" w14:textId="46E29097" w:rsidR="0004002C" w:rsidRDefault="00863A65" w:rsidP="00981F23">
            <w:pPr>
              <w:widowControl w:val="0"/>
              <w:tabs>
                <w:tab w:val="center" w:pos="5400"/>
              </w:tabs>
              <w:jc w:val="center"/>
              <w:rPr>
                <w:spacing w:val="-2"/>
                <w:sz w:val="24"/>
              </w:rPr>
            </w:pPr>
            <w:r>
              <w:rPr>
                <w:spacing w:val="-2"/>
                <w:sz w:val="24"/>
              </w:rPr>
              <w:t>3</w:t>
            </w:r>
          </w:p>
        </w:tc>
        <w:sdt>
          <w:sdtPr>
            <w:rPr>
              <w:spacing w:val="-2"/>
              <w:sz w:val="24"/>
            </w:rPr>
            <w:id w:val="1137845085"/>
            <w:placeholder>
              <w:docPart w:val="0DF1BA07849E4553A608798C4543680C"/>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626BD213" w14:textId="17E999DF" w:rsidR="0004002C" w:rsidRDefault="00863A65" w:rsidP="00981F23">
                <w:pPr>
                  <w:widowControl w:val="0"/>
                  <w:tabs>
                    <w:tab w:val="center" w:pos="5400"/>
                  </w:tabs>
                  <w:jc w:val="center"/>
                  <w:rPr>
                    <w:spacing w:val="-2"/>
                    <w:sz w:val="24"/>
                  </w:rPr>
                </w:pPr>
                <w:r>
                  <w:rPr>
                    <w:spacing w:val="-2"/>
                    <w:sz w:val="24"/>
                  </w:rPr>
                  <w:t>No</w:t>
                </w:r>
              </w:p>
            </w:tc>
          </w:sdtContent>
        </w:sdt>
      </w:tr>
      <w:tr w:rsidR="0004002C" w14:paraId="2EBBAA2C" w14:textId="77777777" w:rsidTr="00153ECC">
        <w:tc>
          <w:tcPr>
            <w:tcW w:w="950" w:type="dxa"/>
            <w:tcBorders>
              <w:left w:val="nil"/>
              <w:bottom w:val="nil"/>
              <w:right w:val="nil"/>
            </w:tcBorders>
          </w:tcPr>
          <w:p w14:paraId="54090A8A" w14:textId="77777777" w:rsidR="0004002C" w:rsidRDefault="0004002C" w:rsidP="00981F23">
            <w:pPr>
              <w:widowControl w:val="0"/>
              <w:tabs>
                <w:tab w:val="center" w:pos="5400"/>
              </w:tabs>
              <w:jc w:val="center"/>
              <w:rPr>
                <w:spacing w:val="-2"/>
                <w:sz w:val="24"/>
              </w:rPr>
            </w:pPr>
          </w:p>
        </w:tc>
        <w:tc>
          <w:tcPr>
            <w:tcW w:w="1157" w:type="dxa"/>
            <w:tcBorders>
              <w:left w:val="nil"/>
              <w:bottom w:val="nil"/>
              <w:right w:val="nil"/>
            </w:tcBorders>
          </w:tcPr>
          <w:p w14:paraId="79E625C6" w14:textId="77777777" w:rsidR="0004002C" w:rsidRDefault="0004002C" w:rsidP="00981F23">
            <w:pPr>
              <w:widowControl w:val="0"/>
              <w:tabs>
                <w:tab w:val="center" w:pos="5400"/>
              </w:tabs>
              <w:jc w:val="center"/>
              <w:rPr>
                <w:spacing w:val="-2"/>
                <w:sz w:val="24"/>
              </w:rPr>
            </w:pPr>
          </w:p>
        </w:tc>
        <w:tc>
          <w:tcPr>
            <w:tcW w:w="3378" w:type="dxa"/>
            <w:tcBorders>
              <w:left w:val="nil"/>
              <w:bottom w:val="nil"/>
              <w:right w:val="nil"/>
            </w:tcBorders>
          </w:tcPr>
          <w:p w14:paraId="0D440E60" w14:textId="77777777" w:rsidR="0004002C" w:rsidRDefault="0004002C" w:rsidP="00981F23">
            <w:pPr>
              <w:widowControl w:val="0"/>
              <w:tabs>
                <w:tab w:val="center" w:pos="5400"/>
              </w:tabs>
              <w:jc w:val="right"/>
              <w:rPr>
                <w:spacing w:val="-2"/>
                <w:sz w:val="24"/>
              </w:rPr>
            </w:pPr>
          </w:p>
        </w:tc>
        <w:tc>
          <w:tcPr>
            <w:tcW w:w="1906" w:type="dxa"/>
            <w:tcBorders>
              <w:left w:val="nil"/>
              <w:bottom w:val="nil"/>
            </w:tcBorders>
          </w:tcPr>
          <w:p w14:paraId="06E82CA7" w14:textId="77777777" w:rsidR="0004002C" w:rsidRDefault="0004002C" w:rsidP="00981F23">
            <w:pPr>
              <w:widowControl w:val="0"/>
              <w:tabs>
                <w:tab w:val="center" w:pos="5400"/>
              </w:tabs>
              <w:jc w:val="right"/>
              <w:rPr>
                <w:spacing w:val="-2"/>
                <w:sz w:val="24"/>
              </w:rPr>
            </w:pPr>
            <w:r>
              <w:rPr>
                <w:spacing w:val="-2"/>
                <w:sz w:val="24"/>
              </w:rPr>
              <w:t>Subtotal</w:t>
            </w:r>
          </w:p>
        </w:tc>
        <w:tc>
          <w:tcPr>
            <w:tcW w:w="1017" w:type="dxa"/>
          </w:tcPr>
          <w:p w14:paraId="1405C9DA" w14:textId="3A3EEB37" w:rsidR="0004002C" w:rsidRDefault="00863A65" w:rsidP="00981F23">
            <w:pPr>
              <w:widowControl w:val="0"/>
              <w:tabs>
                <w:tab w:val="center" w:pos="5400"/>
              </w:tabs>
              <w:jc w:val="center"/>
              <w:rPr>
                <w:spacing w:val="-2"/>
                <w:sz w:val="24"/>
              </w:rPr>
            </w:pPr>
            <w:r>
              <w:rPr>
                <w:spacing w:val="-2"/>
                <w:sz w:val="24"/>
              </w:rPr>
              <w:t>14</w:t>
            </w:r>
          </w:p>
        </w:tc>
        <w:tc>
          <w:tcPr>
            <w:tcW w:w="942" w:type="dxa"/>
            <w:tcBorders>
              <w:bottom w:val="nil"/>
              <w:right w:val="nil"/>
            </w:tcBorders>
          </w:tcPr>
          <w:p w14:paraId="3D1D791A" w14:textId="77777777" w:rsidR="0004002C" w:rsidRDefault="0004002C" w:rsidP="00981F23">
            <w:pPr>
              <w:widowControl w:val="0"/>
              <w:tabs>
                <w:tab w:val="center" w:pos="5400"/>
              </w:tabs>
              <w:jc w:val="center"/>
              <w:rPr>
                <w:spacing w:val="-2"/>
                <w:sz w:val="24"/>
              </w:rPr>
            </w:pPr>
          </w:p>
        </w:tc>
      </w:tr>
    </w:tbl>
    <w:p w14:paraId="707C17A6" w14:textId="21FE9B8B" w:rsidR="00617AD7" w:rsidRDefault="00617AD7" w:rsidP="00981F23">
      <w:pPr>
        <w:widowControl w:val="0"/>
        <w:tabs>
          <w:tab w:val="center" w:pos="5400"/>
        </w:tabs>
        <w:jc w:val="both"/>
        <w:rPr>
          <w:spacing w:val="-2"/>
          <w:sz w:val="24"/>
        </w:rPr>
      </w:pPr>
    </w:p>
    <w:p w14:paraId="321EE41D" w14:textId="1CB64EA9" w:rsidR="00F73033" w:rsidRPr="00F73033" w:rsidRDefault="007D6D36" w:rsidP="00F73033">
      <w:pPr>
        <w:widowControl w:val="0"/>
        <w:tabs>
          <w:tab w:val="center" w:pos="5400"/>
        </w:tabs>
        <w:ind w:left="360"/>
        <w:rPr>
          <w:bCs/>
          <w:spacing w:val="-2"/>
          <w:sz w:val="24"/>
        </w:rPr>
      </w:pPr>
      <w:r>
        <w:rPr>
          <w:bCs/>
          <w:spacing w:val="-2"/>
          <w:sz w:val="24"/>
        </w:rPr>
        <w:t xml:space="preserve">The proposed </w:t>
      </w:r>
      <w:r w:rsidRPr="00482B54">
        <w:rPr>
          <w:bCs/>
          <w:spacing w:val="-2"/>
          <w:sz w:val="24"/>
        </w:rPr>
        <w:t xml:space="preserve">Basic </w:t>
      </w:r>
      <w:r>
        <w:rPr>
          <w:bCs/>
          <w:spacing w:val="-2"/>
          <w:sz w:val="24"/>
        </w:rPr>
        <w:t>Spanish</w:t>
      </w:r>
      <w:r w:rsidRPr="00482B54">
        <w:rPr>
          <w:bCs/>
          <w:spacing w:val="-2"/>
          <w:sz w:val="24"/>
        </w:rPr>
        <w:t xml:space="preserve"> Language Proficiency Certificate</w:t>
      </w:r>
      <w:r>
        <w:rPr>
          <w:bCs/>
          <w:spacing w:val="-2"/>
          <w:sz w:val="24"/>
        </w:rPr>
        <w:t xml:space="preserve"> is collaborative with BHSU, DSU, NSU, SDSMT, SDSU, and USD.  Five universities are approved to offer all four courses that comprise the certificate. SDSMT </w:t>
      </w:r>
      <w:r w:rsidR="00F73033" w:rsidRPr="00F73033">
        <w:rPr>
          <w:bCs/>
          <w:spacing w:val="-2"/>
          <w:sz w:val="24"/>
        </w:rPr>
        <w:t>is not currently authorized to offer SPAN 201 or SPAN 202.  A request for authorization to offer these common courses is forthcoming and includes support from the Regental schools.</w:t>
      </w:r>
    </w:p>
    <w:p w14:paraId="70777E77" w14:textId="77777777" w:rsidR="00F73033" w:rsidRDefault="00F73033" w:rsidP="00D042E3">
      <w:pPr>
        <w:widowControl w:val="0"/>
        <w:tabs>
          <w:tab w:val="center" w:pos="5400"/>
        </w:tabs>
        <w:ind w:left="360"/>
        <w:rPr>
          <w:bCs/>
          <w:spacing w:val="-2"/>
          <w:sz w:val="24"/>
        </w:rPr>
      </w:pPr>
    </w:p>
    <w:p w14:paraId="3EC0E021" w14:textId="2B81EAF1" w:rsidR="00D042E3" w:rsidRDefault="00D042E3" w:rsidP="00D042E3">
      <w:pPr>
        <w:widowControl w:val="0"/>
        <w:tabs>
          <w:tab w:val="center" w:pos="5400"/>
        </w:tabs>
        <w:ind w:left="360"/>
        <w:rPr>
          <w:bCs/>
          <w:spacing w:val="-2"/>
          <w:sz w:val="24"/>
        </w:rPr>
      </w:pPr>
      <w:r>
        <w:rPr>
          <w:bCs/>
          <w:spacing w:val="-2"/>
          <w:sz w:val="24"/>
        </w:rPr>
        <w:lastRenderedPageBreak/>
        <w:t xml:space="preserve">Note on credit hour deviation: The credit hour total exceeds 12 credits only because the beginning language classes are 4-credit courses. </w:t>
      </w:r>
      <w:r w:rsidR="00B7324A">
        <w:rPr>
          <w:bCs/>
          <w:spacing w:val="-2"/>
          <w:sz w:val="24"/>
        </w:rPr>
        <w:t xml:space="preserve">Four language courses (SPAN 101, SPAN 102, SPAN 201, SPAN 202) are required for the certificate to meet discipline standards for basic proficiency. </w:t>
      </w:r>
      <w:r w:rsidR="00B7324A" w:rsidRPr="00472E75">
        <w:rPr>
          <w:bCs/>
          <w:spacing w:val="-2"/>
          <w:sz w:val="24"/>
        </w:rPr>
        <w:t xml:space="preserve">The American Council on the Teaching of Foreign Languages (ACTFL) advises that the completion of courses through </w:t>
      </w:r>
      <w:r w:rsidR="00B7324A">
        <w:rPr>
          <w:bCs/>
          <w:spacing w:val="-2"/>
          <w:sz w:val="24"/>
        </w:rPr>
        <w:t>the 202 level</w:t>
      </w:r>
      <w:r w:rsidR="00B7324A" w:rsidRPr="00472E75">
        <w:rPr>
          <w:bCs/>
          <w:spacing w:val="-2"/>
          <w:sz w:val="24"/>
        </w:rPr>
        <w:t xml:space="preserve"> allows students to develop proficiency at the Intermediate-Low level.</w:t>
      </w:r>
    </w:p>
    <w:p w14:paraId="08632B62" w14:textId="71198BFD" w:rsidR="00D042E3" w:rsidRDefault="00D042E3" w:rsidP="00D042E3">
      <w:pPr>
        <w:widowControl w:val="0"/>
        <w:tabs>
          <w:tab w:val="center" w:pos="5400"/>
        </w:tabs>
        <w:ind w:left="360"/>
        <w:rPr>
          <w:bCs/>
          <w:spacing w:val="-2"/>
          <w:sz w:val="24"/>
        </w:rPr>
      </w:pPr>
    </w:p>
    <w:p w14:paraId="652DBAFE" w14:textId="77777777" w:rsidR="00B7324A" w:rsidRDefault="00B7324A" w:rsidP="00B7324A">
      <w:pPr>
        <w:tabs>
          <w:tab w:val="center" w:pos="5400"/>
        </w:tabs>
        <w:suppressAutoHyphens/>
        <w:ind w:left="360"/>
        <w:rPr>
          <w:bCs/>
          <w:spacing w:val="-2"/>
          <w:sz w:val="24"/>
        </w:rPr>
      </w:pPr>
      <w:r>
        <w:rPr>
          <w:bCs/>
          <w:spacing w:val="-2"/>
          <w:sz w:val="24"/>
        </w:rPr>
        <w:t>The ACTFL defines Intermediate-Low Proficiency as:</w:t>
      </w:r>
    </w:p>
    <w:p w14:paraId="5F83F676" w14:textId="77777777" w:rsidR="00D042E3" w:rsidRDefault="00D042E3" w:rsidP="00D042E3">
      <w:pPr>
        <w:widowControl w:val="0"/>
        <w:tabs>
          <w:tab w:val="center" w:pos="5400"/>
        </w:tabs>
        <w:ind w:left="360"/>
        <w:rPr>
          <w:bCs/>
          <w:spacing w:val="-2"/>
          <w:sz w:val="24"/>
        </w:rPr>
      </w:pPr>
      <w:r w:rsidRPr="00B2058D">
        <w:rPr>
          <w:i/>
          <w:iCs/>
          <w:spacing w:val="-2"/>
          <w:sz w:val="24"/>
        </w:rPr>
        <w:t xml:space="preserve">Speakers at the Intermediate Low sublevel are able to handle successfully a limited number of uncomplicated communicative tasks by creating with the language in straightforward social situations. Conversation is restricted to some of the concrete exchanges and predictable topics necessary for survival in the target-language culture. These topics relate to basic personal information; for example, self and family, some daily activities and personal preferences, and some immediate needs, such as ordering food and making simple purchases. At the Intermediate Low sublevel, speakers are primarily reactive and struggle to answer direct questions or requests for information. They are also able to ask a few appropriate questions. Intermediate Low speakers manage to sustain the functions of the Intermediate level, although just barely. </w:t>
      </w:r>
    </w:p>
    <w:p w14:paraId="6492FEFB" w14:textId="77777777" w:rsidR="00D042E3" w:rsidRDefault="00D042E3" w:rsidP="00D042E3">
      <w:pPr>
        <w:widowControl w:val="0"/>
        <w:tabs>
          <w:tab w:val="center" w:pos="5400"/>
        </w:tabs>
        <w:ind w:left="360"/>
        <w:rPr>
          <w:bCs/>
          <w:spacing w:val="-2"/>
          <w:sz w:val="24"/>
        </w:rPr>
      </w:pPr>
    </w:p>
    <w:p w14:paraId="764CD585" w14:textId="77777777" w:rsidR="00D042E3" w:rsidRPr="00D042E3" w:rsidRDefault="00D042E3" w:rsidP="00D042E3">
      <w:pPr>
        <w:widowControl w:val="0"/>
        <w:tabs>
          <w:tab w:val="center" w:pos="5400"/>
        </w:tabs>
        <w:ind w:left="360"/>
        <w:rPr>
          <w:bCs/>
          <w:spacing w:val="-2"/>
          <w:sz w:val="24"/>
        </w:rPr>
      </w:pPr>
      <w:r w:rsidRPr="00B2058D">
        <w:rPr>
          <w:i/>
          <w:iCs/>
          <w:spacing w:val="-2"/>
          <w:sz w:val="24"/>
        </w:rPr>
        <w:t>Intermediate Low speakers express personal meaning by combining and recombining what they know and what they hear from their interlocutors into short statements and discrete sentences. Their responses are often filled with hesitancy and inaccuracies as they search for appropriate linguistic forms and vocabulary while attempting to give form to the message. Their speech is characterized by frequent pauses, ineffective reformulations and self-corrections. Their pronunciation, vocabulary, and syntax are strongly influenced by their first language. In spite of frequent misunderstandings that may require repetition or rephrasing, Intermediate Low speakers can generally be understood by sympathetic interlocutors, particularly by those accustomed to dealing with non-natives.</w:t>
      </w:r>
    </w:p>
    <w:p w14:paraId="7CA8568F" w14:textId="77777777" w:rsidR="00D042E3" w:rsidRDefault="00D042E3" w:rsidP="00D042E3">
      <w:pPr>
        <w:widowControl w:val="0"/>
        <w:tabs>
          <w:tab w:val="center" w:pos="5400"/>
        </w:tabs>
        <w:ind w:left="360"/>
        <w:rPr>
          <w:bCs/>
          <w:spacing w:val="-2"/>
          <w:sz w:val="24"/>
        </w:rPr>
      </w:pPr>
    </w:p>
    <w:p w14:paraId="63A427F3" w14:textId="77777777" w:rsidR="00B840EB" w:rsidRPr="00B840EB" w:rsidRDefault="00B26A47" w:rsidP="00D042E3">
      <w:pPr>
        <w:pStyle w:val="ListParagraph"/>
        <w:widowControl w:val="0"/>
        <w:numPr>
          <w:ilvl w:val="0"/>
          <w:numId w:val="4"/>
        </w:numPr>
        <w:tabs>
          <w:tab w:val="center" w:pos="5400"/>
        </w:tabs>
        <w:rPr>
          <w:spacing w:val="-2"/>
          <w:sz w:val="24"/>
        </w:rPr>
      </w:pPr>
      <w:r>
        <w:rPr>
          <w:b/>
          <w:spacing w:val="-2"/>
          <w:sz w:val="24"/>
        </w:rPr>
        <w:t>Student Outcome and Demonstration of Individual Achievement.</w:t>
      </w:r>
    </w:p>
    <w:p w14:paraId="2B9D7DCE" w14:textId="77777777" w:rsidR="00B26A47" w:rsidRPr="00534166" w:rsidRDefault="00B840EB" w:rsidP="00D042E3">
      <w:pPr>
        <w:pStyle w:val="ListParagraph"/>
        <w:widowControl w:val="0"/>
        <w:tabs>
          <w:tab w:val="center" w:pos="5400"/>
        </w:tabs>
        <w:ind w:left="360"/>
        <w:rPr>
          <w:spacing w:val="-2"/>
          <w:sz w:val="24"/>
        </w:rPr>
      </w:pPr>
      <w:r>
        <w:rPr>
          <w:i/>
          <w:spacing w:val="-2"/>
          <w:sz w:val="24"/>
        </w:rPr>
        <w:t xml:space="preserve">Board Policy 2:23 requires certificate programs to “have specifically defined student learning outcomes. </w:t>
      </w:r>
    </w:p>
    <w:p w14:paraId="53F00A39" w14:textId="77777777" w:rsidR="00B26A47" w:rsidRDefault="00B26A47" w:rsidP="00D042E3">
      <w:pPr>
        <w:widowControl w:val="0"/>
        <w:tabs>
          <w:tab w:val="center" w:pos="5400"/>
        </w:tabs>
        <w:rPr>
          <w:spacing w:val="-2"/>
          <w:sz w:val="24"/>
        </w:rPr>
      </w:pPr>
    </w:p>
    <w:p w14:paraId="3AC50400" w14:textId="77777777" w:rsidR="00B26A47" w:rsidRPr="00B26A47" w:rsidRDefault="00B26A47" w:rsidP="00D042E3">
      <w:pPr>
        <w:widowControl w:val="0"/>
        <w:numPr>
          <w:ilvl w:val="1"/>
          <w:numId w:val="6"/>
        </w:numPr>
        <w:tabs>
          <w:tab w:val="center" w:pos="5400"/>
        </w:tabs>
        <w:ind w:left="720"/>
        <w:rPr>
          <w:spacing w:val="-2"/>
          <w:sz w:val="24"/>
        </w:rPr>
      </w:pPr>
      <w:r w:rsidRPr="00B26A47">
        <w:rPr>
          <w:b/>
          <w:spacing w:val="-2"/>
          <w:sz w:val="24"/>
        </w:rPr>
        <w:t>What specific knowledge and competencies, including technology competencies, will all students demonstrate before graduation</w:t>
      </w:r>
      <w:r w:rsidRPr="00B26A47">
        <w:rPr>
          <w:bCs/>
          <w:spacing w:val="-2"/>
          <w:sz w:val="24"/>
        </w:rPr>
        <w:t xml:space="preserve">? </w:t>
      </w:r>
      <w:r w:rsidRPr="00B26A47">
        <w:rPr>
          <w:bCs/>
          <w:i/>
          <w:spacing w:val="-2"/>
          <w:sz w:val="24"/>
        </w:rPr>
        <w:t>The knowledge and competencies should be specific to the program and not routinely expected of all university graduates.</w:t>
      </w:r>
      <w:r w:rsidRPr="00B26A47">
        <w:rPr>
          <w:bCs/>
          <w:spacing w:val="-2"/>
          <w:sz w:val="24"/>
        </w:rPr>
        <w:t xml:space="preserve"> </w:t>
      </w:r>
    </w:p>
    <w:p w14:paraId="33373EEE" w14:textId="5E14CF22" w:rsidR="00B26A47" w:rsidRDefault="00B26A47" w:rsidP="00D042E3">
      <w:pPr>
        <w:widowControl w:val="0"/>
        <w:tabs>
          <w:tab w:val="center" w:pos="5400"/>
        </w:tabs>
        <w:ind w:left="720" w:hanging="360"/>
        <w:rPr>
          <w:spacing w:val="-2"/>
          <w:sz w:val="24"/>
        </w:rPr>
      </w:pPr>
    </w:p>
    <w:p w14:paraId="150ACC56" w14:textId="3104D056" w:rsidR="00D042E3" w:rsidRDefault="00D042E3" w:rsidP="00D042E3">
      <w:pPr>
        <w:widowControl w:val="0"/>
        <w:tabs>
          <w:tab w:val="center" w:pos="5400"/>
        </w:tabs>
        <w:ind w:left="720"/>
        <w:rPr>
          <w:spacing w:val="-2"/>
          <w:sz w:val="24"/>
        </w:rPr>
      </w:pPr>
      <w:r>
        <w:rPr>
          <w:spacing w:val="-2"/>
          <w:sz w:val="24"/>
        </w:rPr>
        <w:t xml:space="preserve">At the completion of the certificate in Basic Spanish Language Proficiency students will be able to: </w:t>
      </w:r>
    </w:p>
    <w:p w14:paraId="243D36D0" w14:textId="06FA96FE" w:rsidR="00D042E3" w:rsidRPr="00D042E3" w:rsidRDefault="005B4904" w:rsidP="00D042E3">
      <w:pPr>
        <w:pStyle w:val="ListParagraph"/>
        <w:widowControl w:val="0"/>
        <w:numPr>
          <w:ilvl w:val="0"/>
          <w:numId w:val="11"/>
        </w:numPr>
        <w:tabs>
          <w:tab w:val="center" w:pos="5400"/>
        </w:tabs>
        <w:rPr>
          <w:bCs/>
          <w:spacing w:val="-2"/>
          <w:sz w:val="24"/>
        </w:rPr>
      </w:pPr>
      <w:r>
        <w:rPr>
          <w:bCs/>
          <w:spacing w:val="-2"/>
          <w:sz w:val="24"/>
        </w:rPr>
        <w:t>D</w:t>
      </w:r>
      <w:r w:rsidR="00D042E3" w:rsidRPr="00D042E3">
        <w:rPr>
          <w:bCs/>
          <w:spacing w:val="-2"/>
          <w:sz w:val="24"/>
        </w:rPr>
        <w:t>emonstrate ability up to the intermediate low proficiency level in oral and written Spanish.</w:t>
      </w:r>
    </w:p>
    <w:p w14:paraId="20B9412B" w14:textId="6EA37C2B" w:rsidR="00D042E3" w:rsidRPr="00D042E3" w:rsidRDefault="00D042E3" w:rsidP="00D042E3">
      <w:pPr>
        <w:pStyle w:val="ListParagraph"/>
        <w:widowControl w:val="0"/>
        <w:numPr>
          <w:ilvl w:val="0"/>
          <w:numId w:val="11"/>
        </w:numPr>
        <w:tabs>
          <w:tab w:val="center" w:pos="5400"/>
        </w:tabs>
        <w:rPr>
          <w:bCs/>
          <w:spacing w:val="-2"/>
          <w:sz w:val="24"/>
        </w:rPr>
      </w:pPr>
      <w:r w:rsidRPr="00D042E3">
        <w:rPr>
          <w:bCs/>
          <w:spacing w:val="-2"/>
          <w:sz w:val="24"/>
        </w:rPr>
        <w:t>Demonstrates introductory awareness of and respect for differences in cultural perspectives, behavior, and languages (the “3 Ps”: perspectives, practices, products).</w:t>
      </w:r>
    </w:p>
    <w:p w14:paraId="0FEBFCCB" w14:textId="77777777" w:rsidR="00863A65" w:rsidRPr="00B26A47" w:rsidRDefault="00863A65" w:rsidP="00D042E3">
      <w:pPr>
        <w:widowControl w:val="0"/>
        <w:tabs>
          <w:tab w:val="center" w:pos="5400"/>
        </w:tabs>
        <w:ind w:left="720" w:hanging="360"/>
        <w:rPr>
          <w:spacing w:val="-2"/>
          <w:sz w:val="24"/>
        </w:rPr>
      </w:pPr>
    </w:p>
    <w:p w14:paraId="6975FC83" w14:textId="6429D8D1" w:rsidR="00B26A47" w:rsidRPr="00B26A47" w:rsidRDefault="00B26A47" w:rsidP="00D042E3">
      <w:pPr>
        <w:widowControl w:val="0"/>
        <w:numPr>
          <w:ilvl w:val="1"/>
          <w:numId w:val="6"/>
        </w:numPr>
        <w:tabs>
          <w:tab w:val="center" w:pos="5400"/>
        </w:tabs>
        <w:ind w:left="720"/>
        <w:rPr>
          <w:spacing w:val="-2"/>
          <w:sz w:val="24"/>
        </w:rPr>
      </w:pPr>
      <w:r w:rsidRPr="00B26A47">
        <w:rPr>
          <w:b/>
          <w:bCs/>
          <w:spacing w:val="-2"/>
          <w:sz w:val="24"/>
        </w:rPr>
        <w:t>Complete</w:t>
      </w:r>
      <w:r w:rsidR="000E5A5B">
        <w:rPr>
          <w:b/>
          <w:bCs/>
          <w:spacing w:val="-2"/>
          <w:sz w:val="24"/>
        </w:rPr>
        <w:t xml:space="preserve"> the table below to list specific learning outcomes – knowledge and competencies – for courses in the proposed program in each row. </w:t>
      </w:r>
    </w:p>
    <w:p w14:paraId="6E651570" w14:textId="77777777" w:rsidR="00B26A47" w:rsidRDefault="00B26A47" w:rsidP="00981F23">
      <w:pPr>
        <w:widowControl w:val="0"/>
        <w:tabs>
          <w:tab w:val="center" w:pos="5400"/>
        </w:tabs>
        <w:jc w:val="both"/>
        <w:rPr>
          <w:spacing w:val="-2"/>
          <w:sz w:val="24"/>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tudent Learning Outcomes"/>
        <w:tblDescription w:val="Student Learning Outcomes"/>
      </w:tblPr>
      <w:tblGrid>
        <w:gridCol w:w="5305"/>
        <w:gridCol w:w="1170"/>
        <w:gridCol w:w="1170"/>
        <w:gridCol w:w="1170"/>
        <w:gridCol w:w="1170"/>
      </w:tblGrid>
      <w:tr w:rsidR="00153ECC" w:rsidRPr="00DF573C" w14:paraId="328F3537" w14:textId="77777777" w:rsidTr="00745A63">
        <w:trPr>
          <w:cantSplit/>
          <w:trHeight w:val="212"/>
          <w:tblHeader/>
          <w:jc w:val="center"/>
        </w:trPr>
        <w:tc>
          <w:tcPr>
            <w:tcW w:w="5305" w:type="dxa"/>
          </w:tcPr>
          <w:p w14:paraId="231BCD8D" w14:textId="39BB03A3" w:rsidR="00153ECC" w:rsidRPr="00DF573C" w:rsidRDefault="00153ECC" w:rsidP="00981F23">
            <w:pPr>
              <w:widowControl w:val="0"/>
              <w:jc w:val="center"/>
              <w:rPr>
                <w:sz w:val="22"/>
                <w:szCs w:val="22"/>
              </w:rPr>
            </w:pPr>
          </w:p>
        </w:tc>
        <w:tc>
          <w:tcPr>
            <w:tcW w:w="4680" w:type="dxa"/>
            <w:gridSpan w:val="4"/>
          </w:tcPr>
          <w:p w14:paraId="38BC8035" w14:textId="733A4AFF" w:rsidR="00153ECC" w:rsidRPr="00DF573C" w:rsidRDefault="00153ECC" w:rsidP="00981F23">
            <w:pPr>
              <w:widowControl w:val="0"/>
              <w:jc w:val="center"/>
              <w:rPr>
                <w:sz w:val="22"/>
                <w:szCs w:val="22"/>
              </w:rPr>
            </w:pPr>
            <w:r w:rsidRPr="00DF573C">
              <w:rPr>
                <w:sz w:val="22"/>
                <w:szCs w:val="22"/>
              </w:rPr>
              <w:t>Program Courses that Address the Outcomes</w:t>
            </w:r>
          </w:p>
        </w:tc>
      </w:tr>
      <w:tr w:rsidR="00153ECC" w:rsidRPr="00DF573C" w14:paraId="5F7E437A" w14:textId="77777777" w:rsidTr="00745A63">
        <w:trPr>
          <w:cantSplit/>
          <w:trHeight w:val="404"/>
          <w:tblHeader/>
          <w:jc w:val="center"/>
        </w:trPr>
        <w:tc>
          <w:tcPr>
            <w:tcW w:w="5305" w:type="dxa"/>
            <w:tcBorders>
              <w:bottom w:val="single" w:sz="4" w:space="0" w:color="auto"/>
            </w:tcBorders>
            <w:vAlign w:val="bottom"/>
          </w:tcPr>
          <w:p w14:paraId="755730A9" w14:textId="3FE153AD" w:rsidR="00153ECC" w:rsidRPr="00DF573C" w:rsidRDefault="00153ECC" w:rsidP="00745A63">
            <w:pPr>
              <w:pStyle w:val="Heading3"/>
              <w:keepNext w:val="0"/>
              <w:widowControl w:val="0"/>
              <w:suppressAutoHyphens w:val="0"/>
              <w:jc w:val="center"/>
              <w:rPr>
                <w:rFonts w:ascii="Times New Roman" w:hAnsi="Times New Roman"/>
                <w:sz w:val="22"/>
                <w:szCs w:val="22"/>
              </w:rPr>
            </w:pPr>
            <w:r w:rsidRPr="00DF573C">
              <w:rPr>
                <w:rFonts w:ascii="Times New Roman" w:hAnsi="Times New Roman"/>
                <w:sz w:val="22"/>
                <w:szCs w:val="22"/>
              </w:rPr>
              <w:t>Individual Student Outcome</w:t>
            </w:r>
          </w:p>
        </w:tc>
        <w:tc>
          <w:tcPr>
            <w:tcW w:w="1170" w:type="dxa"/>
            <w:tcBorders>
              <w:bottom w:val="single" w:sz="4" w:space="0" w:color="auto"/>
            </w:tcBorders>
          </w:tcPr>
          <w:p w14:paraId="2CF2BCDB" w14:textId="33C82067" w:rsidR="00153ECC" w:rsidRPr="00DF573C" w:rsidRDefault="00153ECC" w:rsidP="00981F23">
            <w:pPr>
              <w:widowControl w:val="0"/>
              <w:jc w:val="center"/>
              <w:rPr>
                <w:sz w:val="22"/>
                <w:szCs w:val="22"/>
              </w:rPr>
            </w:pPr>
            <w:r w:rsidRPr="00DF573C">
              <w:rPr>
                <w:sz w:val="22"/>
                <w:szCs w:val="22"/>
              </w:rPr>
              <w:t>SPAN 101</w:t>
            </w:r>
          </w:p>
        </w:tc>
        <w:tc>
          <w:tcPr>
            <w:tcW w:w="1170" w:type="dxa"/>
            <w:tcBorders>
              <w:bottom w:val="single" w:sz="4" w:space="0" w:color="auto"/>
            </w:tcBorders>
          </w:tcPr>
          <w:p w14:paraId="7743E1F7" w14:textId="1F8FDD92" w:rsidR="00153ECC" w:rsidRPr="00DF573C" w:rsidRDefault="00153ECC" w:rsidP="00981F23">
            <w:pPr>
              <w:widowControl w:val="0"/>
              <w:jc w:val="center"/>
              <w:rPr>
                <w:sz w:val="22"/>
                <w:szCs w:val="22"/>
              </w:rPr>
            </w:pPr>
            <w:r w:rsidRPr="00DF573C">
              <w:rPr>
                <w:sz w:val="22"/>
                <w:szCs w:val="22"/>
              </w:rPr>
              <w:t>SPAN 102</w:t>
            </w:r>
          </w:p>
        </w:tc>
        <w:tc>
          <w:tcPr>
            <w:tcW w:w="1170" w:type="dxa"/>
            <w:tcBorders>
              <w:bottom w:val="single" w:sz="4" w:space="0" w:color="auto"/>
            </w:tcBorders>
          </w:tcPr>
          <w:p w14:paraId="4599269A" w14:textId="6D33EED2" w:rsidR="00153ECC" w:rsidRPr="00DF573C" w:rsidRDefault="00153ECC" w:rsidP="00981F23">
            <w:pPr>
              <w:widowControl w:val="0"/>
              <w:jc w:val="center"/>
              <w:rPr>
                <w:sz w:val="22"/>
                <w:szCs w:val="22"/>
              </w:rPr>
            </w:pPr>
            <w:r w:rsidRPr="00DF573C">
              <w:rPr>
                <w:sz w:val="22"/>
                <w:szCs w:val="22"/>
              </w:rPr>
              <w:t>SPAN 201</w:t>
            </w:r>
          </w:p>
        </w:tc>
        <w:tc>
          <w:tcPr>
            <w:tcW w:w="1170" w:type="dxa"/>
            <w:tcBorders>
              <w:bottom w:val="single" w:sz="4" w:space="0" w:color="auto"/>
            </w:tcBorders>
          </w:tcPr>
          <w:p w14:paraId="1F6ACE6F" w14:textId="7C5DE4BF" w:rsidR="00153ECC" w:rsidRPr="00DF573C" w:rsidRDefault="00153ECC" w:rsidP="00981F23">
            <w:pPr>
              <w:widowControl w:val="0"/>
              <w:jc w:val="center"/>
              <w:rPr>
                <w:sz w:val="22"/>
                <w:szCs w:val="22"/>
              </w:rPr>
            </w:pPr>
            <w:r w:rsidRPr="00DF573C">
              <w:rPr>
                <w:sz w:val="22"/>
                <w:szCs w:val="22"/>
              </w:rPr>
              <w:t>SPAN 202</w:t>
            </w:r>
          </w:p>
        </w:tc>
      </w:tr>
      <w:tr w:rsidR="00153ECC" w:rsidRPr="00DF573C" w14:paraId="5AEA016C" w14:textId="77777777" w:rsidTr="005D089E">
        <w:trPr>
          <w:cantSplit/>
          <w:trHeight w:val="395"/>
          <w:jc w:val="center"/>
        </w:trPr>
        <w:tc>
          <w:tcPr>
            <w:tcW w:w="5305" w:type="dxa"/>
            <w:tcBorders>
              <w:bottom w:val="single" w:sz="4" w:space="0" w:color="auto"/>
            </w:tcBorders>
          </w:tcPr>
          <w:p w14:paraId="3AF94F28" w14:textId="4C5E89B5" w:rsidR="00153ECC" w:rsidRPr="00DF573C" w:rsidRDefault="005B4904" w:rsidP="00745A63">
            <w:pPr>
              <w:widowControl w:val="0"/>
              <w:ind w:right="-103"/>
              <w:rPr>
                <w:iCs/>
                <w:sz w:val="22"/>
                <w:szCs w:val="22"/>
              </w:rPr>
            </w:pPr>
            <w:r w:rsidRPr="00DF573C">
              <w:rPr>
                <w:iCs/>
                <w:sz w:val="22"/>
                <w:szCs w:val="22"/>
              </w:rPr>
              <w:t>Students will d</w:t>
            </w:r>
            <w:r w:rsidR="00153ECC" w:rsidRPr="00DF573C">
              <w:rPr>
                <w:iCs/>
                <w:sz w:val="22"/>
                <w:szCs w:val="22"/>
              </w:rPr>
              <w:t>emonstrate</w:t>
            </w:r>
            <w:r w:rsidR="00153ECC" w:rsidRPr="00DF573C">
              <w:rPr>
                <w:sz w:val="22"/>
                <w:szCs w:val="22"/>
              </w:rPr>
              <w:t xml:space="preserve"> ability up to the intermediate low proficiency level in oral and written </w:t>
            </w:r>
            <w:r w:rsidR="00153ECC" w:rsidRPr="00DF573C">
              <w:rPr>
                <w:iCs/>
                <w:sz w:val="22"/>
                <w:szCs w:val="22"/>
              </w:rPr>
              <w:t>Spanish</w:t>
            </w:r>
            <w:r w:rsidRPr="00DF573C">
              <w:rPr>
                <w:iCs/>
                <w:sz w:val="22"/>
                <w:szCs w:val="22"/>
              </w:rPr>
              <w:t>.</w:t>
            </w:r>
          </w:p>
        </w:tc>
        <w:tc>
          <w:tcPr>
            <w:tcW w:w="1170" w:type="dxa"/>
            <w:tcBorders>
              <w:bottom w:val="single" w:sz="4" w:space="0" w:color="auto"/>
            </w:tcBorders>
          </w:tcPr>
          <w:p w14:paraId="095E72A6" w14:textId="77777777" w:rsidR="00153ECC" w:rsidRPr="00DF573C" w:rsidRDefault="00153ECC" w:rsidP="00981F23">
            <w:pPr>
              <w:widowControl w:val="0"/>
              <w:jc w:val="center"/>
              <w:rPr>
                <w:sz w:val="22"/>
                <w:szCs w:val="22"/>
              </w:rPr>
            </w:pPr>
            <w:r w:rsidRPr="00DF573C">
              <w:rPr>
                <w:sz w:val="22"/>
                <w:szCs w:val="22"/>
              </w:rPr>
              <w:t>X</w:t>
            </w:r>
          </w:p>
        </w:tc>
        <w:tc>
          <w:tcPr>
            <w:tcW w:w="1170" w:type="dxa"/>
            <w:tcBorders>
              <w:bottom w:val="single" w:sz="4" w:space="0" w:color="auto"/>
            </w:tcBorders>
          </w:tcPr>
          <w:p w14:paraId="0760F7DD" w14:textId="2A152D99" w:rsidR="00153ECC" w:rsidRPr="00DF573C" w:rsidRDefault="00153ECC" w:rsidP="00981F23">
            <w:pPr>
              <w:widowControl w:val="0"/>
              <w:jc w:val="center"/>
              <w:rPr>
                <w:sz w:val="22"/>
                <w:szCs w:val="22"/>
              </w:rPr>
            </w:pPr>
            <w:r w:rsidRPr="00DF573C">
              <w:rPr>
                <w:sz w:val="22"/>
                <w:szCs w:val="22"/>
              </w:rPr>
              <w:t>X</w:t>
            </w:r>
          </w:p>
        </w:tc>
        <w:tc>
          <w:tcPr>
            <w:tcW w:w="1170" w:type="dxa"/>
            <w:tcBorders>
              <w:bottom w:val="single" w:sz="4" w:space="0" w:color="auto"/>
            </w:tcBorders>
          </w:tcPr>
          <w:p w14:paraId="48A1B07D" w14:textId="09831363" w:rsidR="00153ECC" w:rsidRPr="00DF573C" w:rsidRDefault="00153ECC" w:rsidP="00981F23">
            <w:pPr>
              <w:widowControl w:val="0"/>
              <w:jc w:val="center"/>
              <w:rPr>
                <w:sz w:val="22"/>
                <w:szCs w:val="22"/>
              </w:rPr>
            </w:pPr>
            <w:r w:rsidRPr="00DF573C">
              <w:rPr>
                <w:sz w:val="22"/>
                <w:szCs w:val="22"/>
              </w:rPr>
              <w:t>X</w:t>
            </w:r>
          </w:p>
        </w:tc>
        <w:tc>
          <w:tcPr>
            <w:tcW w:w="1170" w:type="dxa"/>
            <w:tcBorders>
              <w:bottom w:val="single" w:sz="4" w:space="0" w:color="auto"/>
            </w:tcBorders>
          </w:tcPr>
          <w:p w14:paraId="7DFC80E6" w14:textId="048B776A" w:rsidR="00153ECC" w:rsidRPr="00DF573C" w:rsidRDefault="00153ECC" w:rsidP="00981F23">
            <w:pPr>
              <w:widowControl w:val="0"/>
              <w:jc w:val="center"/>
              <w:rPr>
                <w:sz w:val="22"/>
                <w:szCs w:val="22"/>
              </w:rPr>
            </w:pPr>
            <w:r w:rsidRPr="00DF573C">
              <w:rPr>
                <w:sz w:val="22"/>
                <w:szCs w:val="22"/>
              </w:rPr>
              <w:t>X</w:t>
            </w:r>
          </w:p>
        </w:tc>
      </w:tr>
      <w:tr w:rsidR="00153ECC" w:rsidRPr="00DF573C" w14:paraId="5E68DD9F" w14:textId="77777777" w:rsidTr="00745A63">
        <w:trPr>
          <w:cantSplit/>
          <w:trHeight w:val="604"/>
          <w:jc w:val="center"/>
        </w:trPr>
        <w:tc>
          <w:tcPr>
            <w:tcW w:w="5305" w:type="dxa"/>
            <w:tcBorders>
              <w:top w:val="single" w:sz="4" w:space="0" w:color="auto"/>
            </w:tcBorders>
          </w:tcPr>
          <w:p w14:paraId="601843A1" w14:textId="46C7E17B" w:rsidR="00153ECC" w:rsidRPr="00DF573C" w:rsidRDefault="005B4904" w:rsidP="00745A63">
            <w:pPr>
              <w:widowControl w:val="0"/>
              <w:ind w:right="-103"/>
              <w:rPr>
                <w:sz w:val="22"/>
                <w:szCs w:val="22"/>
              </w:rPr>
            </w:pPr>
            <w:r w:rsidRPr="00DF573C">
              <w:rPr>
                <w:sz w:val="22"/>
                <w:szCs w:val="22"/>
              </w:rPr>
              <w:t>Students will d</w:t>
            </w:r>
            <w:r w:rsidR="00153ECC" w:rsidRPr="00DF573C">
              <w:rPr>
                <w:sz w:val="22"/>
                <w:szCs w:val="22"/>
              </w:rPr>
              <w:t>emonstrate introductory awareness of and respect for differences in cultural perspectives, behavior, and languages (the “3 Ps”: perspectives, practices, products)</w:t>
            </w:r>
            <w:r w:rsidR="005D089E">
              <w:rPr>
                <w:sz w:val="22"/>
                <w:szCs w:val="22"/>
              </w:rPr>
              <w:t>.</w:t>
            </w:r>
          </w:p>
        </w:tc>
        <w:tc>
          <w:tcPr>
            <w:tcW w:w="1170" w:type="dxa"/>
            <w:tcBorders>
              <w:top w:val="single" w:sz="4" w:space="0" w:color="auto"/>
            </w:tcBorders>
          </w:tcPr>
          <w:p w14:paraId="1DE74E8F" w14:textId="60FE373D" w:rsidR="00153ECC" w:rsidRPr="00DF573C" w:rsidRDefault="00153ECC" w:rsidP="00981F23">
            <w:pPr>
              <w:widowControl w:val="0"/>
              <w:jc w:val="center"/>
              <w:rPr>
                <w:sz w:val="22"/>
                <w:szCs w:val="22"/>
              </w:rPr>
            </w:pPr>
            <w:r w:rsidRPr="00DF573C">
              <w:rPr>
                <w:sz w:val="22"/>
                <w:szCs w:val="22"/>
              </w:rPr>
              <w:t>X</w:t>
            </w:r>
          </w:p>
        </w:tc>
        <w:tc>
          <w:tcPr>
            <w:tcW w:w="1170" w:type="dxa"/>
            <w:tcBorders>
              <w:top w:val="single" w:sz="4" w:space="0" w:color="auto"/>
            </w:tcBorders>
          </w:tcPr>
          <w:p w14:paraId="4DBD79F9" w14:textId="139A0C69" w:rsidR="00153ECC" w:rsidRPr="00DF573C" w:rsidRDefault="00153ECC" w:rsidP="00981F23">
            <w:pPr>
              <w:widowControl w:val="0"/>
              <w:jc w:val="center"/>
              <w:rPr>
                <w:sz w:val="22"/>
                <w:szCs w:val="22"/>
              </w:rPr>
            </w:pPr>
            <w:r w:rsidRPr="00DF573C">
              <w:rPr>
                <w:sz w:val="22"/>
                <w:szCs w:val="22"/>
              </w:rPr>
              <w:t>X</w:t>
            </w:r>
          </w:p>
        </w:tc>
        <w:tc>
          <w:tcPr>
            <w:tcW w:w="1170" w:type="dxa"/>
            <w:tcBorders>
              <w:top w:val="single" w:sz="4" w:space="0" w:color="auto"/>
            </w:tcBorders>
          </w:tcPr>
          <w:p w14:paraId="5B275FB2" w14:textId="6D53013D" w:rsidR="00153ECC" w:rsidRPr="00DF573C" w:rsidRDefault="00153ECC" w:rsidP="00981F23">
            <w:pPr>
              <w:widowControl w:val="0"/>
              <w:jc w:val="center"/>
              <w:rPr>
                <w:sz w:val="22"/>
                <w:szCs w:val="22"/>
              </w:rPr>
            </w:pPr>
            <w:r w:rsidRPr="00DF573C">
              <w:rPr>
                <w:sz w:val="22"/>
                <w:szCs w:val="22"/>
              </w:rPr>
              <w:t>X</w:t>
            </w:r>
          </w:p>
        </w:tc>
        <w:tc>
          <w:tcPr>
            <w:tcW w:w="1170" w:type="dxa"/>
            <w:tcBorders>
              <w:top w:val="single" w:sz="4" w:space="0" w:color="auto"/>
            </w:tcBorders>
          </w:tcPr>
          <w:p w14:paraId="108F241B" w14:textId="24636C4F" w:rsidR="00153ECC" w:rsidRPr="00DF573C" w:rsidRDefault="00153ECC" w:rsidP="00981F23">
            <w:pPr>
              <w:widowControl w:val="0"/>
              <w:jc w:val="center"/>
              <w:rPr>
                <w:sz w:val="22"/>
                <w:szCs w:val="22"/>
              </w:rPr>
            </w:pPr>
            <w:r w:rsidRPr="00DF573C">
              <w:rPr>
                <w:sz w:val="22"/>
                <w:szCs w:val="22"/>
              </w:rPr>
              <w:t>X</w:t>
            </w:r>
          </w:p>
        </w:tc>
      </w:tr>
    </w:tbl>
    <w:p w14:paraId="5995A6B7" w14:textId="77777777" w:rsidR="005076D2" w:rsidRDefault="005076D2" w:rsidP="00981F23">
      <w:pPr>
        <w:widowControl w:val="0"/>
        <w:tabs>
          <w:tab w:val="center" w:pos="5400"/>
        </w:tabs>
        <w:rPr>
          <w:spacing w:val="-2"/>
          <w:sz w:val="24"/>
        </w:rPr>
      </w:pPr>
    </w:p>
    <w:p w14:paraId="5D299FA2" w14:textId="77777777" w:rsidR="00534166" w:rsidRPr="00534166" w:rsidRDefault="0042635F" w:rsidP="00981F23">
      <w:pPr>
        <w:pStyle w:val="ListParagraph"/>
        <w:widowControl w:val="0"/>
        <w:numPr>
          <w:ilvl w:val="0"/>
          <w:numId w:val="4"/>
        </w:numPr>
        <w:tabs>
          <w:tab w:val="center" w:pos="5400"/>
        </w:tabs>
        <w:rPr>
          <w:spacing w:val="-2"/>
          <w:sz w:val="24"/>
        </w:rPr>
      </w:pPr>
      <w:r>
        <w:rPr>
          <w:b/>
          <w:spacing w:val="-2"/>
          <w:sz w:val="24"/>
        </w:rPr>
        <w:t>Delivery Location</w:t>
      </w:r>
      <w:r w:rsidR="00534166">
        <w:rPr>
          <w:b/>
          <w:spacing w:val="-2"/>
          <w:sz w:val="24"/>
        </w:rPr>
        <w:t>.</w:t>
      </w:r>
    </w:p>
    <w:p w14:paraId="20DDEBEF" w14:textId="77777777" w:rsidR="00534166" w:rsidRDefault="00B840EB" w:rsidP="00981F23">
      <w:pPr>
        <w:pStyle w:val="ListParagraph"/>
        <w:widowControl w:val="0"/>
        <w:tabs>
          <w:tab w:val="center" w:pos="5400"/>
        </w:tabs>
        <w:ind w:left="360"/>
        <w:rPr>
          <w:i/>
          <w:spacing w:val="-2"/>
        </w:rPr>
      </w:pPr>
      <w:r w:rsidRPr="006508A1">
        <w:rPr>
          <w:i/>
          <w:spacing w:val="-2"/>
        </w:rPr>
        <w:t>Note: The accreditation require</w:t>
      </w:r>
      <w:r w:rsidR="00760388">
        <w:rPr>
          <w:i/>
          <w:spacing w:val="-2"/>
        </w:rPr>
        <w:t>ment</w:t>
      </w:r>
      <w:r w:rsidRPr="006508A1">
        <w:rPr>
          <w:i/>
          <w:spacing w:val="-2"/>
        </w:rPr>
        <w:t>s of the Higher Learning Commission (HLC) require Board approval for a university to offer programs off-campus and through distance delivery.</w:t>
      </w:r>
    </w:p>
    <w:p w14:paraId="7CB100BE" w14:textId="77777777" w:rsidR="00B840EB" w:rsidRPr="00534166" w:rsidRDefault="00B840EB" w:rsidP="00981F23">
      <w:pPr>
        <w:pStyle w:val="ListParagraph"/>
        <w:widowControl w:val="0"/>
        <w:tabs>
          <w:tab w:val="center" w:pos="5400"/>
        </w:tabs>
        <w:ind w:left="360"/>
        <w:rPr>
          <w:spacing w:val="-2"/>
          <w:sz w:val="24"/>
        </w:rPr>
      </w:pPr>
    </w:p>
    <w:p w14:paraId="2D767FD2" w14:textId="77777777" w:rsidR="0021516D" w:rsidRPr="005076D2" w:rsidRDefault="0042635F" w:rsidP="00981F23">
      <w:pPr>
        <w:pStyle w:val="ListParagraph"/>
        <w:widowControl w:val="0"/>
        <w:numPr>
          <w:ilvl w:val="0"/>
          <w:numId w:val="7"/>
        </w:numPr>
        <w:tabs>
          <w:tab w:val="center" w:pos="5400"/>
        </w:tabs>
        <w:rPr>
          <w:spacing w:val="-2"/>
          <w:sz w:val="24"/>
        </w:rPr>
      </w:pPr>
      <w:r w:rsidRPr="0042635F">
        <w:rPr>
          <w:b/>
          <w:spacing w:val="-2"/>
          <w:sz w:val="24"/>
        </w:rPr>
        <w:t xml:space="preserve">Complete the following charts to indicate if the university seeks authorization to deliver the entire program on campus, at any off campus location (e.g., </w:t>
      </w:r>
      <w:r w:rsidR="007E2D62">
        <w:rPr>
          <w:b/>
          <w:spacing w:val="-2"/>
          <w:sz w:val="24"/>
        </w:rPr>
        <w:t xml:space="preserve">USD Community College for </w:t>
      </w:r>
      <w:r w:rsidRPr="0042635F">
        <w:rPr>
          <w:b/>
          <w:spacing w:val="-2"/>
          <w:sz w:val="24"/>
        </w:rPr>
        <w:t xml:space="preserve">Sioux Falls, Black Hills State University-Rapid City, </w:t>
      </w:r>
      <w:r w:rsidR="007E2D62">
        <w:rPr>
          <w:b/>
          <w:spacing w:val="-2"/>
          <w:sz w:val="24"/>
        </w:rPr>
        <w:t xml:space="preserve">Capital City Campus, </w:t>
      </w:r>
      <w:r w:rsidRPr="0042635F">
        <w:rPr>
          <w:b/>
          <w:spacing w:val="-2"/>
          <w:sz w:val="24"/>
        </w:rPr>
        <w:t>etc.) or deliver the entire program through distance technology (e.g., as an on-line program)?</w:t>
      </w:r>
    </w:p>
    <w:p w14:paraId="36126C70" w14:textId="77777777" w:rsidR="0042635F" w:rsidRPr="00E92D2E" w:rsidRDefault="0042635F" w:rsidP="00981F23">
      <w:pPr>
        <w:pStyle w:val="ListParagraph"/>
        <w:widowControl w:val="0"/>
        <w:tabs>
          <w:tab w:val="center" w:pos="5400"/>
        </w:tabs>
        <w:ind w:left="360"/>
        <w:jc w:val="both"/>
        <w:rPr>
          <w:spacing w:val="-2"/>
          <w:sz w:val="24"/>
        </w:rPr>
      </w:pPr>
    </w:p>
    <w:tbl>
      <w:tblPr>
        <w:tblStyle w:val="TableGrid"/>
        <w:tblW w:w="0" w:type="auto"/>
        <w:tblLook w:val="04A0" w:firstRow="1" w:lastRow="0" w:firstColumn="1" w:lastColumn="0" w:noHBand="0" w:noVBand="1"/>
        <w:tblCaption w:val="On-campus delivery"/>
        <w:tblDescription w:val="On-campus delivery"/>
      </w:tblPr>
      <w:tblGrid>
        <w:gridCol w:w="2610"/>
        <w:gridCol w:w="1080"/>
        <w:gridCol w:w="3330"/>
      </w:tblGrid>
      <w:tr w:rsidR="0042635F" w14:paraId="7E477EC7" w14:textId="77777777" w:rsidTr="00981F23">
        <w:trPr>
          <w:cantSplit/>
          <w:tblHeader/>
        </w:trPr>
        <w:tc>
          <w:tcPr>
            <w:tcW w:w="2610" w:type="dxa"/>
            <w:tcBorders>
              <w:top w:val="nil"/>
              <w:left w:val="nil"/>
            </w:tcBorders>
          </w:tcPr>
          <w:p w14:paraId="7BD6D3A9" w14:textId="77777777" w:rsidR="0042635F" w:rsidRPr="00EE3F16" w:rsidRDefault="0042635F" w:rsidP="00981F23">
            <w:pPr>
              <w:widowControl w:val="0"/>
              <w:tabs>
                <w:tab w:val="center" w:pos="5400"/>
              </w:tabs>
              <w:jc w:val="both"/>
              <w:rPr>
                <w:b/>
                <w:spacing w:val="-2"/>
                <w:sz w:val="24"/>
              </w:rPr>
            </w:pPr>
          </w:p>
        </w:tc>
        <w:tc>
          <w:tcPr>
            <w:tcW w:w="1080" w:type="dxa"/>
            <w:shd w:val="clear" w:color="auto" w:fill="D9D9D9" w:themeFill="background1" w:themeFillShade="D9"/>
          </w:tcPr>
          <w:p w14:paraId="7B82E577" w14:textId="77777777" w:rsidR="0042635F" w:rsidRPr="00576791" w:rsidRDefault="0042635F" w:rsidP="00981F23">
            <w:pPr>
              <w:widowControl w:val="0"/>
              <w:tabs>
                <w:tab w:val="center" w:pos="5400"/>
              </w:tabs>
              <w:jc w:val="both"/>
              <w:rPr>
                <w:b/>
                <w:spacing w:val="-2"/>
                <w:sz w:val="24"/>
              </w:rPr>
            </w:pPr>
            <w:r w:rsidRPr="00576791">
              <w:rPr>
                <w:b/>
                <w:spacing w:val="-2"/>
                <w:sz w:val="24"/>
              </w:rPr>
              <w:t>Yes</w:t>
            </w:r>
            <w:r>
              <w:rPr>
                <w:b/>
                <w:spacing w:val="-2"/>
                <w:sz w:val="24"/>
              </w:rPr>
              <w:t>/</w:t>
            </w:r>
            <w:r w:rsidRPr="00576791">
              <w:rPr>
                <w:b/>
                <w:spacing w:val="-2"/>
                <w:sz w:val="24"/>
              </w:rPr>
              <w:t>No</w:t>
            </w:r>
          </w:p>
        </w:tc>
        <w:tc>
          <w:tcPr>
            <w:tcW w:w="3330" w:type="dxa"/>
            <w:shd w:val="clear" w:color="auto" w:fill="D9D9D9" w:themeFill="background1" w:themeFillShade="D9"/>
          </w:tcPr>
          <w:p w14:paraId="67A9F5CC" w14:textId="77777777" w:rsidR="0042635F" w:rsidRPr="00576791" w:rsidRDefault="0042635F" w:rsidP="00981F23">
            <w:pPr>
              <w:widowControl w:val="0"/>
              <w:tabs>
                <w:tab w:val="center" w:pos="5400"/>
              </w:tabs>
              <w:jc w:val="both"/>
              <w:rPr>
                <w:b/>
                <w:spacing w:val="-2"/>
                <w:sz w:val="24"/>
              </w:rPr>
            </w:pPr>
            <w:r w:rsidRPr="00576791">
              <w:rPr>
                <w:b/>
                <w:i/>
                <w:spacing w:val="-2"/>
                <w:sz w:val="24"/>
              </w:rPr>
              <w:t>Intended Start Date</w:t>
            </w:r>
          </w:p>
        </w:tc>
      </w:tr>
      <w:tr w:rsidR="0042635F" w14:paraId="7EE23FE7" w14:textId="77777777" w:rsidTr="00981F23">
        <w:tc>
          <w:tcPr>
            <w:tcW w:w="2610" w:type="dxa"/>
          </w:tcPr>
          <w:p w14:paraId="17D7992C" w14:textId="77777777" w:rsidR="0042635F" w:rsidRPr="00576791" w:rsidRDefault="0042635F" w:rsidP="00981F23">
            <w:pPr>
              <w:widowControl w:val="0"/>
              <w:tabs>
                <w:tab w:val="center" w:pos="5400"/>
              </w:tab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406288C5005B4997A3936FECE5EAFBDD"/>
            </w:placeholder>
            <w:dropDownList>
              <w:listItem w:value="Choose an item."/>
              <w:listItem w:displayText="Yes" w:value="Yes"/>
              <w:listItem w:displayText="No" w:value="No"/>
            </w:dropDownList>
          </w:sdtPr>
          <w:sdtEndPr/>
          <w:sdtContent>
            <w:tc>
              <w:tcPr>
                <w:tcW w:w="1080" w:type="dxa"/>
              </w:tcPr>
              <w:p w14:paraId="451BF0A5" w14:textId="5D75AA84" w:rsidR="0042635F" w:rsidRDefault="00D736AA" w:rsidP="00981F23">
                <w:pPr>
                  <w:widowControl w:val="0"/>
                  <w:tabs>
                    <w:tab w:val="center" w:pos="5400"/>
                  </w:tabs>
                  <w:jc w:val="both"/>
                  <w:rPr>
                    <w:spacing w:val="-2"/>
                    <w:sz w:val="24"/>
                  </w:rPr>
                </w:pPr>
                <w:r>
                  <w:rPr>
                    <w:spacing w:val="-2"/>
                    <w:sz w:val="24"/>
                  </w:rPr>
                  <w:t>Yes</w:t>
                </w:r>
              </w:p>
            </w:tc>
          </w:sdtContent>
        </w:sdt>
        <w:tc>
          <w:tcPr>
            <w:tcW w:w="3330" w:type="dxa"/>
          </w:tcPr>
          <w:p w14:paraId="5BEBC49A" w14:textId="03EBDCFE" w:rsidR="0042635F" w:rsidRPr="00FE585B" w:rsidRDefault="00981F23" w:rsidP="00981F23">
            <w:pPr>
              <w:widowControl w:val="0"/>
              <w:tabs>
                <w:tab w:val="center" w:pos="2040"/>
                <w:tab w:val="left" w:pos="3138"/>
              </w:tabs>
              <w:rPr>
                <w:b/>
                <w:bCs/>
                <w:sz w:val="24"/>
                <w:szCs w:val="24"/>
              </w:rPr>
            </w:pPr>
            <w:r>
              <w:rPr>
                <w:spacing w:val="-2"/>
                <w:sz w:val="24"/>
              </w:rPr>
              <w:t>2023-2024 Academic Year</w:t>
            </w:r>
            <w:r w:rsidR="0042635F">
              <w:rPr>
                <w:b/>
                <w:bCs/>
                <w:sz w:val="24"/>
                <w:szCs w:val="24"/>
              </w:rPr>
              <w:tab/>
            </w:r>
          </w:p>
        </w:tc>
      </w:tr>
    </w:tbl>
    <w:p w14:paraId="48BA79B4" w14:textId="77777777" w:rsidR="0042635F" w:rsidRDefault="0042635F" w:rsidP="00981F23">
      <w:pPr>
        <w:widowControl w:val="0"/>
        <w:tabs>
          <w:tab w:val="center" w:pos="5400"/>
        </w:tabs>
        <w:jc w:val="both"/>
        <w:rPr>
          <w:spacing w:val="-2"/>
          <w:sz w:val="24"/>
        </w:rPr>
      </w:pPr>
    </w:p>
    <w:tbl>
      <w:tblPr>
        <w:tblStyle w:val="TableGrid"/>
        <w:tblW w:w="0" w:type="auto"/>
        <w:tblLook w:val="04A0" w:firstRow="1" w:lastRow="0" w:firstColumn="1" w:lastColumn="0" w:noHBand="0" w:noVBand="1"/>
        <w:tblCaption w:val="Off-Campus Delivery"/>
        <w:tblDescription w:val="Off-Campus Delivery"/>
      </w:tblPr>
      <w:tblGrid>
        <w:gridCol w:w="2572"/>
        <w:gridCol w:w="1118"/>
        <w:gridCol w:w="3420"/>
        <w:gridCol w:w="2240"/>
      </w:tblGrid>
      <w:tr w:rsidR="0042635F" w14:paraId="4B6142D6" w14:textId="77777777" w:rsidTr="00D55E58">
        <w:tc>
          <w:tcPr>
            <w:tcW w:w="2572" w:type="dxa"/>
            <w:tcBorders>
              <w:top w:val="nil"/>
              <w:left w:val="nil"/>
            </w:tcBorders>
          </w:tcPr>
          <w:p w14:paraId="34DBC0BD" w14:textId="77777777" w:rsidR="0042635F" w:rsidRPr="00EE3F16" w:rsidRDefault="0042635F" w:rsidP="00981F23">
            <w:pPr>
              <w:widowControl w:val="0"/>
              <w:tabs>
                <w:tab w:val="center" w:pos="5400"/>
              </w:tabs>
              <w:jc w:val="both"/>
              <w:rPr>
                <w:b/>
                <w:spacing w:val="-2"/>
                <w:sz w:val="24"/>
              </w:rPr>
            </w:pPr>
          </w:p>
        </w:tc>
        <w:tc>
          <w:tcPr>
            <w:tcW w:w="1118" w:type="dxa"/>
            <w:shd w:val="clear" w:color="auto" w:fill="D9D9D9" w:themeFill="background1" w:themeFillShade="D9"/>
          </w:tcPr>
          <w:p w14:paraId="6D7DDE09" w14:textId="77777777" w:rsidR="0042635F" w:rsidRPr="00576791" w:rsidRDefault="0042635F" w:rsidP="00981F23">
            <w:pPr>
              <w:widowControl w:val="0"/>
              <w:tabs>
                <w:tab w:val="center" w:pos="5400"/>
              </w:tab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10BBF523" w14:textId="77777777" w:rsidR="0042635F" w:rsidRPr="00576791" w:rsidRDefault="0042635F" w:rsidP="00981F23">
            <w:pPr>
              <w:widowControl w:val="0"/>
              <w:tabs>
                <w:tab w:val="center" w:pos="5400"/>
              </w:tabs>
              <w:jc w:val="both"/>
              <w:rPr>
                <w:b/>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list location(s)</w:t>
            </w:r>
          </w:p>
        </w:tc>
        <w:tc>
          <w:tcPr>
            <w:tcW w:w="2240" w:type="dxa"/>
            <w:shd w:val="clear" w:color="auto" w:fill="D9D9D9" w:themeFill="background1" w:themeFillShade="D9"/>
          </w:tcPr>
          <w:p w14:paraId="15B7E88E" w14:textId="77777777" w:rsidR="0042635F" w:rsidRPr="00576791" w:rsidRDefault="0042635F" w:rsidP="00981F23">
            <w:pPr>
              <w:widowControl w:val="0"/>
              <w:tabs>
                <w:tab w:val="center" w:pos="5400"/>
              </w:tabs>
              <w:jc w:val="both"/>
              <w:rPr>
                <w:b/>
                <w:spacing w:val="-2"/>
                <w:sz w:val="24"/>
              </w:rPr>
            </w:pPr>
            <w:r w:rsidRPr="00576791">
              <w:rPr>
                <w:b/>
                <w:i/>
                <w:spacing w:val="-2"/>
                <w:sz w:val="24"/>
              </w:rPr>
              <w:t>Intended Start Date</w:t>
            </w:r>
          </w:p>
        </w:tc>
      </w:tr>
      <w:tr w:rsidR="0042635F" w14:paraId="3BE0D5E1" w14:textId="77777777" w:rsidTr="00D55E58">
        <w:tc>
          <w:tcPr>
            <w:tcW w:w="2572" w:type="dxa"/>
          </w:tcPr>
          <w:p w14:paraId="6D4DEEDF" w14:textId="77777777" w:rsidR="0042635F" w:rsidRPr="00576791" w:rsidRDefault="0042635F" w:rsidP="00981F23">
            <w:pPr>
              <w:widowControl w:val="0"/>
              <w:tabs>
                <w:tab w:val="center" w:pos="5400"/>
              </w:tab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511775DEFFCE464BABBBF1DEFE8572AC"/>
            </w:placeholder>
            <w:dropDownList>
              <w:listItem w:value="Choose an item."/>
              <w:listItem w:displayText="Yes" w:value="Yes"/>
              <w:listItem w:displayText="No" w:value="No"/>
            </w:dropDownList>
          </w:sdtPr>
          <w:sdtEndPr/>
          <w:sdtContent>
            <w:tc>
              <w:tcPr>
                <w:tcW w:w="1118" w:type="dxa"/>
              </w:tcPr>
              <w:p w14:paraId="61D1C6C3" w14:textId="1E4E8E5F" w:rsidR="0042635F" w:rsidRDefault="0065167C" w:rsidP="00981F23">
                <w:pPr>
                  <w:widowControl w:val="0"/>
                  <w:tabs>
                    <w:tab w:val="center" w:pos="5400"/>
                  </w:tabs>
                  <w:jc w:val="both"/>
                  <w:rPr>
                    <w:spacing w:val="-2"/>
                    <w:sz w:val="24"/>
                  </w:rPr>
                </w:pPr>
                <w:r>
                  <w:rPr>
                    <w:spacing w:val="-2"/>
                    <w:sz w:val="24"/>
                  </w:rPr>
                  <w:t>Yes</w:t>
                </w:r>
              </w:p>
            </w:tc>
          </w:sdtContent>
        </w:sdt>
        <w:tc>
          <w:tcPr>
            <w:tcW w:w="3420" w:type="dxa"/>
          </w:tcPr>
          <w:p w14:paraId="47C31A74" w14:textId="28C70762" w:rsidR="0042635F" w:rsidRDefault="0065167C" w:rsidP="00745A63">
            <w:pPr>
              <w:widowControl w:val="0"/>
              <w:tabs>
                <w:tab w:val="center" w:pos="5400"/>
              </w:tabs>
              <w:rPr>
                <w:spacing w:val="-2"/>
                <w:sz w:val="24"/>
              </w:rPr>
            </w:pPr>
            <w:r>
              <w:rPr>
                <w:spacing w:val="-2"/>
                <w:sz w:val="24"/>
              </w:rPr>
              <w:t>BHSU</w:t>
            </w:r>
            <w:r w:rsidR="00745A63">
              <w:rPr>
                <w:spacing w:val="-2"/>
                <w:sz w:val="24"/>
              </w:rPr>
              <w:t xml:space="preserve"> – Rapid City</w:t>
            </w:r>
            <w:r>
              <w:rPr>
                <w:spacing w:val="-2"/>
                <w:sz w:val="24"/>
              </w:rPr>
              <w:t xml:space="preserve"> and </w:t>
            </w:r>
            <w:r w:rsidR="00745A63">
              <w:rPr>
                <w:spacing w:val="-2"/>
                <w:sz w:val="24"/>
              </w:rPr>
              <w:t>USD - Sioux Falls</w:t>
            </w:r>
          </w:p>
        </w:tc>
        <w:tc>
          <w:tcPr>
            <w:tcW w:w="2240" w:type="dxa"/>
          </w:tcPr>
          <w:p w14:paraId="22DAB866" w14:textId="54E80A4F" w:rsidR="0042635F" w:rsidRPr="00FE585B" w:rsidRDefault="00981F23" w:rsidP="00981F23">
            <w:pPr>
              <w:widowControl w:val="0"/>
              <w:tabs>
                <w:tab w:val="center" w:pos="2040"/>
                <w:tab w:val="left" w:pos="3138"/>
              </w:tabs>
              <w:rPr>
                <w:b/>
                <w:bCs/>
                <w:sz w:val="24"/>
                <w:szCs w:val="24"/>
              </w:rPr>
            </w:pPr>
            <w:r>
              <w:rPr>
                <w:spacing w:val="-2"/>
                <w:sz w:val="24"/>
              </w:rPr>
              <w:t>2023-2024 Academic Year</w:t>
            </w:r>
            <w:r w:rsidR="0042635F">
              <w:rPr>
                <w:b/>
                <w:bCs/>
                <w:sz w:val="24"/>
                <w:szCs w:val="24"/>
              </w:rPr>
              <w:tab/>
            </w:r>
          </w:p>
        </w:tc>
      </w:tr>
    </w:tbl>
    <w:p w14:paraId="3B79F4C0" w14:textId="77777777" w:rsidR="0042635F" w:rsidRDefault="0042635F" w:rsidP="00981F23">
      <w:pPr>
        <w:widowControl w:val="0"/>
        <w:tabs>
          <w:tab w:val="center" w:pos="5400"/>
        </w:tabs>
        <w:jc w:val="both"/>
        <w:rPr>
          <w:spacing w:val="-2"/>
          <w:sz w:val="24"/>
        </w:rPr>
      </w:pPr>
    </w:p>
    <w:tbl>
      <w:tblPr>
        <w:tblStyle w:val="TableGrid"/>
        <w:tblW w:w="0" w:type="auto"/>
        <w:tblLook w:val="04A0" w:firstRow="1" w:lastRow="0" w:firstColumn="1" w:lastColumn="0" w:noHBand="0" w:noVBand="1"/>
        <w:tblCaption w:val="Distance Delivery"/>
        <w:tblDescription w:val="Distance Delivery"/>
      </w:tblPr>
      <w:tblGrid>
        <w:gridCol w:w="2610"/>
        <w:gridCol w:w="1080"/>
        <w:gridCol w:w="3420"/>
        <w:gridCol w:w="2240"/>
      </w:tblGrid>
      <w:tr w:rsidR="0042635F" w14:paraId="66582711" w14:textId="77777777" w:rsidTr="00D55E58">
        <w:tc>
          <w:tcPr>
            <w:tcW w:w="2610" w:type="dxa"/>
            <w:tcBorders>
              <w:top w:val="nil"/>
              <w:left w:val="nil"/>
            </w:tcBorders>
          </w:tcPr>
          <w:p w14:paraId="50AF45B0" w14:textId="77777777" w:rsidR="0042635F" w:rsidRPr="00EE3F16" w:rsidRDefault="0042635F" w:rsidP="00981F23">
            <w:pPr>
              <w:widowControl w:val="0"/>
              <w:tabs>
                <w:tab w:val="center" w:pos="5400"/>
              </w:tabs>
              <w:jc w:val="both"/>
              <w:rPr>
                <w:b/>
                <w:spacing w:val="-2"/>
                <w:sz w:val="24"/>
              </w:rPr>
            </w:pPr>
          </w:p>
        </w:tc>
        <w:tc>
          <w:tcPr>
            <w:tcW w:w="1080" w:type="dxa"/>
            <w:shd w:val="clear" w:color="auto" w:fill="D9D9D9" w:themeFill="background1" w:themeFillShade="D9"/>
          </w:tcPr>
          <w:p w14:paraId="6F1145E7" w14:textId="77777777" w:rsidR="0042635F" w:rsidRPr="00576791" w:rsidRDefault="0042635F" w:rsidP="00981F23">
            <w:pPr>
              <w:widowControl w:val="0"/>
              <w:tabs>
                <w:tab w:val="center" w:pos="5400"/>
              </w:tab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04B3AE60" w14:textId="77777777" w:rsidR="0042635F" w:rsidRDefault="0042635F" w:rsidP="00981F23">
            <w:pPr>
              <w:widowControl w:val="0"/>
              <w:tabs>
                <w:tab w:val="center" w:pos="5400"/>
              </w:tabs>
              <w:jc w:val="both"/>
              <w:rPr>
                <w:b/>
                <w:i/>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xml:space="preserve">, </w:t>
            </w:r>
            <w:r>
              <w:rPr>
                <w:b/>
                <w:i/>
                <w:spacing w:val="-2"/>
                <w:sz w:val="24"/>
              </w:rPr>
              <w:t>identify delivery methods</w:t>
            </w:r>
          </w:p>
          <w:p w14:paraId="7C354B4C" w14:textId="77777777" w:rsidR="00B840EB" w:rsidRPr="00576791" w:rsidRDefault="00B840EB" w:rsidP="00981F23">
            <w:pPr>
              <w:widowControl w:val="0"/>
              <w:tabs>
                <w:tab w:val="center" w:pos="5400"/>
              </w:tabs>
              <w:jc w:val="both"/>
              <w:rPr>
                <w:b/>
                <w:spacing w:val="-2"/>
                <w:sz w:val="24"/>
              </w:rPr>
            </w:pPr>
            <w:r w:rsidRPr="00C1413B">
              <w:rPr>
                <w:i/>
                <w:spacing w:val="-2"/>
              </w:rPr>
              <w:t xml:space="preserve">Delivery methods are defined in </w:t>
            </w:r>
            <w:hyperlink r:id="rId13" w:history="1">
              <w:r w:rsidRPr="00C1413B">
                <w:rPr>
                  <w:rStyle w:val="Hyperlink"/>
                  <w:i/>
                </w:rPr>
                <w:t>AAC Guideline 5.5</w:t>
              </w:r>
            </w:hyperlink>
            <w:r w:rsidRPr="00C1413B">
              <w:rPr>
                <w:i/>
                <w:spacing w:val="-2"/>
              </w:rPr>
              <w:t>.</w:t>
            </w:r>
          </w:p>
        </w:tc>
        <w:tc>
          <w:tcPr>
            <w:tcW w:w="2240" w:type="dxa"/>
            <w:shd w:val="clear" w:color="auto" w:fill="D9D9D9" w:themeFill="background1" w:themeFillShade="D9"/>
          </w:tcPr>
          <w:p w14:paraId="2396AC2E" w14:textId="77777777" w:rsidR="0042635F" w:rsidRPr="00576791" w:rsidRDefault="0042635F" w:rsidP="00981F23">
            <w:pPr>
              <w:widowControl w:val="0"/>
              <w:tabs>
                <w:tab w:val="center" w:pos="5400"/>
              </w:tabs>
              <w:jc w:val="both"/>
              <w:rPr>
                <w:b/>
                <w:spacing w:val="-2"/>
                <w:sz w:val="24"/>
              </w:rPr>
            </w:pPr>
            <w:r w:rsidRPr="00576791">
              <w:rPr>
                <w:b/>
                <w:i/>
                <w:spacing w:val="-2"/>
                <w:sz w:val="24"/>
              </w:rPr>
              <w:t>Intended Start Date</w:t>
            </w:r>
          </w:p>
        </w:tc>
      </w:tr>
      <w:tr w:rsidR="0042635F" w14:paraId="7903C1DD" w14:textId="77777777" w:rsidTr="00D55E58">
        <w:tc>
          <w:tcPr>
            <w:tcW w:w="2610" w:type="dxa"/>
          </w:tcPr>
          <w:p w14:paraId="5EDFA685" w14:textId="77777777" w:rsidR="0042635F" w:rsidRPr="00576791" w:rsidRDefault="0042635F" w:rsidP="00981F23">
            <w:pPr>
              <w:widowControl w:val="0"/>
              <w:tabs>
                <w:tab w:val="center" w:pos="5400"/>
              </w:tabs>
              <w:rPr>
                <w:b/>
                <w:spacing w:val="-2"/>
                <w:sz w:val="24"/>
              </w:rPr>
            </w:pPr>
            <w:r>
              <w:rPr>
                <w:b/>
                <w:sz w:val="24"/>
              </w:rPr>
              <w:t>Distance Delivery (online/other distance delivery methods)</w:t>
            </w:r>
          </w:p>
        </w:tc>
        <w:sdt>
          <w:sdtPr>
            <w:rPr>
              <w:spacing w:val="-2"/>
              <w:sz w:val="24"/>
            </w:rPr>
            <w:id w:val="-307712514"/>
            <w:placeholder>
              <w:docPart w:val="96D9EA3080DC4AC380FB801494405A1A"/>
            </w:placeholder>
            <w:dropDownList>
              <w:listItem w:value="Choose an item."/>
              <w:listItem w:displayText="Yes" w:value="Yes"/>
              <w:listItem w:displayText="No" w:value="No"/>
            </w:dropDownList>
          </w:sdtPr>
          <w:sdtEndPr/>
          <w:sdtContent>
            <w:tc>
              <w:tcPr>
                <w:tcW w:w="1080" w:type="dxa"/>
              </w:tcPr>
              <w:p w14:paraId="45041302" w14:textId="1C519173" w:rsidR="0042635F" w:rsidRDefault="00D736AA" w:rsidP="00981F23">
                <w:pPr>
                  <w:widowControl w:val="0"/>
                  <w:tabs>
                    <w:tab w:val="left" w:pos="788"/>
                  </w:tabs>
                  <w:jc w:val="both"/>
                  <w:rPr>
                    <w:spacing w:val="-2"/>
                    <w:sz w:val="24"/>
                  </w:rPr>
                </w:pPr>
                <w:r>
                  <w:rPr>
                    <w:spacing w:val="-2"/>
                    <w:sz w:val="24"/>
                  </w:rPr>
                  <w:t>Yes</w:t>
                </w:r>
              </w:p>
            </w:tc>
          </w:sdtContent>
        </w:sdt>
        <w:tc>
          <w:tcPr>
            <w:tcW w:w="3420" w:type="dxa"/>
          </w:tcPr>
          <w:p w14:paraId="485A13A2" w14:textId="56E8E520" w:rsidR="0042635F" w:rsidRDefault="00952485" w:rsidP="00981F23">
            <w:pPr>
              <w:widowControl w:val="0"/>
              <w:tabs>
                <w:tab w:val="center" w:pos="5400"/>
              </w:tabs>
              <w:rPr>
                <w:spacing w:val="-2"/>
                <w:sz w:val="24"/>
              </w:rPr>
            </w:pPr>
            <w:r>
              <w:rPr>
                <w:bCs/>
                <w:spacing w:val="-2"/>
                <w:sz w:val="24"/>
              </w:rPr>
              <w:t>0</w:t>
            </w:r>
            <w:r w:rsidRPr="00E55CF8">
              <w:rPr>
                <w:bCs/>
                <w:spacing w:val="-2"/>
                <w:sz w:val="24"/>
              </w:rPr>
              <w:t>01</w:t>
            </w:r>
            <w:r>
              <w:rPr>
                <w:bCs/>
                <w:spacing w:val="-2"/>
                <w:sz w:val="24"/>
              </w:rPr>
              <w:t>-</w:t>
            </w:r>
            <w:r w:rsidRPr="00E55CF8">
              <w:rPr>
                <w:bCs/>
                <w:spacing w:val="-2"/>
                <w:sz w:val="24"/>
              </w:rPr>
              <w:t xml:space="preserve">Face-to-Face, Term Based; </w:t>
            </w:r>
            <w:r w:rsidR="00FC3841">
              <w:rPr>
                <w:bCs/>
                <w:spacing w:val="-2"/>
                <w:sz w:val="24"/>
              </w:rPr>
              <w:t xml:space="preserve">002-Hyflex; 003-Hyflex Synchronous; </w:t>
            </w:r>
            <w:r>
              <w:rPr>
                <w:bCs/>
                <w:spacing w:val="-2"/>
                <w:sz w:val="24"/>
              </w:rPr>
              <w:t>015-Online Asynchronous Term Based; 0</w:t>
            </w:r>
            <w:r w:rsidRPr="00E55CF8">
              <w:rPr>
                <w:bCs/>
                <w:spacing w:val="-2"/>
                <w:sz w:val="24"/>
              </w:rPr>
              <w:t>18-Online Synchronous</w:t>
            </w:r>
            <w:r>
              <w:rPr>
                <w:bCs/>
                <w:spacing w:val="-2"/>
                <w:sz w:val="24"/>
              </w:rPr>
              <w:t xml:space="preserve">; 020-DDN Receive Site; 025-DDN Host/Send Site; 030-Blended/Hybrid; </w:t>
            </w:r>
          </w:p>
        </w:tc>
        <w:tc>
          <w:tcPr>
            <w:tcW w:w="2240" w:type="dxa"/>
          </w:tcPr>
          <w:p w14:paraId="42B01ADF" w14:textId="2308D712" w:rsidR="0042635F" w:rsidRPr="00FE585B" w:rsidRDefault="00981F23" w:rsidP="00981F23">
            <w:pPr>
              <w:widowControl w:val="0"/>
              <w:tabs>
                <w:tab w:val="center" w:pos="2040"/>
                <w:tab w:val="left" w:pos="3138"/>
              </w:tabs>
              <w:rPr>
                <w:b/>
                <w:bCs/>
                <w:sz w:val="24"/>
                <w:szCs w:val="24"/>
              </w:rPr>
            </w:pPr>
            <w:r>
              <w:rPr>
                <w:spacing w:val="-2"/>
                <w:sz w:val="24"/>
              </w:rPr>
              <w:t>2023-2024 Academic Year</w:t>
            </w:r>
            <w:r w:rsidR="0042635F">
              <w:rPr>
                <w:b/>
                <w:bCs/>
                <w:sz w:val="24"/>
                <w:szCs w:val="24"/>
              </w:rPr>
              <w:tab/>
            </w:r>
          </w:p>
        </w:tc>
      </w:tr>
      <w:tr w:rsidR="00B840EB" w14:paraId="58451059" w14:textId="77777777" w:rsidTr="00D55E58">
        <w:tc>
          <w:tcPr>
            <w:tcW w:w="2610" w:type="dxa"/>
          </w:tcPr>
          <w:p w14:paraId="203127DC" w14:textId="77777777" w:rsidR="00B840EB" w:rsidRDefault="00B840EB" w:rsidP="00981F23">
            <w:pPr>
              <w:widowControl w:val="0"/>
              <w:tabs>
                <w:tab w:val="center" w:pos="5400"/>
              </w:tabs>
              <w:rPr>
                <w:b/>
                <w:sz w:val="24"/>
              </w:rPr>
            </w:pPr>
            <w:r>
              <w:rPr>
                <w:b/>
                <w:sz w:val="24"/>
              </w:rPr>
              <w:t>Does another BOR institution already have authorization to offer the program online?</w:t>
            </w:r>
          </w:p>
        </w:tc>
        <w:sdt>
          <w:sdtPr>
            <w:rPr>
              <w:spacing w:val="-2"/>
              <w:sz w:val="24"/>
            </w:rPr>
            <w:id w:val="1327250535"/>
            <w:placeholder>
              <w:docPart w:val="455143704F6142C2BBFAF8741E818054"/>
            </w:placeholder>
            <w:dropDownList>
              <w:listItem w:value="Choose an item."/>
              <w:listItem w:displayText="Yes" w:value="Yes"/>
              <w:listItem w:displayText="No" w:value="No"/>
            </w:dropDownList>
          </w:sdtPr>
          <w:sdtEndPr/>
          <w:sdtContent>
            <w:tc>
              <w:tcPr>
                <w:tcW w:w="1080" w:type="dxa"/>
              </w:tcPr>
              <w:p w14:paraId="18D2DE0B" w14:textId="4060F7DD" w:rsidR="00B840EB" w:rsidRDefault="00D736AA" w:rsidP="00981F23">
                <w:pPr>
                  <w:widowControl w:val="0"/>
                  <w:tabs>
                    <w:tab w:val="left" w:pos="788"/>
                  </w:tabs>
                  <w:jc w:val="both"/>
                  <w:rPr>
                    <w:spacing w:val="-2"/>
                    <w:sz w:val="24"/>
                  </w:rPr>
                </w:pPr>
                <w:r>
                  <w:rPr>
                    <w:spacing w:val="-2"/>
                    <w:sz w:val="24"/>
                  </w:rPr>
                  <w:t>No</w:t>
                </w:r>
              </w:p>
            </w:tc>
          </w:sdtContent>
        </w:sdt>
        <w:tc>
          <w:tcPr>
            <w:tcW w:w="3420" w:type="dxa"/>
          </w:tcPr>
          <w:p w14:paraId="6C9D0B88" w14:textId="77777777" w:rsidR="00B840EB" w:rsidRDefault="00B840EB" w:rsidP="00981F23">
            <w:pPr>
              <w:widowControl w:val="0"/>
              <w:tabs>
                <w:tab w:val="center" w:pos="5400"/>
              </w:tabs>
              <w:jc w:val="both"/>
              <w:rPr>
                <w:spacing w:val="-2"/>
                <w:sz w:val="24"/>
              </w:rPr>
            </w:pPr>
            <w:r>
              <w:rPr>
                <w:b/>
                <w:bCs/>
                <w:sz w:val="24"/>
                <w:szCs w:val="24"/>
              </w:rPr>
              <w:t xml:space="preserve">If yes, identify institutions: </w:t>
            </w:r>
          </w:p>
        </w:tc>
        <w:tc>
          <w:tcPr>
            <w:tcW w:w="2240" w:type="dxa"/>
          </w:tcPr>
          <w:p w14:paraId="5FD061CE" w14:textId="77777777" w:rsidR="00B840EB" w:rsidRDefault="00B840EB" w:rsidP="00981F23">
            <w:pPr>
              <w:widowControl w:val="0"/>
              <w:tabs>
                <w:tab w:val="center" w:pos="2040"/>
                <w:tab w:val="left" w:pos="3138"/>
              </w:tabs>
              <w:rPr>
                <w:b/>
                <w:bCs/>
                <w:sz w:val="24"/>
                <w:szCs w:val="24"/>
              </w:rPr>
            </w:pPr>
          </w:p>
        </w:tc>
      </w:tr>
    </w:tbl>
    <w:p w14:paraId="6C91117A" w14:textId="77777777" w:rsidR="0042635F" w:rsidRDefault="0042635F" w:rsidP="00981F23">
      <w:pPr>
        <w:widowControl w:val="0"/>
        <w:tabs>
          <w:tab w:val="center" w:pos="5400"/>
        </w:tabs>
        <w:rPr>
          <w:spacing w:val="-2"/>
          <w:sz w:val="24"/>
        </w:rPr>
      </w:pPr>
    </w:p>
    <w:p w14:paraId="14586BC9" w14:textId="77777777" w:rsidR="00534166" w:rsidRPr="005076D2" w:rsidRDefault="0042635F" w:rsidP="00981F23">
      <w:pPr>
        <w:pStyle w:val="ListParagraph"/>
        <w:widowControl w:val="0"/>
        <w:numPr>
          <w:ilvl w:val="0"/>
          <w:numId w:val="7"/>
        </w:numPr>
        <w:tabs>
          <w:tab w:val="center" w:pos="5400"/>
        </w:tabs>
        <w:rPr>
          <w:b/>
          <w:spacing w:val="-2"/>
          <w:sz w:val="24"/>
        </w:rPr>
      </w:pPr>
      <w:r>
        <w:rPr>
          <w:b/>
          <w:spacing w:val="-2"/>
          <w:sz w:val="24"/>
        </w:rPr>
        <w:t xml:space="preserve">Complete </w:t>
      </w:r>
      <w:r w:rsidRPr="003D0C43">
        <w:rPr>
          <w:b/>
          <w:spacing w:val="-2"/>
          <w:sz w:val="24"/>
        </w:rPr>
        <w:t>the following chart to indicate if the university seeks authorization to deliver more than 50% but less than 100% of the certificate through distance learning (e.g., as an on-line program)?</w:t>
      </w:r>
      <w:r w:rsidR="00B840EB">
        <w:rPr>
          <w:b/>
          <w:spacing w:val="-2"/>
          <w:sz w:val="24"/>
        </w:rPr>
        <w:t xml:space="preserve"> </w:t>
      </w:r>
      <w:r w:rsidR="00B840EB" w:rsidRPr="008043AD">
        <w:rPr>
          <w:i/>
          <w:spacing w:val="-2"/>
          <w:sz w:val="24"/>
        </w:rPr>
        <w:t>This question responds to HLC definitions for distance delivery.</w:t>
      </w:r>
      <w:r w:rsidRPr="008043AD">
        <w:rPr>
          <w:i/>
          <w:spacing w:val="-2"/>
          <w:sz w:val="24"/>
          <w:vertAlign w:val="superscript"/>
        </w:rPr>
        <w:t xml:space="preserve"> </w:t>
      </w:r>
    </w:p>
    <w:p w14:paraId="1F2BB83E" w14:textId="77777777" w:rsidR="00534166" w:rsidRDefault="00534166" w:rsidP="00981F23">
      <w:pPr>
        <w:widowControl w:val="0"/>
        <w:tabs>
          <w:tab w:val="center" w:pos="5400"/>
        </w:tabs>
        <w:ind w:left="360"/>
        <w:jc w:val="both"/>
        <w:rPr>
          <w:spacing w:val="-2"/>
          <w:sz w:val="24"/>
        </w:rPr>
      </w:pPr>
    </w:p>
    <w:tbl>
      <w:tblPr>
        <w:tblStyle w:val="TableGrid"/>
        <w:tblW w:w="0" w:type="auto"/>
        <w:tblLayout w:type="fixed"/>
        <w:tblLook w:val="04A0" w:firstRow="1" w:lastRow="0" w:firstColumn="1" w:lastColumn="0" w:noHBand="0" w:noVBand="1"/>
        <w:tblCaption w:val="Distance Delivery"/>
        <w:tblDescription w:val="Distance Delivery"/>
      </w:tblPr>
      <w:tblGrid>
        <w:gridCol w:w="2610"/>
        <w:gridCol w:w="1080"/>
        <w:gridCol w:w="3420"/>
        <w:gridCol w:w="2245"/>
      </w:tblGrid>
      <w:tr w:rsidR="0042635F" w:rsidRPr="003D0C43" w14:paraId="14B47B34" w14:textId="77777777" w:rsidTr="00D55E58">
        <w:tc>
          <w:tcPr>
            <w:tcW w:w="2610" w:type="dxa"/>
            <w:tcBorders>
              <w:top w:val="nil"/>
              <w:left w:val="nil"/>
            </w:tcBorders>
          </w:tcPr>
          <w:p w14:paraId="6B47DB2B" w14:textId="77777777" w:rsidR="0042635F" w:rsidRPr="003D0C43" w:rsidRDefault="0042635F" w:rsidP="00981F23">
            <w:pPr>
              <w:widowControl w:val="0"/>
              <w:tabs>
                <w:tab w:val="center" w:pos="5400"/>
              </w:tabs>
              <w:jc w:val="both"/>
              <w:rPr>
                <w:spacing w:val="-2"/>
                <w:sz w:val="24"/>
              </w:rPr>
            </w:pPr>
          </w:p>
        </w:tc>
        <w:tc>
          <w:tcPr>
            <w:tcW w:w="1080" w:type="dxa"/>
            <w:shd w:val="clear" w:color="auto" w:fill="D9D9D9" w:themeFill="background1" w:themeFillShade="D9"/>
          </w:tcPr>
          <w:p w14:paraId="3EAFE6C0" w14:textId="77777777" w:rsidR="0042635F" w:rsidRPr="003D0C43" w:rsidRDefault="0042635F" w:rsidP="00981F23">
            <w:pPr>
              <w:widowControl w:val="0"/>
              <w:tabs>
                <w:tab w:val="center" w:pos="5400"/>
              </w:tabs>
              <w:jc w:val="both"/>
              <w:rPr>
                <w:b/>
                <w:spacing w:val="-2"/>
                <w:sz w:val="24"/>
              </w:rPr>
            </w:pPr>
            <w:r w:rsidRPr="003D0C43">
              <w:rPr>
                <w:b/>
                <w:spacing w:val="-2"/>
                <w:sz w:val="24"/>
              </w:rPr>
              <w:t>Yes/No</w:t>
            </w:r>
          </w:p>
        </w:tc>
        <w:tc>
          <w:tcPr>
            <w:tcW w:w="3420" w:type="dxa"/>
            <w:shd w:val="clear" w:color="auto" w:fill="D9D9D9" w:themeFill="background1" w:themeFillShade="D9"/>
          </w:tcPr>
          <w:p w14:paraId="7D341D67" w14:textId="77777777" w:rsidR="0042635F" w:rsidRPr="003D0C43" w:rsidRDefault="0042635F" w:rsidP="00981F23">
            <w:pPr>
              <w:widowControl w:val="0"/>
              <w:tabs>
                <w:tab w:val="center" w:pos="5400"/>
              </w:tabs>
              <w:jc w:val="both"/>
              <w:rPr>
                <w:b/>
                <w:spacing w:val="-2"/>
                <w:sz w:val="24"/>
              </w:rPr>
            </w:pPr>
            <w:r w:rsidRPr="003D0C43">
              <w:rPr>
                <w:b/>
                <w:i/>
                <w:spacing w:val="-2"/>
                <w:sz w:val="24"/>
              </w:rPr>
              <w:t xml:space="preserve">If </w:t>
            </w:r>
            <w:proofErr w:type="gramStart"/>
            <w:r w:rsidRPr="003D0C43">
              <w:rPr>
                <w:b/>
                <w:i/>
                <w:spacing w:val="-2"/>
                <w:sz w:val="24"/>
              </w:rPr>
              <w:t>Yes</w:t>
            </w:r>
            <w:proofErr w:type="gramEnd"/>
            <w:r w:rsidRPr="003D0C43">
              <w:rPr>
                <w:b/>
                <w:i/>
                <w:spacing w:val="-2"/>
                <w:sz w:val="24"/>
              </w:rPr>
              <w:t>, identify delivery methods</w:t>
            </w:r>
          </w:p>
        </w:tc>
        <w:tc>
          <w:tcPr>
            <w:tcW w:w="2245" w:type="dxa"/>
            <w:shd w:val="clear" w:color="auto" w:fill="D9D9D9" w:themeFill="background1" w:themeFillShade="D9"/>
          </w:tcPr>
          <w:p w14:paraId="5358E776" w14:textId="77777777" w:rsidR="0042635F" w:rsidRPr="003D0C43" w:rsidRDefault="0042635F" w:rsidP="00981F23">
            <w:pPr>
              <w:widowControl w:val="0"/>
              <w:tabs>
                <w:tab w:val="center" w:pos="5400"/>
              </w:tabs>
              <w:jc w:val="both"/>
              <w:rPr>
                <w:b/>
                <w:spacing w:val="-2"/>
                <w:sz w:val="24"/>
              </w:rPr>
            </w:pPr>
            <w:r w:rsidRPr="003D0C43">
              <w:rPr>
                <w:b/>
                <w:i/>
                <w:spacing w:val="-2"/>
                <w:sz w:val="24"/>
              </w:rPr>
              <w:t>Intended Start Date</w:t>
            </w:r>
          </w:p>
        </w:tc>
      </w:tr>
      <w:tr w:rsidR="0042635F" w:rsidRPr="003D0C43" w14:paraId="5DA28C1B" w14:textId="77777777" w:rsidTr="00D55E58">
        <w:tc>
          <w:tcPr>
            <w:tcW w:w="2610" w:type="dxa"/>
          </w:tcPr>
          <w:p w14:paraId="6AE72B7E" w14:textId="77777777" w:rsidR="0042635F" w:rsidRPr="003D0C43" w:rsidRDefault="0042635F" w:rsidP="00981F23">
            <w:pPr>
              <w:widowControl w:val="0"/>
              <w:tabs>
                <w:tab w:val="center" w:pos="5400"/>
              </w:tabs>
              <w:rPr>
                <w:b/>
                <w:spacing w:val="-2"/>
                <w:sz w:val="24"/>
              </w:rPr>
            </w:pPr>
            <w:r w:rsidRPr="003D0C43">
              <w:rPr>
                <w:b/>
                <w:spacing w:val="-2"/>
                <w:sz w:val="24"/>
              </w:rPr>
              <w:t xml:space="preserve">Distance Delivery </w:t>
            </w:r>
            <w:r w:rsidRPr="003D0C43">
              <w:rPr>
                <w:b/>
                <w:spacing w:val="-2"/>
                <w:sz w:val="24"/>
              </w:rPr>
              <w:lastRenderedPageBreak/>
              <w:t>(online/other distance delivery methods)</w:t>
            </w:r>
          </w:p>
        </w:tc>
        <w:sdt>
          <w:sdtPr>
            <w:rPr>
              <w:spacing w:val="-2"/>
              <w:sz w:val="24"/>
            </w:rPr>
            <w:id w:val="-242407310"/>
            <w:placeholder>
              <w:docPart w:val="4CE5F0CAD9E149F28576EBAA6834D798"/>
            </w:placeholder>
            <w:dropDownList>
              <w:listItem w:value="Choose an item."/>
              <w:listItem w:displayText="Yes" w:value="Yes"/>
              <w:listItem w:displayText="No" w:value="No"/>
            </w:dropDownList>
          </w:sdtPr>
          <w:sdtEndPr/>
          <w:sdtContent>
            <w:tc>
              <w:tcPr>
                <w:tcW w:w="1080" w:type="dxa"/>
              </w:tcPr>
              <w:p w14:paraId="417C640E" w14:textId="36B5FF75" w:rsidR="0042635F" w:rsidRPr="003D0C43" w:rsidRDefault="00D736AA" w:rsidP="00981F23">
                <w:pPr>
                  <w:widowControl w:val="0"/>
                  <w:tabs>
                    <w:tab w:val="center" w:pos="5400"/>
                  </w:tabs>
                  <w:jc w:val="both"/>
                  <w:rPr>
                    <w:spacing w:val="-2"/>
                    <w:sz w:val="24"/>
                  </w:rPr>
                </w:pPr>
                <w:r>
                  <w:rPr>
                    <w:spacing w:val="-2"/>
                    <w:sz w:val="24"/>
                  </w:rPr>
                  <w:t>Yes</w:t>
                </w:r>
              </w:p>
            </w:tc>
          </w:sdtContent>
        </w:sdt>
        <w:tc>
          <w:tcPr>
            <w:tcW w:w="3420" w:type="dxa"/>
          </w:tcPr>
          <w:p w14:paraId="5C173A7C" w14:textId="5A39EBA4" w:rsidR="0042635F" w:rsidRPr="003D0C43" w:rsidRDefault="007167A8" w:rsidP="00981F23">
            <w:pPr>
              <w:widowControl w:val="0"/>
              <w:tabs>
                <w:tab w:val="center" w:pos="5400"/>
              </w:tabs>
              <w:jc w:val="both"/>
              <w:rPr>
                <w:spacing w:val="-2"/>
                <w:sz w:val="24"/>
              </w:rPr>
            </w:pPr>
            <w:r>
              <w:rPr>
                <w:bCs/>
                <w:spacing w:val="-2"/>
                <w:sz w:val="24"/>
              </w:rPr>
              <w:t xml:space="preserve">S15-Online Asynchronous Term </w:t>
            </w:r>
            <w:r>
              <w:rPr>
                <w:bCs/>
                <w:spacing w:val="-2"/>
                <w:sz w:val="24"/>
              </w:rPr>
              <w:lastRenderedPageBreak/>
              <w:t>Based</w:t>
            </w:r>
          </w:p>
        </w:tc>
        <w:tc>
          <w:tcPr>
            <w:tcW w:w="2245" w:type="dxa"/>
          </w:tcPr>
          <w:p w14:paraId="022B993E" w14:textId="54DCF8C8" w:rsidR="0042635F" w:rsidRPr="003D0C43" w:rsidRDefault="00981F23" w:rsidP="00981F23">
            <w:pPr>
              <w:widowControl w:val="0"/>
              <w:tabs>
                <w:tab w:val="center" w:pos="5400"/>
              </w:tabs>
              <w:jc w:val="both"/>
              <w:rPr>
                <w:spacing w:val="-2"/>
                <w:sz w:val="24"/>
              </w:rPr>
            </w:pPr>
            <w:r>
              <w:rPr>
                <w:spacing w:val="-2"/>
                <w:sz w:val="24"/>
              </w:rPr>
              <w:lastRenderedPageBreak/>
              <w:t xml:space="preserve">2023-2024 Academic </w:t>
            </w:r>
            <w:r>
              <w:rPr>
                <w:spacing w:val="-2"/>
                <w:sz w:val="24"/>
              </w:rPr>
              <w:lastRenderedPageBreak/>
              <w:t>Year</w:t>
            </w:r>
          </w:p>
        </w:tc>
      </w:tr>
    </w:tbl>
    <w:p w14:paraId="3FE5C493" w14:textId="77777777" w:rsidR="0042635F" w:rsidRDefault="0042635F" w:rsidP="00981F23">
      <w:pPr>
        <w:widowControl w:val="0"/>
        <w:tabs>
          <w:tab w:val="center" w:pos="5400"/>
        </w:tabs>
        <w:ind w:left="360"/>
        <w:jc w:val="both"/>
        <w:rPr>
          <w:spacing w:val="-2"/>
          <w:sz w:val="24"/>
        </w:rPr>
      </w:pPr>
    </w:p>
    <w:sectPr w:rsidR="0042635F" w:rsidSect="00981F23">
      <w:footerReference w:type="default" r:id="rId14"/>
      <w:pgSz w:w="12240" w:h="15840" w:code="1"/>
      <w:pgMar w:top="1008" w:right="1440" w:bottom="72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ED245" w14:textId="77777777" w:rsidR="00F401BF" w:rsidRDefault="00F401BF" w:rsidP="00193C86">
      <w:r>
        <w:separator/>
      </w:r>
    </w:p>
  </w:endnote>
  <w:endnote w:type="continuationSeparator" w:id="0">
    <w:p w14:paraId="70FE8255" w14:textId="77777777" w:rsidR="00F401BF" w:rsidRDefault="00F401BF" w:rsidP="00193C86">
      <w:r>
        <w:continuationSeparator/>
      </w:r>
    </w:p>
  </w:endnote>
  <w:endnote w:type="continuationNotice" w:id="1">
    <w:p w14:paraId="60B5F8D7" w14:textId="77777777" w:rsidR="00F401BF" w:rsidRDefault="00F40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823311"/>
      <w:docPartObj>
        <w:docPartGallery w:val="Page Numbers (Bottom of Page)"/>
        <w:docPartUnique/>
      </w:docPartObj>
    </w:sdtPr>
    <w:sdtEndPr/>
    <w:sdtContent>
      <w:sdt>
        <w:sdtPr>
          <w:id w:val="1728636285"/>
          <w:docPartObj>
            <w:docPartGallery w:val="Page Numbers (Top of Page)"/>
            <w:docPartUnique/>
          </w:docPartObj>
        </w:sdtPr>
        <w:sdtEndPr/>
        <w:sdtContent>
          <w:p w14:paraId="65B13453" w14:textId="0114D65C" w:rsidR="00E55794" w:rsidRPr="00153ECC" w:rsidRDefault="00153ECC" w:rsidP="00153ECC">
            <w:pPr>
              <w:pStyle w:val="Footer"/>
              <w:jc w:val="center"/>
            </w:pPr>
            <w:r w:rsidRPr="00153ECC">
              <w:t xml:space="preserve">Page </w:t>
            </w:r>
            <w:r w:rsidRPr="00153ECC">
              <w:rPr>
                <w:sz w:val="24"/>
                <w:szCs w:val="24"/>
              </w:rPr>
              <w:fldChar w:fldCharType="begin"/>
            </w:r>
            <w:r w:rsidRPr="00153ECC">
              <w:instrText xml:space="preserve"> PAGE </w:instrText>
            </w:r>
            <w:r w:rsidRPr="00153ECC">
              <w:rPr>
                <w:sz w:val="24"/>
                <w:szCs w:val="24"/>
              </w:rPr>
              <w:fldChar w:fldCharType="separate"/>
            </w:r>
            <w:r w:rsidRPr="00153ECC">
              <w:rPr>
                <w:noProof/>
              </w:rPr>
              <w:t>2</w:t>
            </w:r>
            <w:r w:rsidRPr="00153ECC">
              <w:rPr>
                <w:sz w:val="24"/>
                <w:szCs w:val="24"/>
              </w:rPr>
              <w:fldChar w:fldCharType="end"/>
            </w:r>
            <w:r w:rsidRPr="00153ECC">
              <w:t xml:space="preserve"> of </w:t>
            </w:r>
            <w:r w:rsidR="003A07DC">
              <w:fldChar w:fldCharType="begin"/>
            </w:r>
            <w:r w:rsidR="003A07DC">
              <w:instrText xml:space="preserve"> NUMPAGES  </w:instrText>
            </w:r>
            <w:r w:rsidR="003A07DC">
              <w:fldChar w:fldCharType="separate"/>
            </w:r>
            <w:r w:rsidRPr="00153ECC">
              <w:rPr>
                <w:noProof/>
              </w:rPr>
              <w:t>2</w:t>
            </w:r>
            <w:r w:rsidR="003A07DC">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63B1" w14:textId="77777777" w:rsidR="00F401BF" w:rsidRDefault="00F401BF" w:rsidP="00193C86">
      <w:r>
        <w:separator/>
      </w:r>
    </w:p>
  </w:footnote>
  <w:footnote w:type="continuationSeparator" w:id="0">
    <w:p w14:paraId="20E03FC6" w14:textId="77777777" w:rsidR="00F401BF" w:rsidRDefault="00F401BF" w:rsidP="00193C86">
      <w:r>
        <w:continuationSeparator/>
      </w:r>
    </w:p>
  </w:footnote>
  <w:footnote w:type="continuationNotice" w:id="1">
    <w:p w14:paraId="283447A5" w14:textId="77777777" w:rsidR="00F401BF" w:rsidRDefault="00F401BF"/>
  </w:footnote>
  <w:footnote w:id="2">
    <w:p w14:paraId="191EF777" w14:textId="654D8427" w:rsidR="00EB4D1B" w:rsidRDefault="00EB4D1B">
      <w:pPr>
        <w:pStyle w:val="FootnoteText"/>
      </w:pPr>
      <w:r>
        <w:rPr>
          <w:rStyle w:val="FootnoteReference"/>
        </w:rPr>
        <w:footnoteRef/>
      </w:r>
      <w:r w:rsidR="00580478">
        <w:t xml:space="preserve"> </w:t>
      </w:r>
      <w:r w:rsidR="009313FB">
        <w:t xml:space="preserve">U.S. Census Bureau, “U.S. Hispanic Population Growth.” </w:t>
      </w:r>
      <w:r w:rsidR="002C7B34">
        <w:t>Aug. 11, 2020</w:t>
      </w:r>
      <w:r w:rsidR="00B7324A">
        <w:t xml:space="preserve"> </w:t>
      </w:r>
      <w:hyperlink r:id="rId1" w:history="1">
        <w:r w:rsidR="00B7324A" w:rsidRPr="007F2BC6">
          <w:rPr>
            <w:rStyle w:val="Hyperlink"/>
          </w:rPr>
          <w:t>https://www.census.gov/library/visualizations/2020/comm/us-hispanic-population-growth.html</w:t>
        </w:r>
      </w:hyperlink>
      <w:r w:rsidR="009C06AF">
        <w:t>; “</w:t>
      </w:r>
      <w:r w:rsidR="009C06AF" w:rsidRPr="009C06AF">
        <w:t>Racial and Ethnic Diversity in the United States: 2010 Census and 2020 Census</w:t>
      </w:r>
      <w:r w:rsidR="009C06AF">
        <w:t xml:space="preserve">.” </w:t>
      </w:r>
      <w:r w:rsidR="00790278">
        <w:t xml:space="preserve">Aug. 12, 2021 </w:t>
      </w:r>
      <w:hyperlink r:id="rId2" w:history="1">
        <w:r w:rsidR="00790278" w:rsidRPr="00790278">
          <w:rPr>
            <w:rStyle w:val="Hyperlink"/>
          </w:rPr>
          <w:t>https://www.census.gov/library/visualizations/interactive/racial-and-ethnic-diversity-in-the-united-states-2010-and-2020-census.html</w:t>
        </w:r>
        <w:r w:rsidR="00790278" w:rsidRPr="00790278" w:rsidDel="00790278">
          <w:rPr>
            <w:rStyle w:val="Hyperlink"/>
          </w:rPr>
          <w:t xml:space="preserve"> </w:t>
        </w:r>
      </w:hyperlink>
      <w:r w:rsidR="00790278">
        <w:t xml:space="preserve"> </w:t>
      </w:r>
    </w:p>
  </w:footnote>
  <w:footnote w:id="3">
    <w:p w14:paraId="7DDAFE97" w14:textId="0A01ED37" w:rsidR="00EB4D1B" w:rsidRDefault="00EB4D1B">
      <w:pPr>
        <w:pStyle w:val="FootnoteText"/>
      </w:pPr>
      <w:r>
        <w:rPr>
          <w:rStyle w:val="FootnoteReference"/>
        </w:rPr>
        <w:footnoteRef/>
      </w:r>
      <w:r>
        <w:t xml:space="preserve"> </w:t>
      </w:r>
      <w:hyperlink r:id="rId3" w:history="1">
        <w:r w:rsidRPr="00C25773">
          <w:rPr>
            <w:rStyle w:val="Hyperlink"/>
          </w:rPr>
          <w:t>https://www.pewresearch.org/fact-tank/2020/07/10/hispanics-have-accounted-for-more-than-half-of-total-u-s-population-growth-since-2010/</w:t>
        </w:r>
      </w:hyperlink>
    </w:p>
  </w:footnote>
  <w:footnote w:id="4">
    <w:p w14:paraId="3BA001C6" w14:textId="71E86035" w:rsidR="005E3D47" w:rsidRDefault="005E3D47" w:rsidP="00446A96">
      <w:r>
        <w:rPr>
          <w:rStyle w:val="FootnoteReference"/>
        </w:rPr>
        <w:footnoteRef/>
      </w:r>
      <w:r>
        <w:t xml:space="preserve"> </w:t>
      </w:r>
      <w:r w:rsidR="00CF1B0C">
        <w:t>Jens Manuel Krogstad</w:t>
      </w:r>
      <w:r w:rsidR="00DE4360">
        <w:t>, “</w:t>
      </w:r>
      <w:r w:rsidR="00CF1B0C" w:rsidRPr="00446A96">
        <w:t>Hispanics have accounted for more than half of total U.S. population growth since 2010</w:t>
      </w:r>
      <w:r w:rsidR="00CF1B0C">
        <w:t xml:space="preserve">,” </w:t>
      </w:r>
      <w:r w:rsidR="0034756F">
        <w:rPr>
          <w:i/>
          <w:iCs/>
        </w:rPr>
        <w:t>Pew Research Center</w:t>
      </w:r>
      <w:r w:rsidR="00340AE3">
        <w:t xml:space="preserve"> 07/10/2020</w:t>
      </w:r>
      <w:r w:rsidR="00DE4360">
        <w:t xml:space="preserve"> </w:t>
      </w:r>
      <w:hyperlink r:id="rId4" w:history="1">
        <w:r w:rsidR="00DE4360" w:rsidRPr="00DE4360">
          <w:rPr>
            <w:rStyle w:val="Hyperlink"/>
          </w:rPr>
          <w:t>https://www.bls.gov/news.release/pdf/forbrn.pdf</w:t>
        </w:r>
      </w:hyperlink>
      <w:r w:rsidR="00037134">
        <w:t xml:space="preserve">; </w:t>
      </w:r>
      <w:r w:rsidR="004332E6">
        <w:t xml:space="preserve">Mitra </w:t>
      </w:r>
      <w:r w:rsidR="004332E6">
        <w:t xml:space="preserve">Toossi, </w:t>
      </w:r>
      <w:r w:rsidR="00037134">
        <w:t>“Spotlight</w:t>
      </w:r>
      <w:r w:rsidR="00D806BF">
        <w:t xml:space="preserve"> on Statistics: </w:t>
      </w:r>
      <w:r w:rsidR="00D806BF" w:rsidRPr="00D806BF">
        <w:t>A look at the future of the U.S. labor force to 2060</w:t>
      </w:r>
      <w:r w:rsidR="00D806BF">
        <w:t xml:space="preserve">,” </w:t>
      </w:r>
      <w:r w:rsidR="004332E6">
        <w:t>US Bureau of Labor Statistics. September 2016</w:t>
      </w:r>
      <w:r>
        <w:t xml:space="preserve"> </w:t>
      </w:r>
      <w:hyperlink r:id="rId5" w:history="1">
        <w:r w:rsidRPr="00D3396B">
          <w:rPr>
            <w:rStyle w:val="Hyperlink"/>
          </w:rPr>
          <w:t>https://www.bls.gov/spotlight/2016/a-look-at-the-future-of-the-us-labor-force-to-2060/home.htm</w:t>
        </w:r>
      </w:hyperlink>
      <w:r w:rsidR="00AE1310">
        <w:t>;</w:t>
      </w:r>
      <w:r>
        <w:t xml:space="preserve"> </w:t>
      </w:r>
      <w:r w:rsidR="00AE1310">
        <w:t>US Bureau of Labor Statistics, “</w:t>
      </w:r>
      <w:r w:rsidR="004175ED">
        <w:t>Monthly Labor Review,” June 2016</w:t>
      </w:r>
      <w:r>
        <w:t xml:space="preserve"> </w:t>
      </w:r>
      <w:hyperlink r:id="rId6" w:history="1">
        <w:r w:rsidRPr="00D3396B">
          <w:rPr>
            <w:rStyle w:val="Hyperlink"/>
          </w:rPr>
          <w:t>https://www.bls.gov/opub/mlr/2016/article/pdf/labor-market-will-shape-us-economy-in-years-to-come.pdf</w:t>
        </w:r>
      </w:hyperlink>
    </w:p>
  </w:footnote>
  <w:footnote w:id="5">
    <w:p w14:paraId="0470E3E6" w14:textId="3ADBD45F" w:rsidR="005E3D47" w:rsidRDefault="005E3D47" w:rsidP="005E3D47">
      <w:pPr>
        <w:pStyle w:val="FootnoteText"/>
      </w:pPr>
      <w:r>
        <w:rPr>
          <w:rStyle w:val="FootnoteReference"/>
        </w:rPr>
        <w:footnoteRef/>
      </w:r>
      <w:r>
        <w:t xml:space="preserve"> </w:t>
      </w:r>
      <w:r w:rsidR="00C905EC">
        <w:t xml:space="preserve">Dianne </w:t>
      </w:r>
      <w:r w:rsidR="00077E2F">
        <w:t xml:space="preserve">M. Hofner, “Productive Behaviors of Global Business Teams,” </w:t>
      </w:r>
      <w:r w:rsidR="00475ED7" w:rsidRPr="00446A96">
        <w:rPr>
          <w:i/>
          <w:iCs/>
        </w:rPr>
        <w:t xml:space="preserve">International Journal of Intercultural </w:t>
      </w:r>
      <w:r w:rsidR="007B2D0A" w:rsidRPr="00446A96">
        <w:rPr>
          <w:i/>
          <w:iCs/>
        </w:rPr>
        <w:t>Relations</w:t>
      </w:r>
      <w:r w:rsidR="007B2D0A">
        <w:t xml:space="preserve"> </w:t>
      </w:r>
      <w:r w:rsidR="00475ED7">
        <w:t>20, no. 2 (1996)</w:t>
      </w:r>
      <w:r w:rsidR="007B2D0A">
        <w:t>: 227-</w:t>
      </w:r>
      <w:r w:rsidR="00DB4934">
        <w:t>5</w:t>
      </w:r>
      <w:r w:rsidR="007B2D0A">
        <w:t>9</w:t>
      </w:r>
      <w:r w:rsidR="00DB4934">
        <w:t>;</w:t>
      </w:r>
      <w:r w:rsidR="007B2D0A">
        <w:t xml:space="preserve"> </w:t>
      </w:r>
      <w:hyperlink r:id="rId7" w:history="1">
        <w:r w:rsidR="00475ED7" w:rsidRPr="00475ED7">
          <w:rPr>
            <w:rStyle w:val="Hyperlink"/>
          </w:rPr>
          <w:t>http://www.sciencedirect.com/science/article/pii/0147176795000437</w:t>
        </w:r>
      </w:hyperlink>
      <w:r>
        <w:t xml:space="preserve"> </w:t>
      </w:r>
    </w:p>
    <w:p w14:paraId="29FD3EE9" w14:textId="18F05215" w:rsidR="005E3D47" w:rsidRDefault="005E3D47" w:rsidP="005E3D47">
      <w:pPr>
        <w:pStyle w:val="FootnoteText"/>
      </w:pPr>
      <w:r>
        <w:t xml:space="preserve">Jennifer </w:t>
      </w:r>
      <w:r w:rsidR="00DB4934">
        <w:t xml:space="preserve">Waldeck, </w:t>
      </w:r>
      <w:r>
        <w:t>et al. “Communication in a Changing World: Contemporary Perspectives on Business</w:t>
      </w:r>
      <w:r w:rsidR="00B7324A">
        <w:t xml:space="preserve"> </w:t>
      </w:r>
      <w:r>
        <w:t xml:space="preserve">Communication Competence.” </w:t>
      </w:r>
      <w:r>
        <w:rPr>
          <w:i/>
        </w:rPr>
        <w:t xml:space="preserve">Journal of Education for Business </w:t>
      </w:r>
      <w:r>
        <w:t xml:space="preserve">87: (2012) 230-24.    </w:t>
      </w:r>
      <w:hyperlink r:id="rId8" w:history="1">
        <w:r w:rsidR="00B7324A" w:rsidRPr="007F2BC6">
          <w:rPr>
            <w:rStyle w:val="Hyperlink"/>
          </w:rPr>
          <w:t xml:space="preserve">  </w:t>
        </w:r>
        <w:r w:rsidR="00B7324A" w:rsidRPr="007F2BC6">
          <w:rPr>
            <w:rStyle w:val="Hyperlink"/>
          </w:rPr>
          <w:br/>
          <w:t>http://eds.b.ebscohost.com.excelsior.sdstate.edu/eds/pdfviewer/pdfviewer?vid=2&amp;sid=d227af09-2c0f-41b4-bf51-</w:t>
        </w:r>
        <w:r w:rsidR="00B7324A" w:rsidRPr="007F2BC6">
          <w:rPr>
            <w:rStyle w:val="Hyperlink"/>
          </w:rPr>
          <w:br/>
          <w:t>8be5942cfd82@sessionmgr101&amp;hid=119</w:t>
        </w:r>
      </w:hyperlink>
      <w:r>
        <w:t xml:space="preserve"> </w:t>
      </w:r>
    </w:p>
    <w:p w14:paraId="7363447D" w14:textId="35C9BECF" w:rsidR="005E3D47" w:rsidRPr="00542D32" w:rsidRDefault="005E3D47" w:rsidP="005E3D47">
      <w:pPr>
        <w:pStyle w:val="FootnoteText"/>
        <w:rPr>
          <w:i/>
        </w:rPr>
      </w:pPr>
      <w:r w:rsidRPr="00542D32">
        <w:t>Angelica-Nicoleta</w:t>
      </w:r>
      <w:r w:rsidR="00DB4934">
        <w:t xml:space="preserve"> </w:t>
      </w:r>
      <w:r w:rsidR="00DB4934" w:rsidRPr="00542D32">
        <w:t>Neculaesei</w:t>
      </w:r>
      <w:r w:rsidRPr="00542D32">
        <w:t xml:space="preserve">. “Intercultural Competence: Between Desirability and Necessity.” </w:t>
      </w:r>
      <w:r w:rsidRPr="00542D32">
        <w:rPr>
          <w:i/>
        </w:rPr>
        <w:t xml:space="preserve">Cross-Cultural </w:t>
      </w:r>
    </w:p>
    <w:p w14:paraId="42475311" w14:textId="17A9E471" w:rsidR="005E3D47" w:rsidRDefault="005E3D47" w:rsidP="005E3D47">
      <w:pPr>
        <w:pStyle w:val="FootnoteText"/>
      </w:pPr>
      <w:r w:rsidRPr="00542D32">
        <w:rPr>
          <w:i/>
        </w:rPr>
        <w:t>Management Journal</w:t>
      </w:r>
      <w:r w:rsidRPr="00542D32">
        <w:t xml:space="preserve"> 18.1 (2016): 7-16.</w:t>
      </w:r>
    </w:p>
  </w:footnote>
  <w:footnote w:id="6">
    <w:p w14:paraId="454A7D21" w14:textId="0A8A6C1A" w:rsidR="005E3D47" w:rsidRDefault="005E3D47" w:rsidP="005E3D47">
      <w:pPr>
        <w:pStyle w:val="FootnoteText"/>
      </w:pPr>
      <w:r>
        <w:rPr>
          <w:rStyle w:val="FootnoteReference"/>
        </w:rPr>
        <w:footnoteRef/>
      </w:r>
      <w:r>
        <w:t xml:space="preserve"> </w:t>
      </w:r>
      <w:hyperlink r:id="rId9" w:history="1">
        <w:r w:rsidR="00081990" w:rsidRPr="005F3446">
          <w:rPr>
            <w:rStyle w:val="Hyperlink"/>
          </w:rPr>
          <w:t>https://ripplematch.com/career-advice/companies-with-standout-initiatives-to-support-their-hispanic-and-latino-employees-7cf9443b/</w:t>
        </w:r>
      </w:hyperlink>
      <w:r w:rsidR="00081990">
        <w:t xml:space="preserve"> </w:t>
      </w:r>
    </w:p>
    <w:p w14:paraId="55AF3F8B" w14:textId="0638F322" w:rsidR="005E3D47" w:rsidRDefault="005E3D47" w:rsidP="005E3D4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4375"/>
    <w:multiLevelType w:val="hybridMultilevel"/>
    <w:tmpl w:val="304C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7943836"/>
    <w:multiLevelType w:val="hybridMultilevel"/>
    <w:tmpl w:val="AE3810DE"/>
    <w:lvl w:ilvl="0" w:tplc="0566952C">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1D08C2"/>
    <w:multiLevelType w:val="hybridMultilevel"/>
    <w:tmpl w:val="43C2D534"/>
    <w:lvl w:ilvl="0" w:tplc="0566952C">
      <w:start w:val="1"/>
      <w:numFmt w:val="decimal"/>
      <w:lvlText w:val="%1."/>
      <w:lvlJc w:val="left"/>
      <w:pPr>
        <w:ind w:left="360" w:hanging="360"/>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1A70D6"/>
    <w:multiLevelType w:val="hybridMultilevel"/>
    <w:tmpl w:val="2C5AF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1F04E0D"/>
    <w:multiLevelType w:val="hybridMultilevel"/>
    <w:tmpl w:val="216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2688611">
    <w:abstractNumId w:val="4"/>
  </w:num>
  <w:num w:numId="2" w16cid:durableId="1486432181">
    <w:abstractNumId w:val="3"/>
  </w:num>
  <w:num w:numId="3" w16cid:durableId="1327905827">
    <w:abstractNumId w:val="8"/>
  </w:num>
  <w:num w:numId="4" w16cid:durableId="610938886">
    <w:abstractNumId w:val="5"/>
  </w:num>
  <w:num w:numId="5" w16cid:durableId="1991783380">
    <w:abstractNumId w:val="1"/>
  </w:num>
  <w:num w:numId="6" w16cid:durableId="1470971297">
    <w:abstractNumId w:val="0"/>
  </w:num>
  <w:num w:numId="7" w16cid:durableId="355617525">
    <w:abstractNumId w:val="10"/>
  </w:num>
  <w:num w:numId="8" w16cid:durableId="681201654">
    <w:abstractNumId w:val="9"/>
  </w:num>
  <w:num w:numId="9" w16cid:durableId="22245922">
    <w:abstractNumId w:val="2"/>
  </w:num>
  <w:num w:numId="10" w16cid:durableId="1777291530">
    <w:abstractNumId w:val="6"/>
  </w:num>
  <w:num w:numId="11" w16cid:durableId="11459755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460D"/>
    <w:rsid w:val="00006BCE"/>
    <w:rsid w:val="00007338"/>
    <w:rsid w:val="00015290"/>
    <w:rsid w:val="0002314F"/>
    <w:rsid w:val="00027B3E"/>
    <w:rsid w:val="00037134"/>
    <w:rsid w:val="0003723F"/>
    <w:rsid w:val="0004002C"/>
    <w:rsid w:val="000409F7"/>
    <w:rsid w:val="00054678"/>
    <w:rsid w:val="00074FAB"/>
    <w:rsid w:val="00077E2F"/>
    <w:rsid w:val="00081990"/>
    <w:rsid w:val="0008600E"/>
    <w:rsid w:val="000A004F"/>
    <w:rsid w:val="000A3D02"/>
    <w:rsid w:val="000A4909"/>
    <w:rsid w:val="000B328C"/>
    <w:rsid w:val="000B6EC4"/>
    <w:rsid w:val="000C1E3D"/>
    <w:rsid w:val="000C70A6"/>
    <w:rsid w:val="000C7E66"/>
    <w:rsid w:val="000E2D48"/>
    <w:rsid w:val="000E5A5B"/>
    <w:rsid w:val="000F44F9"/>
    <w:rsid w:val="000F4F07"/>
    <w:rsid w:val="00100DA8"/>
    <w:rsid w:val="00123AAA"/>
    <w:rsid w:val="00126CBF"/>
    <w:rsid w:val="00132008"/>
    <w:rsid w:val="00133E76"/>
    <w:rsid w:val="00141030"/>
    <w:rsid w:val="00142F19"/>
    <w:rsid w:val="001520C4"/>
    <w:rsid w:val="00153ECC"/>
    <w:rsid w:val="00155A55"/>
    <w:rsid w:val="001666CA"/>
    <w:rsid w:val="00172ED4"/>
    <w:rsid w:val="00175ADE"/>
    <w:rsid w:val="0018503F"/>
    <w:rsid w:val="00187FB9"/>
    <w:rsid w:val="00193C86"/>
    <w:rsid w:val="00194A20"/>
    <w:rsid w:val="00195F72"/>
    <w:rsid w:val="001965AA"/>
    <w:rsid w:val="001A534E"/>
    <w:rsid w:val="001B0006"/>
    <w:rsid w:val="001B0F6A"/>
    <w:rsid w:val="001B70FE"/>
    <w:rsid w:val="001D1169"/>
    <w:rsid w:val="001D2453"/>
    <w:rsid w:val="001E3527"/>
    <w:rsid w:val="001F1110"/>
    <w:rsid w:val="001F237B"/>
    <w:rsid w:val="001F4FF4"/>
    <w:rsid w:val="002012F1"/>
    <w:rsid w:val="0021316D"/>
    <w:rsid w:val="0021516D"/>
    <w:rsid w:val="00217036"/>
    <w:rsid w:val="0022466E"/>
    <w:rsid w:val="0023032B"/>
    <w:rsid w:val="00231663"/>
    <w:rsid w:val="00236177"/>
    <w:rsid w:val="00243A78"/>
    <w:rsid w:val="00247E66"/>
    <w:rsid w:val="0025789E"/>
    <w:rsid w:val="00260CDE"/>
    <w:rsid w:val="00264F47"/>
    <w:rsid w:val="00265C64"/>
    <w:rsid w:val="00270830"/>
    <w:rsid w:val="00281817"/>
    <w:rsid w:val="002843AF"/>
    <w:rsid w:val="00285247"/>
    <w:rsid w:val="00293A16"/>
    <w:rsid w:val="002C6235"/>
    <w:rsid w:val="002C7B34"/>
    <w:rsid w:val="002D4652"/>
    <w:rsid w:val="002D67CA"/>
    <w:rsid w:val="002E67ED"/>
    <w:rsid w:val="00311BB3"/>
    <w:rsid w:val="00313445"/>
    <w:rsid w:val="0032349F"/>
    <w:rsid w:val="00337997"/>
    <w:rsid w:val="00340AE3"/>
    <w:rsid w:val="003447D6"/>
    <w:rsid w:val="0034640F"/>
    <w:rsid w:val="0034756F"/>
    <w:rsid w:val="00364B43"/>
    <w:rsid w:val="00366D9E"/>
    <w:rsid w:val="00377961"/>
    <w:rsid w:val="00380FEA"/>
    <w:rsid w:val="00384C6A"/>
    <w:rsid w:val="0038763F"/>
    <w:rsid w:val="003A07DC"/>
    <w:rsid w:val="003A1FC6"/>
    <w:rsid w:val="003B1075"/>
    <w:rsid w:val="003B56D3"/>
    <w:rsid w:val="003C3200"/>
    <w:rsid w:val="003C7FE5"/>
    <w:rsid w:val="003E1595"/>
    <w:rsid w:val="003E2629"/>
    <w:rsid w:val="003E6120"/>
    <w:rsid w:val="003E69F8"/>
    <w:rsid w:val="003F15F2"/>
    <w:rsid w:val="00401156"/>
    <w:rsid w:val="004067C3"/>
    <w:rsid w:val="00414146"/>
    <w:rsid w:val="004175ED"/>
    <w:rsid w:val="0042635F"/>
    <w:rsid w:val="004332E6"/>
    <w:rsid w:val="00434733"/>
    <w:rsid w:val="004408F2"/>
    <w:rsid w:val="00443BD4"/>
    <w:rsid w:val="00443EAF"/>
    <w:rsid w:val="00443F37"/>
    <w:rsid w:val="00446A96"/>
    <w:rsid w:val="00453797"/>
    <w:rsid w:val="00467508"/>
    <w:rsid w:val="004735F7"/>
    <w:rsid w:val="00475ED7"/>
    <w:rsid w:val="00476AEC"/>
    <w:rsid w:val="00482868"/>
    <w:rsid w:val="00482B54"/>
    <w:rsid w:val="0048543A"/>
    <w:rsid w:val="00486611"/>
    <w:rsid w:val="0049159B"/>
    <w:rsid w:val="00491777"/>
    <w:rsid w:val="004A4CF5"/>
    <w:rsid w:val="004B7303"/>
    <w:rsid w:val="004C4A61"/>
    <w:rsid w:val="004D522C"/>
    <w:rsid w:val="004D5B9D"/>
    <w:rsid w:val="004E2E84"/>
    <w:rsid w:val="004E62F8"/>
    <w:rsid w:val="004F26FC"/>
    <w:rsid w:val="004F72E5"/>
    <w:rsid w:val="005076D2"/>
    <w:rsid w:val="00527759"/>
    <w:rsid w:val="00534166"/>
    <w:rsid w:val="005379CF"/>
    <w:rsid w:val="0054080A"/>
    <w:rsid w:val="005441CE"/>
    <w:rsid w:val="00550D9E"/>
    <w:rsid w:val="0055281A"/>
    <w:rsid w:val="00554E4E"/>
    <w:rsid w:val="00555023"/>
    <w:rsid w:val="0056066C"/>
    <w:rsid w:val="005621AF"/>
    <w:rsid w:val="005646F3"/>
    <w:rsid w:val="005669BD"/>
    <w:rsid w:val="00570445"/>
    <w:rsid w:val="005724A2"/>
    <w:rsid w:val="00576F43"/>
    <w:rsid w:val="00580349"/>
    <w:rsid w:val="00580478"/>
    <w:rsid w:val="005A019F"/>
    <w:rsid w:val="005A74E7"/>
    <w:rsid w:val="005B4904"/>
    <w:rsid w:val="005B675F"/>
    <w:rsid w:val="005C7AB7"/>
    <w:rsid w:val="005D089E"/>
    <w:rsid w:val="005D3A16"/>
    <w:rsid w:val="005E37FC"/>
    <w:rsid w:val="005E3D47"/>
    <w:rsid w:val="005E4B61"/>
    <w:rsid w:val="005F056A"/>
    <w:rsid w:val="005F0B88"/>
    <w:rsid w:val="00600D89"/>
    <w:rsid w:val="0060284D"/>
    <w:rsid w:val="00604BBC"/>
    <w:rsid w:val="00613C9F"/>
    <w:rsid w:val="00617AD7"/>
    <w:rsid w:val="00630931"/>
    <w:rsid w:val="0063678C"/>
    <w:rsid w:val="00644768"/>
    <w:rsid w:val="0065167C"/>
    <w:rsid w:val="00656014"/>
    <w:rsid w:val="00660C54"/>
    <w:rsid w:val="00663027"/>
    <w:rsid w:val="00665907"/>
    <w:rsid w:val="0066628B"/>
    <w:rsid w:val="00681937"/>
    <w:rsid w:val="0068709B"/>
    <w:rsid w:val="006A0361"/>
    <w:rsid w:val="006B2979"/>
    <w:rsid w:val="006B6170"/>
    <w:rsid w:val="006D4E72"/>
    <w:rsid w:val="006D69E7"/>
    <w:rsid w:val="006D708F"/>
    <w:rsid w:val="006F32DF"/>
    <w:rsid w:val="006F624A"/>
    <w:rsid w:val="00700DE1"/>
    <w:rsid w:val="00706E92"/>
    <w:rsid w:val="007167A8"/>
    <w:rsid w:val="0072651A"/>
    <w:rsid w:val="00727DC0"/>
    <w:rsid w:val="00730886"/>
    <w:rsid w:val="00733582"/>
    <w:rsid w:val="007364A1"/>
    <w:rsid w:val="00745A63"/>
    <w:rsid w:val="007554D4"/>
    <w:rsid w:val="00760388"/>
    <w:rsid w:val="00780450"/>
    <w:rsid w:val="00782A94"/>
    <w:rsid w:val="00790278"/>
    <w:rsid w:val="00790E4D"/>
    <w:rsid w:val="007913FA"/>
    <w:rsid w:val="00795246"/>
    <w:rsid w:val="007A0FB1"/>
    <w:rsid w:val="007A152B"/>
    <w:rsid w:val="007A4C65"/>
    <w:rsid w:val="007B2D0A"/>
    <w:rsid w:val="007C12A4"/>
    <w:rsid w:val="007C7DC8"/>
    <w:rsid w:val="007D1629"/>
    <w:rsid w:val="007D4854"/>
    <w:rsid w:val="007D6383"/>
    <w:rsid w:val="007D6D36"/>
    <w:rsid w:val="007E2D62"/>
    <w:rsid w:val="007E6E7D"/>
    <w:rsid w:val="007E6F2B"/>
    <w:rsid w:val="007F147B"/>
    <w:rsid w:val="00802589"/>
    <w:rsid w:val="008043AD"/>
    <w:rsid w:val="008074EE"/>
    <w:rsid w:val="0081407F"/>
    <w:rsid w:val="00831731"/>
    <w:rsid w:val="00831BF3"/>
    <w:rsid w:val="00842B1F"/>
    <w:rsid w:val="0084510C"/>
    <w:rsid w:val="008468F0"/>
    <w:rsid w:val="008520C2"/>
    <w:rsid w:val="00854C5D"/>
    <w:rsid w:val="008551A8"/>
    <w:rsid w:val="008561FB"/>
    <w:rsid w:val="00863A65"/>
    <w:rsid w:val="00863F94"/>
    <w:rsid w:val="00873F63"/>
    <w:rsid w:val="00874B3A"/>
    <w:rsid w:val="00874DBC"/>
    <w:rsid w:val="00876A06"/>
    <w:rsid w:val="0088129B"/>
    <w:rsid w:val="00886CE4"/>
    <w:rsid w:val="008900E1"/>
    <w:rsid w:val="00895431"/>
    <w:rsid w:val="008A2109"/>
    <w:rsid w:val="008A6302"/>
    <w:rsid w:val="008B71FB"/>
    <w:rsid w:val="008C046D"/>
    <w:rsid w:val="008D3A10"/>
    <w:rsid w:val="008D5859"/>
    <w:rsid w:val="008D5DEE"/>
    <w:rsid w:val="008E00F9"/>
    <w:rsid w:val="008E2E7B"/>
    <w:rsid w:val="008F005B"/>
    <w:rsid w:val="008F2A18"/>
    <w:rsid w:val="0090012F"/>
    <w:rsid w:val="00902C02"/>
    <w:rsid w:val="0090787E"/>
    <w:rsid w:val="009102CF"/>
    <w:rsid w:val="00912559"/>
    <w:rsid w:val="0093012F"/>
    <w:rsid w:val="009313FB"/>
    <w:rsid w:val="00932D5B"/>
    <w:rsid w:val="00934825"/>
    <w:rsid w:val="009352A0"/>
    <w:rsid w:val="00952485"/>
    <w:rsid w:val="00960589"/>
    <w:rsid w:val="00964D4D"/>
    <w:rsid w:val="0096792B"/>
    <w:rsid w:val="00967A45"/>
    <w:rsid w:val="0097259D"/>
    <w:rsid w:val="00980E22"/>
    <w:rsid w:val="00981F23"/>
    <w:rsid w:val="00982E18"/>
    <w:rsid w:val="00986B52"/>
    <w:rsid w:val="009A016B"/>
    <w:rsid w:val="009B1A9C"/>
    <w:rsid w:val="009B7AEC"/>
    <w:rsid w:val="009B7F05"/>
    <w:rsid w:val="009C06AF"/>
    <w:rsid w:val="009C3CA8"/>
    <w:rsid w:val="009C7055"/>
    <w:rsid w:val="009D05E2"/>
    <w:rsid w:val="009E6C6B"/>
    <w:rsid w:val="009F6315"/>
    <w:rsid w:val="00A013C2"/>
    <w:rsid w:val="00A0679A"/>
    <w:rsid w:val="00A071F4"/>
    <w:rsid w:val="00A12DC7"/>
    <w:rsid w:val="00A1689A"/>
    <w:rsid w:val="00A16E1C"/>
    <w:rsid w:val="00A173E3"/>
    <w:rsid w:val="00A3328E"/>
    <w:rsid w:val="00A34D50"/>
    <w:rsid w:val="00A3769E"/>
    <w:rsid w:val="00A4711D"/>
    <w:rsid w:val="00A51020"/>
    <w:rsid w:val="00A63AF2"/>
    <w:rsid w:val="00A80053"/>
    <w:rsid w:val="00A839E0"/>
    <w:rsid w:val="00A83B0B"/>
    <w:rsid w:val="00A916A7"/>
    <w:rsid w:val="00AB1A2C"/>
    <w:rsid w:val="00AB29D7"/>
    <w:rsid w:val="00AB48E2"/>
    <w:rsid w:val="00AC30B9"/>
    <w:rsid w:val="00AC753C"/>
    <w:rsid w:val="00AE11AB"/>
    <w:rsid w:val="00AE1310"/>
    <w:rsid w:val="00AF277A"/>
    <w:rsid w:val="00AF2A2D"/>
    <w:rsid w:val="00AF69A7"/>
    <w:rsid w:val="00B26A47"/>
    <w:rsid w:val="00B27661"/>
    <w:rsid w:val="00B27906"/>
    <w:rsid w:val="00B511D1"/>
    <w:rsid w:val="00B5594A"/>
    <w:rsid w:val="00B607D6"/>
    <w:rsid w:val="00B7324A"/>
    <w:rsid w:val="00B80091"/>
    <w:rsid w:val="00B80A79"/>
    <w:rsid w:val="00B840EB"/>
    <w:rsid w:val="00B86622"/>
    <w:rsid w:val="00B9059A"/>
    <w:rsid w:val="00B943F4"/>
    <w:rsid w:val="00B94ED9"/>
    <w:rsid w:val="00B95189"/>
    <w:rsid w:val="00B96457"/>
    <w:rsid w:val="00B9714A"/>
    <w:rsid w:val="00BA41F9"/>
    <w:rsid w:val="00BB0F8B"/>
    <w:rsid w:val="00BB2F86"/>
    <w:rsid w:val="00BB5621"/>
    <w:rsid w:val="00BD3C3B"/>
    <w:rsid w:val="00BD4589"/>
    <w:rsid w:val="00BD5978"/>
    <w:rsid w:val="00BD6260"/>
    <w:rsid w:val="00BE0312"/>
    <w:rsid w:val="00BF1C00"/>
    <w:rsid w:val="00C06984"/>
    <w:rsid w:val="00C07DF5"/>
    <w:rsid w:val="00C12FFD"/>
    <w:rsid w:val="00C15667"/>
    <w:rsid w:val="00C342BB"/>
    <w:rsid w:val="00C3448B"/>
    <w:rsid w:val="00C418E4"/>
    <w:rsid w:val="00C50350"/>
    <w:rsid w:val="00C70710"/>
    <w:rsid w:val="00C75170"/>
    <w:rsid w:val="00C8239B"/>
    <w:rsid w:val="00C905EC"/>
    <w:rsid w:val="00C93741"/>
    <w:rsid w:val="00C961FD"/>
    <w:rsid w:val="00CB57A3"/>
    <w:rsid w:val="00CD1359"/>
    <w:rsid w:val="00CD5571"/>
    <w:rsid w:val="00CE1A40"/>
    <w:rsid w:val="00CE621D"/>
    <w:rsid w:val="00CF10B4"/>
    <w:rsid w:val="00CF1B0C"/>
    <w:rsid w:val="00CF3899"/>
    <w:rsid w:val="00CF715B"/>
    <w:rsid w:val="00D042E3"/>
    <w:rsid w:val="00D04916"/>
    <w:rsid w:val="00D055FC"/>
    <w:rsid w:val="00D20A7B"/>
    <w:rsid w:val="00D2387D"/>
    <w:rsid w:val="00D3098B"/>
    <w:rsid w:val="00D368BD"/>
    <w:rsid w:val="00D441F6"/>
    <w:rsid w:val="00D44A9C"/>
    <w:rsid w:val="00D45CE1"/>
    <w:rsid w:val="00D470F9"/>
    <w:rsid w:val="00D47F51"/>
    <w:rsid w:val="00D5286E"/>
    <w:rsid w:val="00D6759D"/>
    <w:rsid w:val="00D736AA"/>
    <w:rsid w:val="00D74C0D"/>
    <w:rsid w:val="00D806BF"/>
    <w:rsid w:val="00D85CB4"/>
    <w:rsid w:val="00D86EA5"/>
    <w:rsid w:val="00D8766C"/>
    <w:rsid w:val="00D90A3B"/>
    <w:rsid w:val="00DA005D"/>
    <w:rsid w:val="00DB4934"/>
    <w:rsid w:val="00DC05BB"/>
    <w:rsid w:val="00DD0D5B"/>
    <w:rsid w:val="00DD3140"/>
    <w:rsid w:val="00DE4360"/>
    <w:rsid w:val="00DF3155"/>
    <w:rsid w:val="00DF573C"/>
    <w:rsid w:val="00DF60C0"/>
    <w:rsid w:val="00DF7E8B"/>
    <w:rsid w:val="00E00D8E"/>
    <w:rsid w:val="00E2688B"/>
    <w:rsid w:val="00E31CF5"/>
    <w:rsid w:val="00E51918"/>
    <w:rsid w:val="00E55794"/>
    <w:rsid w:val="00E62479"/>
    <w:rsid w:val="00E80AE8"/>
    <w:rsid w:val="00E837CC"/>
    <w:rsid w:val="00E929C9"/>
    <w:rsid w:val="00E9578C"/>
    <w:rsid w:val="00E96AAF"/>
    <w:rsid w:val="00EA044B"/>
    <w:rsid w:val="00EA216E"/>
    <w:rsid w:val="00EA66E9"/>
    <w:rsid w:val="00EB4D1B"/>
    <w:rsid w:val="00EC26FD"/>
    <w:rsid w:val="00ED60F8"/>
    <w:rsid w:val="00ED62E9"/>
    <w:rsid w:val="00EF6E4E"/>
    <w:rsid w:val="00F01C5B"/>
    <w:rsid w:val="00F14D2C"/>
    <w:rsid w:val="00F24133"/>
    <w:rsid w:val="00F274F7"/>
    <w:rsid w:val="00F31754"/>
    <w:rsid w:val="00F37BFE"/>
    <w:rsid w:val="00F401BF"/>
    <w:rsid w:val="00F73033"/>
    <w:rsid w:val="00F90C6B"/>
    <w:rsid w:val="00F92076"/>
    <w:rsid w:val="00F949D4"/>
    <w:rsid w:val="00FA3C1C"/>
    <w:rsid w:val="00FB04AB"/>
    <w:rsid w:val="00FB6FEF"/>
    <w:rsid w:val="00FC3841"/>
    <w:rsid w:val="00FC41D3"/>
    <w:rsid w:val="00FC5F66"/>
    <w:rsid w:val="00FD068B"/>
    <w:rsid w:val="00FE0E27"/>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5A98E"/>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981F23"/>
    <w:pPr>
      <w:widowControl w:val="0"/>
      <w:jc w:val="center"/>
      <w:outlineLvl w:val="0"/>
    </w:pPr>
    <w:rPr>
      <w:sz w:val="36"/>
      <w:szCs w:val="36"/>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 w:type="character" w:styleId="FollowedHyperlink">
    <w:name w:val="FollowedHyperlink"/>
    <w:basedOn w:val="DefaultParagraphFont"/>
    <w:semiHidden/>
    <w:unhideWhenUsed/>
    <w:rsid w:val="00E31CF5"/>
    <w:rPr>
      <w:color w:val="800080" w:themeColor="followedHyperlink"/>
      <w:u w:val="single"/>
    </w:rPr>
  </w:style>
  <w:style w:type="table" w:customStyle="1" w:styleId="TableGrid1">
    <w:name w:val="Table Grid1"/>
    <w:basedOn w:val="TableNormal"/>
    <w:next w:val="TableGrid"/>
    <w:rsid w:val="004915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4825"/>
  </w:style>
  <w:style w:type="character" w:styleId="UnresolvedMention">
    <w:name w:val="Unresolved Mention"/>
    <w:basedOn w:val="DefaultParagraphFont"/>
    <w:uiPriority w:val="99"/>
    <w:semiHidden/>
    <w:unhideWhenUsed/>
    <w:rsid w:val="00EB4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47105">
      <w:bodyDiv w:val="1"/>
      <w:marLeft w:val="0"/>
      <w:marRight w:val="0"/>
      <w:marTop w:val="0"/>
      <w:marBottom w:val="0"/>
      <w:divBdr>
        <w:top w:val="none" w:sz="0" w:space="0" w:color="auto"/>
        <w:left w:val="none" w:sz="0" w:space="0" w:color="auto"/>
        <w:bottom w:val="none" w:sz="0" w:space="0" w:color="auto"/>
        <w:right w:val="none" w:sz="0" w:space="0" w:color="auto"/>
      </w:divBdr>
    </w:div>
    <w:div w:id="432365599">
      <w:bodyDiv w:val="1"/>
      <w:marLeft w:val="0"/>
      <w:marRight w:val="0"/>
      <w:marTop w:val="0"/>
      <w:marBottom w:val="0"/>
      <w:divBdr>
        <w:top w:val="none" w:sz="0" w:space="0" w:color="auto"/>
        <w:left w:val="none" w:sz="0" w:space="0" w:color="auto"/>
        <w:bottom w:val="none" w:sz="0" w:space="0" w:color="auto"/>
        <w:right w:val="none" w:sz="0" w:space="0" w:color="auto"/>
      </w:divBdr>
    </w:div>
    <w:div w:id="125458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dbor.edu/administrative-offices/academics/academic-affairs-guidelines/Documents/5_Guidelines/5_5_Guidelin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7_Guidelin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20%20http://eds.b.ebscohost.com.excelsior.sdstate.edu/eds/pdfviewer/pdfviewer?vid=2&amp;sid=d227af09-2c0f-41b4-bf51-8be5942cfd82@sessionmgr101&amp;hid=119" TargetMode="External"/><Relationship Id="rId3" Type="http://schemas.openxmlformats.org/officeDocument/2006/relationships/hyperlink" Target="https://www.pewresearch.org/fact-tank/2020/07/10/hispanics-have-accounted-for-more-than-half-of-total-u-s-population-growth-since-2010/" TargetMode="External"/><Relationship Id="rId7" Type="http://schemas.openxmlformats.org/officeDocument/2006/relationships/hyperlink" Target="http://www.sciencedirect.com/science/article/pii/0147176795000437" TargetMode="External"/><Relationship Id="rId2" Type="http://schemas.openxmlformats.org/officeDocument/2006/relationships/hyperlink" Target="https://www.census.gov/library/visualizations/interactive/racial-and-ethnic-diversity-in-the-united-states-2010-and-2020-census.html" TargetMode="External"/><Relationship Id="rId1" Type="http://schemas.openxmlformats.org/officeDocument/2006/relationships/hyperlink" Target="https://www.census.gov/library/visualizations/2020/comm/us-hispanic-population-growth.html" TargetMode="External"/><Relationship Id="rId6" Type="http://schemas.openxmlformats.org/officeDocument/2006/relationships/hyperlink" Target="https://www.bls.gov/opub/mlr/2016/article/pdf/labor-market-will-shape-us-economy-in-years-to-come.pdf" TargetMode="External"/><Relationship Id="rId5" Type="http://schemas.openxmlformats.org/officeDocument/2006/relationships/hyperlink" Target="https://www.bls.gov/spotlight/2016/a-look-at-the-future-of-the-us-labor-force-to-2060/home.htm" TargetMode="External"/><Relationship Id="rId4" Type="http://schemas.openxmlformats.org/officeDocument/2006/relationships/hyperlink" Target="https://www.bls.gov/news.release/pdf/forbrn.pdf" TargetMode="External"/><Relationship Id="rId9" Type="http://schemas.openxmlformats.org/officeDocument/2006/relationships/hyperlink" Target="https://ripplematch.com/career-advice/companies-with-standout-initiatives-to-support-their-hispanic-and-latino-employees-7cf9443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6288C5005B4997A3936FECE5EAFBDD"/>
        <w:category>
          <w:name w:val="General"/>
          <w:gallery w:val="placeholder"/>
        </w:category>
        <w:types>
          <w:type w:val="bbPlcHdr"/>
        </w:types>
        <w:behaviors>
          <w:behavior w:val="content"/>
        </w:behaviors>
        <w:guid w:val="{CEE16B19-78F8-4942-B41A-00BBE19E5A97}"/>
      </w:docPartPr>
      <w:docPartBody>
        <w:p w:rsidR="004C7A5E" w:rsidRDefault="009C6142" w:rsidP="009C6142">
          <w:pPr>
            <w:pStyle w:val="406288C5005B4997A3936FECE5EAFBDD"/>
          </w:pPr>
          <w:r w:rsidRPr="00263BCD">
            <w:rPr>
              <w:rStyle w:val="PlaceholderText"/>
            </w:rPr>
            <w:t>Choose an item.</w:t>
          </w:r>
        </w:p>
      </w:docPartBody>
    </w:docPart>
    <w:docPart>
      <w:docPartPr>
        <w:name w:val="511775DEFFCE464BABBBF1DEFE8572AC"/>
        <w:category>
          <w:name w:val="General"/>
          <w:gallery w:val="placeholder"/>
        </w:category>
        <w:types>
          <w:type w:val="bbPlcHdr"/>
        </w:types>
        <w:behaviors>
          <w:behavior w:val="content"/>
        </w:behaviors>
        <w:guid w:val="{1FBFB8EC-16AB-4C8E-A0E0-3BE5EAE410E6}"/>
      </w:docPartPr>
      <w:docPartBody>
        <w:p w:rsidR="004C7A5E" w:rsidRDefault="009C6142" w:rsidP="009C6142">
          <w:pPr>
            <w:pStyle w:val="511775DEFFCE464BABBBF1DEFE8572AC"/>
          </w:pPr>
          <w:r w:rsidRPr="00263BCD">
            <w:rPr>
              <w:rStyle w:val="PlaceholderText"/>
            </w:rPr>
            <w:t>Choose an item.</w:t>
          </w:r>
        </w:p>
      </w:docPartBody>
    </w:docPart>
    <w:docPart>
      <w:docPartPr>
        <w:name w:val="96D9EA3080DC4AC380FB801494405A1A"/>
        <w:category>
          <w:name w:val="General"/>
          <w:gallery w:val="placeholder"/>
        </w:category>
        <w:types>
          <w:type w:val="bbPlcHdr"/>
        </w:types>
        <w:behaviors>
          <w:behavior w:val="content"/>
        </w:behaviors>
        <w:guid w:val="{2EDE022D-9AB7-4890-8A9B-3F64A33DF5EC}"/>
      </w:docPartPr>
      <w:docPartBody>
        <w:p w:rsidR="004C7A5E" w:rsidRDefault="009C6142" w:rsidP="009C6142">
          <w:pPr>
            <w:pStyle w:val="96D9EA3080DC4AC380FB801494405A1A"/>
          </w:pPr>
          <w:r w:rsidRPr="00263BCD">
            <w:rPr>
              <w:rStyle w:val="PlaceholderText"/>
            </w:rPr>
            <w:t>Choose an item.</w:t>
          </w:r>
        </w:p>
      </w:docPartBody>
    </w:docPart>
    <w:docPart>
      <w:docPartPr>
        <w:name w:val="4CE5F0CAD9E149F28576EBAA6834D798"/>
        <w:category>
          <w:name w:val="General"/>
          <w:gallery w:val="placeholder"/>
        </w:category>
        <w:types>
          <w:type w:val="bbPlcHdr"/>
        </w:types>
        <w:behaviors>
          <w:behavior w:val="content"/>
        </w:behaviors>
        <w:guid w:val="{3BADBA20-02D5-42E7-8448-26D9FD17A548}"/>
      </w:docPartPr>
      <w:docPartBody>
        <w:p w:rsidR="004C7A5E" w:rsidRDefault="009C6142" w:rsidP="009C6142">
          <w:pPr>
            <w:pStyle w:val="4CE5F0CAD9E149F28576EBAA6834D798"/>
          </w:pPr>
          <w:r w:rsidRPr="00263BCD">
            <w:rPr>
              <w:rStyle w:val="PlaceholderText"/>
            </w:rPr>
            <w:t>Choose an item.</w:t>
          </w:r>
        </w:p>
      </w:docPartBody>
    </w:docPart>
    <w:docPart>
      <w:docPartPr>
        <w:name w:val="EB33CCFA795243B68C8D2CDD707CC933"/>
        <w:category>
          <w:name w:val="General"/>
          <w:gallery w:val="placeholder"/>
        </w:category>
        <w:types>
          <w:type w:val="bbPlcHdr"/>
        </w:types>
        <w:behaviors>
          <w:behavior w:val="content"/>
        </w:behaviors>
        <w:guid w:val="{F3A13C35-7AFF-47A2-B03A-4EC2EFE294F1}"/>
      </w:docPartPr>
      <w:docPartBody>
        <w:p w:rsidR="00076B63" w:rsidRDefault="00D7387D" w:rsidP="00D7387D">
          <w:pPr>
            <w:pStyle w:val="EB33CCFA795243B68C8D2CDD707CC933"/>
          </w:pPr>
          <w:r w:rsidRPr="00263BCD">
            <w:rPr>
              <w:rStyle w:val="PlaceholderText"/>
            </w:rPr>
            <w:t>Choose an item.</w:t>
          </w:r>
        </w:p>
      </w:docPartBody>
    </w:docPart>
    <w:docPart>
      <w:docPartPr>
        <w:name w:val="CB9ACF1F3C7142F081F1624751A11597"/>
        <w:category>
          <w:name w:val="General"/>
          <w:gallery w:val="placeholder"/>
        </w:category>
        <w:types>
          <w:type w:val="bbPlcHdr"/>
        </w:types>
        <w:behaviors>
          <w:behavior w:val="content"/>
        </w:behaviors>
        <w:guid w:val="{7D2A5370-A3B0-49D0-97BC-2097641A862D}"/>
      </w:docPartPr>
      <w:docPartBody>
        <w:p w:rsidR="00076B63" w:rsidRDefault="00D7387D" w:rsidP="00D7387D">
          <w:pPr>
            <w:pStyle w:val="CB9ACF1F3C7142F081F1624751A11597"/>
          </w:pPr>
          <w:r w:rsidRPr="00263BCD">
            <w:rPr>
              <w:rStyle w:val="PlaceholderText"/>
            </w:rPr>
            <w:t>Choose an item.</w:t>
          </w:r>
        </w:p>
      </w:docPartBody>
    </w:docPart>
    <w:docPart>
      <w:docPartPr>
        <w:name w:val="F7F41974BDCD46DCB5414E96F8DCCC45"/>
        <w:category>
          <w:name w:val="General"/>
          <w:gallery w:val="placeholder"/>
        </w:category>
        <w:types>
          <w:type w:val="bbPlcHdr"/>
        </w:types>
        <w:behaviors>
          <w:behavior w:val="content"/>
        </w:behaviors>
        <w:guid w:val="{6C3CD8BE-5D03-4EF4-B88D-726CAC9B3B60}"/>
      </w:docPartPr>
      <w:docPartBody>
        <w:p w:rsidR="00076B63" w:rsidRDefault="00D7387D" w:rsidP="00D7387D">
          <w:pPr>
            <w:pStyle w:val="F7F41974BDCD46DCB5414E96F8DCCC45"/>
          </w:pPr>
          <w:r w:rsidRPr="00263BCD">
            <w:rPr>
              <w:rStyle w:val="PlaceholderText"/>
            </w:rPr>
            <w:t>Choose an item.</w:t>
          </w:r>
        </w:p>
      </w:docPartBody>
    </w:docPart>
    <w:docPart>
      <w:docPartPr>
        <w:name w:val="0DF1BA07849E4553A608798C4543680C"/>
        <w:category>
          <w:name w:val="General"/>
          <w:gallery w:val="placeholder"/>
        </w:category>
        <w:types>
          <w:type w:val="bbPlcHdr"/>
        </w:types>
        <w:behaviors>
          <w:behavior w:val="content"/>
        </w:behaviors>
        <w:guid w:val="{314BD970-A44A-4812-BF0C-1686B8CCADA5}"/>
      </w:docPartPr>
      <w:docPartBody>
        <w:p w:rsidR="00076B63" w:rsidRDefault="00D7387D" w:rsidP="00D7387D">
          <w:pPr>
            <w:pStyle w:val="0DF1BA07849E4553A608798C4543680C"/>
          </w:pPr>
          <w:r w:rsidRPr="00263BCD">
            <w:rPr>
              <w:rStyle w:val="PlaceholderText"/>
            </w:rPr>
            <w:t>Choose an item.</w:t>
          </w:r>
        </w:p>
      </w:docPartBody>
    </w:docPart>
    <w:docPart>
      <w:docPartPr>
        <w:name w:val="455143704F6142C2BBFAF8741E818054"/>
        <w:category>
          <w:name w:val="General"/>
          <w:gallery w:val="placeholder"/>
        </w:category>
        <w:types>
          <w:type w:val="bbPlcHdr"/>
        </w:types>
        <w:behaviors>
          <w:behavior w:val="content"/>
        </w:behaviors>
        <w:guid w:val="{C9F0BFE7-4364-416B-9CE0-490D82DCF4F4}"/>
      </w:docPartPr>
      <w:docPartBody>
        <w:p w:rsidR="00076B63" w:rsidRDefault="00D7387D" w:rsidP="00D7387D">
          <w:pPr>
            <w:pStyle w:val="455143704F6142C2BBFAF8741E818054"/>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06"/>
    <w:rsid w:val="00037B7E"/>
    <w:rsid w:val="000665A9"/>
    <w:rsid w:val="00076B63"/>
    <w:rsid w:val="00152186"/>
    <w:rsid w:val="001559E2"/>
    <w:rsid w:val="00166A48"/>
    <w:rsid w:val="001E2F31"/>
    <w:rsid w:val="002C45C9"/>
    <w:rsid w:val="002D6ABA"/>
    <w:rsid w:val="0034040E"/>
    <w:rsid w:val="00355BBB"/>
    <w:rsid w:val="00373F71"/>
    <w:rsid w:val="003E04E0"/>
    <w:rsid w:val="004C3372"/>
    <w:rsid w:val="004C7A5E"/>
    <w:rsid w:val="00556334"/>
    <w:rsid w:val="0067216C"/>
    <w:rsid w:val="00795FB9"/>
    <w:rsid w:val="008546E9"/>
    <w:rsid w:val="008F2B06"/>
    <w:rsid w:val="009B48E1"/>
    <w:rsid w:val="009C6142"/>
    <w:rsid w:val="009D3CFE"/>
    <w:rsid w:val="00C2456D"/>
    <w:rsid w:val="00D7387D"/>
    <w:rsid w:val="00E41B89"/>
    <w:rsid w:val="00ED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87D"/>
    <w:rPr>
      <w:color w:val="808080"/>
    </w:rPr>
  </w:style>
  <w:style w:type="paragraph" w:customStyle="1" w:styleId="406288C5005B4997A3936FECE5EAFBDD">
    <w:name w:val="406288C5005B4997A3936FECE5EAFBDD"/>
    <w:rsid w:val="009C6142"/>
  </w:style>
  <w:style w:type="paragraph" w:customStyle="1" w:styleId="511775DEFFCE464BABBBF1DEFE8572AC">
    <w:name w:val="511775DEFFCE464BABBBF1DEFE8572AC"/>
    <w:rsid w:val="009C6142"/>
  </w:style>
  <w:style w:type="paragraph" w:customStyle="1" w:styleId="96D9EA3080DC4AC380FB801494405A1A">
    <w:name w:val="96D9EA3080DC4AC380FB801494405A1A"/>
    <w:rsid w:val="009C6142"/>
  </w:style>
  <w:style w:type="paragraph" w:customStyle="1" w:styleId="4CE5F0CAD9E149F28576EBAA6834D798">
    <w:name w:val="4CE5F0CAD9E149F28576EBAA6834D798"/>
    <w:rsid w:val="009C6142"/>
  </w:style>
  <w:style w:type="paragraph" w:customStyle="1" w:styleId="EB33CCFA795243B68C8D2CDD707CC933">
    <w:name w:val="EB33CCFA795243B68C8D2CDD707CC933"/>
    <w:rsid w:val="00D7387D"/>
  </w:style>
  <w:style w:type="paragraph" w:customStyle="1" w:styleId="CB9ACF1F3C7142F081F1624751A11597">
    <w:name w:val="CB9ACF1F3C7142F081F1624751A11597"/>
    <w:rsid w:val="00D7387D"/>
  </w:style>
  <w:style w:type="paragraph" w:customStyle="1" w:styleId="F7F41974BDCD46DCB5414E96F8DCCC45">
    <w:name w:val="F7F41974BDCD46DCB5414E96F8DCCC45"/>
    <w:rsid w:val="00D7387D"/>
  </w:style>
  <w:style w:type="paragraph" w:customStyle="1" w:styleId="0DF1BA07849E4553A608798C4543680C">
    <w:name w:val="0DF1BA07849E4553A608798C4543680C"/>
    <w:rsid w:val="00D7387D"/>
  </w:style>
  <w:style w:type="paragraph" w:customStyle="1" w:styleId="455143704F6142C2BBFAF8741E818054">
    <w:name w:val="455143704F6142C2BBFAF8741E818054"/>
    <w:rsid w:val="00D7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01DAA7189872419BD73E247B867F8C" ma:contentTypeVersion="15" ma:contentTypeDescription="Create a new document." ma:contentTypeScope="" ma:versionID="a8a735bbb4ba307626338969c1ed425e">
  <xsd:schema xmlns:xsd="http://www.w3.org/2001/XMLSchema" xmlns:xs="http://www.w3.org/2001/XMLSchema" xmlns:p="http://schemas.microsoft.com/office/2006/metadata/properties" xmlns:ns2="9599ab1b-c9df-4df6-b8be-a929eb118fbd" xmlns:ns3="7dc84996-a737-4504-94e4-354e4a81ad4a" targetNamespace="http://schemas.microsoft.com/office/2006/metadata/properties" ma:root="true" ma:fieldsID="986c79b142b80472add876ebbacaa20f" ns2:_="" ns3:_="">
    <xsd:import namespace="9599ab1b-c9df-4df6-b8be-a929eb118fbd"/>
    <xsd:import namespace="7dc84996-a737-4504-94e4-354e4a81a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9ab1b-c9df-4df6-b8be-a929eb11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06c4ce-b352-41d5-8dc2-600f6ab43a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c84996-a737-4504-94e4-354e4a81ad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e736a5-eee5-4af0-82df-7c1924261a0e}" ma:internalName="TaxCatchAll" ma:showField="CatchAllData" ma:web="7dc84996-a737-4504-94e4-354e4a81a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c84996-a737-4504-94e4-354e4a81ad4a" xsi:nil="true"/>
    <lcf76f155ced4ddcb4097134ff3c332f xmlns="9599ab1b-c9df-4df6-b8be-a929eb118fb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03E08-D2A4-4214-A2A4-00B4022E2EF8}">
  <ds:schemaRefs>
    <ds:schemaRef ds:uri="http://schemas.openxmlformats.org/officeDocument/2006/bibliography"/>
  </ds:schemaRefs>
</ds:datastoreItem>
</file>

<file path=customXml/itemProps2.xml><?xml version="1.0" encoding="utf-8"?>
<ds:datastoreItem xmlns:ds="http://schemas.openxmlformats.org/officeDocument/2006/customXml" ds:itemID="{88EEE0D7-2154-4E32-BA2E-ABC545D11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9ab1b-c9df-4df6-b8be-a929eb118fbd"/>
    <ds:schemaRef ds:uri="7dc84996-a737-4504-94e4-354e4a81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372675-2D0F-4AB5-8DD0-5F523CF75661}">
  <ds:schemaRefs>
    <ds:schemaRef ds:uri="http://schemas.microsoft.com/office/2006/metadata/properties"/>
    <ds:schemaRef ds:uri="http://schemas.microsoft.com/office/infopath/2007/PartnerControls"/>
    <ds:schemaRef ds:uri="7dc84996-a737-4504-94e4-354e4a81ad4a"/>
    <ds:schemaRef ds:uri="9599ab1b-c9df-4df6-b8be-a929eb118fbd"/>
  </ds:schemaRefs>
</ds:datastoreItem>
</file>

<file path=customXml/itemProps4.xml><?xml version="1.0" encoding="utf-8"?>
<ds:datastoreItem xmlns:ds="http://schemas.openxmlformats.org/officeDocument/2006/customXml" ds:itemID="{E18172F0-D105-47A2-ACBB-7CE475849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2153</Words>
  <Characters>12884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Basic Spanish Language Proficiency Certificate (New UG Cert) (BHSU, DSU, NSU, SDSMT, SDSU, USD)</vt:lpstr>
    </vt:vector>
  </TitlesOfParts>
  <Company>State of South Dakota</Company>
  <LinksUpToDate>false</LinksUpToDate>
  <CharactersWithSpaces>15007</CharactersWithSpaces>
  <SharedDoc>false</SharedDoc>
  <HLinks>
    <vt:vector size="138" baseType="variant">
      <vt:variant>
        <vt:i4>7798860</vt:i4>
      </vt:variant>
      <vt:variant>
        <vt:i4>42</vt:i4>
      </vt:variant>
      <vt:variant>
        <vt:i4>0</vt:i4>
      </vt:variant>
      <vt:variant>
        <vt:i4>5</vt:i4>
      </vt:variant>
      <vt:variant>
        <vt:lpwstr>https://www.sdbor.edu/administrative-offices/academics/academic-affairs-guidelines/Documents/5_Guidelines/5_5_Guideline.pdf</vt:lpwstr>
      </vt:variant>
      <vt:variant>
        <vt:lpwstr/>
      </vt:variant>
      <vt:variant>
        <vt:i4>4259955</vt:i4>
      </vt:variant>
      <vt:variant>
        <vt:i4>39</vt:i4>
      </vt:variant>
      <vt:variant>
        <vt:i4>0</vt:i4>
      </vt:variant>
      <vt:variant>
        <vt:i4>5</vt:i4>
      </vt:variant>
      <vt:variant>
        <vt:lpwstr>https://www.sdbor.edu/the-board/agendaitems/Documents/2014/October/16_BOR1014.pdf.</vt:lpwstr>
      </vt:variant>
      <vt:variant>
        <vt:lpwstr/>
      </vt:variant>
      <vt:variant>
        <vt:i4>4784155</vt:i4>
      </vt:variant>
      <vt:variant>
        <vt:i4>36</vt:i4>
      </vt:variant>
      <vt:variant>
        <vt:i4>0</vt:i4>
      </vt:variant>
      <vt:variant>
        <vt:i4>5</vt:i4>
      </vt:variant>
      <vt:variant>
        <vt:lpwstr>https://www.sdbor.edu/policy/documents/1-10-1.pdf</vt:lpwstr>
      </vt:variant>
      <vt:variant>
        <vt:lpwstr/>
      </vt:variant>
      <vt:variant>
        <vt:i4>4456557</vt:i4>
      </vt:variant>
      <vt:variant>
        <vt:i4>33</vt:i4>
      </vt:variant>
      <vt:variant>
        <vt:i4>0</vt:i4>
      </vt:variant>
      <vt:variant>
        <vt:i4>5</vt:i4>
      </vt:variant>
      <vt:variant>
        <vt:lpwstr>https://sdlegislature.gov/Statutes/Codified_Laws/DisplayStatute.aspx?Type=Statute&amp;Statute=13-57</vt:lpwstr>
      </vt:variant>
      <vt:variant>
        <vt:lpwstr/>
      </vt:variant>
      <vt:variant>
        <vt:i4>4784152</vt:i4>
      </vt:variant>
      <vt:variant>
        <vt:i4>30</vt:i4>
      </vt:variant>
      <vt:variant>
        <vt:i4>0</vt:i4>
      </vt:variant>
      <vt:variant>
        <vt:i4>5</vt:i4>
      </vt:variant>
      <vt:variant>
        <vt:lpwstr>https://www.sdbor.edu/policy/documents/1-10-2.pdf</vt:lpwstr>
      </vt:variant>
      <vt:variant>
        <vt:lpwstr/>
      </vt:variant>
      <vt:variant>
        <vt:i4>4456557</vt:i4>
      </vt:variant>
      <vt:variant>
        <vt:i4>27</vt:i4>
      </vt:variant>
      <vt:variant>
        <vt:i4>0</vt:i4>
      </vt:variant>
      <vt:variant>
        <vt:i4>5</vt:i4>
      </vt:variant>
      <vt:variant>
        <vt:lpwstr>https://sdlegislature.gov/Statutes/Codified_Laws/DisplayStatute.aspx?Type=Statute&amp;Statute=13-58</vt:lpwstr>
      </vt:variant>
      <vt:variant>
        <vt:lpwstr/>
      </vt:variant>
      <vt:variant>
        <vt:i4>4784153</vt:i4>
      </vt:variant>
      <vt:variant>
        <vt:i4>24</vt:i4>
      </vt:variant>
      <vt:variant>
        <vt:i4>0</vt:i4>
      </vt:variant>
      <vt:variant>
        <vt:i4>5</vt:i4>
      </vt:variant>
      <vt:variant>
        <vt:lpwstr>https://www.sdbor.edu/policy/documents/1-10-3.pdf</vt:lpwstr>
      </vt:variant>
      <vt:variant>
        <vt:lpwstr/>
      </vt:variant>
      <vt:variant>
        <vt:i4>4653165</vt:i4>
      </vt:variant>
      <vt:variant>
        <vt:i4>21</vt:i4>
      </vt:variant>
      <vt:variant>
        <vt:i4>0</vt:i4>
      </vt:variant>
      <vt:variant>
        <vt:i4>5</vt:i4>
      </vt:variant>
      <vt:variant>
        <vt:lpwstr>https://sdlegislature.gov/Statutes/Codified_Laws/DisplayStatute.aspx?Type=Statute&amp;Statute=13-60</vt:lpwstr>
      </vt:variant>
      <vt:variant>
        <vt:lpwstr/>
      </vt:variant>
      <vt:variant>
        <vt:i4>4784156</vt:i4>
      </vt:variant>
      <vt:variant>
        <vt:i4>18</vt:i4>
      </vt:variant>
      <vt:variant>
        <vt:i4>0</vt:i4>
      </vt:variant>
      <vt:variant>
        <vt:i4>5</vt:i4>
      </vt:variant>
      <vt:variant>
        <vt:lpwstr>https://www.sdbor.edu/policy/documents/1-10-6.pdf</vt:lpwstr>
      </vt:variant>
      <vt:variant>
        <vt:lpwstr/>
      </vt:variant>
      <vt:variant>
        <vt:i4>4456557</vt:i4>
      </vt:variant>
      <vt:variant>
        <vt:i4>15</vt:i4>
      </vt:variant>
      <vt:variant>
        <vt:i4>0</vt:i4>
      </vt:variant>
      <vt:variant>
        <vt:i4>5</vt:i4>
      </vt:variant>
      <vt:variant>
        <vt:lpwstr>https://sdlegislature.gov/Statutes/Codified_Laws/DisplayStatute.aspx?Type=Statute&amp;Statute=13-59</vt:lpwstr>
      </vt:variant>
      <vt:variant>
        <vt:lpwstr/>
      </vt:variant>
      <vt:variant>
        <vt:i4>4784159</vt:i4>
      </vt:variant>
      <vt:variant>
        <vt:i4>12</vt:i4>
      </vt:variant>
      <vt:variant>
        <vt:i4>0</vt:i4>
      </vt:variant>
      <vt:variant>
        <vt:i4>5</vt:i4>
      </vt:variant>
      <vt:variant>
        <vt:lpwstr>https://www.sdbor.edu/policy/documents/1-10-5.pdf</vt:lpwstr>
      </vt:variant>
      <vt:variant>
        <vt:lpwstr/>
      </vt:variant>
      <vt:variant>
        <vt:i4>4456557</vt:i4>
      </vt:variant>
      <vt:variant>
        <vt:i4>9</vt:i4>
      </vt:variant>
      <vt:variant>
        <vt:i4>0</vt:i4>
      </vt:variant>
      <vt:variant>
        <vt:i4>5</vt:i4>
      </vt:variant>
      <vt:variant>
        <vt:lpwstr>https://sdlegislature.gov/Statutes/Codified_Laws/DisplayStatute.aspx?Type=Statute&amp;Statute=13-59</vt:lpwstr>
      </vt:variant>
      <vt:variant>
        <vt:lpwstr/>
      </vt:variant>
      <vt:variant>
        <vt:i4>4784158</vt:i4>
      </vt:variant>
      <vt:variant>
        <vt:i4>6</vt:i4>
      </vt:variant>
      <vt:variant>
        <vt:i4>0</vt:i4>
      </vt:variant>
      <vt:variant>
        <vt:i4>5</vt:i4>
      </vt:variant>
      <vt:variant>
        <vt:lpwstr>https://www.sdbor.edu/policy/documents/1-10-4.pdf</vt:lpwstr>
      </vt:variant>
      <vt:variant>
        <vt:lpwstr/>
      </vt:variant>
      <vt:variant>
        <vt:i4>4456557</vt:i4>
      </vt:variant>
      <vt:variant>
        <vt:i4>3</vt:i4>
      </vt:variant>
      <vt:variant>
        <vt:i4>0</vt:i4>
      </vt:variant>
      <vt:variant>
        <vt:i4>5</vt:i4>
      </vt:variant>
      <vt:variant>
        <vt:lpwstr>https://sdlegislature.gov/Statutes/Codified_Laws/DisplayStatute.aspx?Type=Statute&amp;Statute=13-59</vt:lpwstr>
      </vt:variant>
      <vt:variant>
        <vt:lpwstr/>
      </vt:variant>
      <vt:variant>
        <vt:i4>7340105</vt:i4>
      </vt:variant>
      <vt:variant>
        <vt:i4>0</vt:i4>
      </vt:variant>
      <vt:variant>
        <vt:i4>0</vt:i4>
      </vt:variant>
      <vt:variant>
        <vt:i4>5</vt:i4>
      </vt:variant>
      <vt:variant>
        <vt:lpwstr>https://www.sdbor.edu/administrative-offices/academics/academic-affairs-guidelines/Documents/2_Guidelines/2_7_Guideline.pdf</vt:lpwstr>
      </vt:variant>
      <vt:variant>
        <vt:lpwstr/>
      </vt:variant>
      <vt:variant>
        <vt:i4>4849685</vt:i4>
      </vt:variant>
      <vt:variant>
        <vt:i4>21</vt:i4>
      </vt:variant>
      <vt:variant>
        <vt:i4>0</vt:i4>
      </vt:variant>
      <vt:variant>
        <vt:i4>5</vt:i4>
      </vt:variant>
      <vt:variant>
        <vt:lpwstr>http://britishchamber.be/event/training-intercultural-competence-working-across-borders-and-cultures</vt:lpwstr>
      </vt:variant>
      <vt:variant>
        <vt:lpwstr/>
      </vt:variant>
      <vt:variant>
        <vt:i4>2687050</vt:i4>
      </vt:variant>
      <vt:variant>
        <vt:i4>18</vt:i4>
      </vt:variant>
      <vt:variant>
        <vt:i4>0</vt:i4>
      </vt:variant>
      <vt:variant>
        <vt:i4>5</vt:i4>
      </vt:variant>
      <vt:variant>
        <vt:lpwstr>http://eds.b.ebscohost.com.excelsior.sdstate.edu/eds/pdfviewer/pdfviewer?vid=2&amp;sid=d227af09-2c0f-41b4-bf51-8be5942cfd82@sessionmgr101&amp;hid=119</vt:lpwstr>
      </vt:variant>
      <vt:variant>
        <vt:lpwstr/>
      </vt:variant>
      <vt:variant>
        <vt:i4>6160461</vt:i4>
      </vt:variant>
      <vt:variant>
        <vt:i4>15</vt:i4>
      </vt:variant>
      <vt:variant>
        <vt:i4>0</vt:i4>
      </vt:variant>
      <vt:variant>
        <vt:i4>5</vt:i4>
      </vt:variant>
      <vt:variant>
        <vt:lpwstr>http://www.sciencedirect.com/science/article/pii/0147176795000437</vt:lpwstr>
      </vt:variant>
      <vt:variant>
        <vt:lpwstr/>
      </vt:variant>
      <vt:variant>
        <vt:i4>1835103</vt:i4>
      </vt:variant>
      <vt:variant>
        <vt:i4>12</vt:i4>
      </vt:variant>
      <vt:variant>
        <vt:i4>0</vt:i4>
      </vt:variant>
      <vt:variant>
        <vt:i4>5</vt:i4>
      </vt:variant>
      <vt:variant>
        <vt:lpwstr>https://www.bls.gov/opub/mlr/2016/article/pdf/labor-market-will-shape-us-economy-in-years-to-come.pdf</vt:lpwstr>
      </vt:variant>
      <vt:variant>
        <vt:lpwstr/>
      </vt:variant>
      <vt:variant>
        <vt:i4>6750261</vt:i4>
      </vt:variant>
      <vt:variant>
        <vt:i4>9</vt:i4>
      </vt:variant>
      <vt:variant>
        <vt:i4>0</vt:i4>
      </vt:variant>
      <vt:variant>
        <vt:i4>5</vt:i4>
      </vt:variant>
      <vt:variant>
        <vt:lpwstr>https://www.bls.gov/spotlight/2016/a-look-at-the-future-of-the-us-labor-force-to-2060/home.htm</vt:lpwstr>
      </vt:variant>
      <vt:variant>
        <vt:lpwstr/>
      </vt:variant>
      <vt:variant>
        <vt:i4>8126579</vt:i4>
      </vt:variant>
      <vt:variant>
        <vt:i4>6</vt:i4>
      </vt:variant>
      <vt:variant>
        <vt:i4>0</vt:i4>
      </vt:variant>
      <vt:variant>
        <vt:i4>5</vt:i4>
      </vt:variant>
      <vt:variant>
        <vt:lpwstr>https://www.bls.gov/news.release/pdf/forbrn.pdf</vt:lpwstr>
      </vt:variant>
      <vt:variant>
        <vt:lpwstr/>
      </vt:variant>
      <vt:variant>
        <vt:i4>3604578</vt:i4>
      </vt:variant>
      <vt:variant>
        <vt:i4>3</vt:i4>
      </vt:variant>
      <vt:variant>
        <vt:i4>0</vt:i4>
      </vt:variant>
      <vt:variant>
        <vt:i4>5</vt:i4>
      </vt:variant>
      <vt:variant>
        <vt:lpwstr>https://www.pewresearch.org/fact-tank/2020/07/10/hispanics-have-accounted-for-more-than-half-of-total-u-s-population-growth-since-2010/</vt:lpwstr>
      </vt:variant>
      <vt:variant>
        <vt:lpwstr/>
      </vt:variant>
      <vt:variant>
        <vt:i4>3407905</vt:i4>
      </vt:variant>
      <vt:variant>
        <vt:i4>0</vt:i4>
      </vt:variant>
      <vt:variant>
        <vt:i4>0</vt:i4>
      </vt:variant>
      <vt:variant>
        <vt:i4>5</vt:i4>
      </vt:variant>
      <vt:variant>
        <vt:lpwstr>https://www.census.gov/library/visualizations/2020/comm/us-hispanic-population-growth.html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Spanish Language Proficiency Certificate (New UG Cert) (BHSU, DSU, NSU, SDSMT, SDSU, USD)</dc:title>
  <dc:subject/>
  <dc:creator>BOR</dc:creator>
  <cp:keywords/>
  <dc:description/>
  <cp:lastModifiedBy>Slaughter, Susan</cp:lastModifiedBy>
  <cp:revision>2</cp:revision>
  <cp:lastPrinted>2023-03-22T18:11:00Z</cp:lastPrinted>
  <dcterms:created xsi:type="dcterms:W3CDTF">2023-03-22T18:11:00Z</dcterms:created>
  <dcterms:modified xsi:type="dcterms:W3CDTF">2023-03-22T18:11:00Z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0x01010029798AB171BF2646806A1B3F03C87A80</vt:lpwstr>
  </property>
  <property fmtid="{D5CDD505-2E9C-101B-9397-08002B2CF9AE}" pid="3" name="GrammarlyDocumentId">
    <vt:lpwstr>a307710b047e6442557a29842c8ae4f1ae827f5c247c5e5a383d25e4ea6b7687</vt:lpwstr>
  </property>
</Properties>
</file>