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</w:rPr>
            </w:pPr>
            <w:r w:rsidRPr="00FE585B">
              <w:rPr>
                <w:b/>
                <w:bCs/>
              </w:rPr>
              <w:t>UNIVERSITY:</w:t>
            </w:r>
          </w:p>
        </w:tc>
        <w:tc>
          <w:tcPr>
            <w:tcW w:w="5395" w:type="dxa"/>
          </w:tcPr>
          <w:p w14:paraId="24023728" w14:textId="0D6A4B13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sdt>
              <w:sdtPr>
                <w:rPr>
                  <w:spacing w:val="-2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861E5">
                  <w:rPr>
                    <w:spacing w:val="-2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671ED7">
              <w:rPr>
                <w:b/>
                <w:bCs/>
              </w:rPr>
              <w:t>PROG</w:t>
            </w:r>
            <w:r w:rsidR="00C43DBC">
              <w:rPr>
                <w:b/>
                <w:bCs/>
              </w:rPr>
              <w:t>R</w:t>
            </w:r>
            <w:r w:rsidR="00671ED7">
              <w:rPr>
                <w:b/>
                <w:bCs/>
              </w:rPr>
              <w:t xml:space="preserve">AM </w:t>
            </w:r>
            <w:r w:rsidR="00197718">
              <w:rPr>
                <w:b/>
                <w:bCs/>
              </w:rPr>
              <w:t>DEGREE</w:t>
            </w:r>
            <w:r w:rsidR="00BD3C3B" w:rsidRPr="00FE585B">
              <w:rPr>
                <w:b/>
                <w:bCs/>
              </w:rPr>
              <w:t>:</w:t>
            </w:r>
          </w:p>
        </w:tc>
        <w:tc>
          <w:tcPr>
            <w:tcW w:w="5395" w:type="dxa"/>
          </w:tcPr>
          <w:p w14:paraId="34FA0D11" w14:textId="3A71E5D5" w:rsidR="00BD3C3B" w:rsidRPr="00FE585B" w:rsidRDefault="00350780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Master of Science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</w:rPr>
            </w:pPr>
            <w:r>
              <w:rPr>
                <w:b/>
                <w:bCs/>
              </w:rPr>
              <w:t>CURRENT PROGRAM MAJOR/MINOR:</w:t>
            </w:r>
          </w:p>
        </w:tc>
        <w:tc>
          <w:tcPr>
            <w:tcW w:w="5395" w:type="dxa"/>
          </w:tcPr>
          <w:p w14:paraId="757DA768" w14:textId="77777777" w:rsidR="00EF301D" w:rsidRDefault="00A8683D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BS </w:t>
            </w:r>
            <w:r w:rsidR="00350780">
              <w:rPr>
                <w:b/>
                <w:bCs/>
              </w:rPr>
              <w:t xml:space="preserve">Health Informatics and Information Management </w:t>
            </w:r>
            <w:r w:rsidR="00EF301D">
              <w:rPr>
                <w:b/>
                <w:bCs/>
              </w:rPr>
              <w:t xml:space="preserve">with </w:t>
            </w:r>
          </w:p>
          <w:p w14:paraId="4FDD542B" w14:textId="64BB0362" w:rsidR="00197718" w:rsidRPr="00FE585B" w:rsidRDefault="00EF301D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 Health Informatics and Information Management </w:t>
            </w:r>
            <w:r w:rsidR="00350780">
              <w:rPr>
                <w:b/>
                <w:bCs/>
              </w:rPr>
              <w:t>Accelerated Program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SPECIALIZATION </w:t>
            </w:r>
            <w:r w:rsidRPr="00E74DCA">
              <w:rPr>
                <w:bCs/>
                <w:i/>
                <w:sz w:val="22"/>
              </w:rPr>
              <w:t>(If applicable)</w:t>
            </w:r>
            <w:r>
              <w:rPr>
                <w:b/>
                <w:bCs/>
              </w:rPr>
              <w:t>:</w:t>
            </w:r>
          </w:p>
        </w:tc>
        <w:tc>
          <w:tcPr>
            <w:tcW w:w="5395" w:type="dxa"/>
          </w:tcPr>
          <w:p w14:paraId="4C64F633" w14:textId="4333857B" w:rsidR="00197718" w:rsidRPr="00FE585B" w:rsidRDefault="00197718" w:rsidP="008E7131">
            <w:pPr>
              <w:rPr>
                <w:b/>
                <w:bCs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</w:rPr>
            </w:pPr>
            <w:r>
              <w:rPr>
                <w:b/>
                <w:bCs/>
              </w:rPr>
              <w:t>CIP CODE</w:t>
            </w:r>
            <w:r w:rsidR="008F4AE0">
              <w:rPr>
                <w:b/>
                <w:bCs/>
              </w:rPr>
              <w:t>:</w:t>
            </w:r>
          </w:p>
        </w:tc>
        <w:tc>
          <w:tcPr>
            <w:tcW w:w="5395" w:type="dxa"/>
          </w:tcPr>
          <w:p w14:paraId="19B0E984" w14:textId="7F692BE5" w:rsidR="00BD3C3B" w:rsidRPr="00FE585B" w:rsidRDefault="009D19BF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AB6553">
              <w:rPr>
                <w:b/>
                <w:bCs/>
              </w:rPr>
              <w:t>2706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</w:rPr>
            </w:pPr>
            <w:r>
              <w:rPr>
                <w:b/>
                <w:bCs/>
              </w:rPr>
              <w:t>UNIVERSITY DEPARTMENT:</w:t>
            </w:r>
          </w:p>
        </w:tc>
        <w:tc>
          <w:tcPr>
            <w:tcW w:w="5395" w:type="dxa"/>
          </w:tcPr>
          <w:p w14:paraId="70790856" w14:textId="0798A424" w:rsidR="00BD3C3B" w:rsidRPr="00FE585B" w:rsidRDefault="00316E55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Health In</w:t>
            </w:r>
            <w:r w:rsidR="00A07C45">
              <w:rPr>
                <w:b/>
                <w:bCs/>
              </w:rPr>
              <w:t>formatics and Information Management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</w:rPr>
            </w:pPr>
            <w:r>
              <w:rPr>
                <w:b/>
                <w:bCs/>
              </w:rPr>
              <w:t>BANNER DEPARTMENT CODE:</w:t>
            </w:r>
          </w:p>
        </w:tc>
        <w:tc>
          <w:tcPr>
            <w:tcW w:w="5395" w:type="dxa"/>
          </w:tcPr>
          <w:p w14:paraId="5396599E" w14:textId="00C5FABD" w:rsidR="007E6CFE" w:rsidRPr="00FE585B" w:rsidRDefault="00A07C45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DHIM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UNIVERSITY </w:t>
            </w:r>
            <w:r w:rsidR="00197718">
              <w:rPr>
                <w:b/>
                <w:bCs/>
              </w:rPr>
              <w:t>COLLEGE</w:t>
            </w:r>
            <w:r>
              <w:rPr>
                <w:b/>
                <w:bCs/>
              </w:rPr>
              <w:t>:</w:t>
            </w:r>
          </w:p>
        </w:tc>
        <w:tc>
          <w:tcPr>
            <w:tcW w:w="5395" w:type="dxa"/>
          </w:tcPr>
          <w:p w14:paraId="333B4E95" w14:textId="0052EACD" w:rsidR="00BD3C3B" w:rsidRPr="00FE585B" w:rsidRDefault="00350780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College of</w:t>
            </w:r>
            <w:r w:rsidR="00436401">
              <w:rPr>
                <w:b/>
                <w:bCs/>
              </w:rPr>
              <w:t xml:space="preserve"> Business and </w:t>
            </w:r>
            <w:r w:rsidR="00AD12C7">
              <w:rPr>
                <w:b/>
                <w:bCs/>
              </w:rPr>
              <w:t>Information Systems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BANNER </w:t>
            </w:r>
            <w:r w:rsidR="00197718">
              <w:rPr>
                <w:b/>
                <w:bCs/>
              </w:rPr>
              <w:t xml:space="preserve">COLLEGE </w:t>
            </w:r>
            <w:r>
              <w:rPr>
                <w:b/>
                <w:bCs/>
              </w:rPr>
              <w:t>CODE:</w:t>
            </w:r>
          </w:p>
        </w:tc>
        <w:tc>
          <w:tcPr>
            <w:tcW w:w="5395" w:type="dxa"/>
          </w:tcPr>
          <w:p w14:paraId="575F2598" w14:textId="2402A026" w:rsidR="00EC0440" w:rsidRPr="00FE585B" w:rsidRDefault="00AD12C7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DBIS</w:t>
            </w:r>
            <w:r w:rsidR="00316E55">
              <w:rPr>
                <w:b/>
                <w:bCs/>
              </w:rPr>
              <w:t xml:space="preserve"> – 8I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</w:rPr>
      </w:pPr>
      <w:r w:rsidRPr="00FE585B">
        <w:rPr>
          <w:b/>
          <w:spacing w:val="-2"/>
        </w:rPr>
        <w:t>University Approval</w:t>
      </w:r>
    </w:p>
    <w:p w14:paraId="0F283A97" w14:textId="22408CE2" w:rsidR="00FE585B" w:rsidRDefault="00FE585B" w:rsidP="005243BB">
      <w:pPr>
        <w:jc w:val="both"/>
        <w:rPr>
          <w:spacing w:val="-2"/>
        </w:rPr>
      </w:pPr>
      <w:r w:rsidRPr="0003723F">
        <w:rPr>
          <w:i/>
        </w:rPr>
        <w:t xml:space="preserve">To the Board </w:t>
      </w:r>
      <w:r w:rsidR="003B56D3" w:rsidRPr="0003723F">
        <w:rPr>
          <w:i/>
        </w:rPr>
        <w:t xml:space="preserve">of Regents </w:t>
      </w:r>
      <w:r w:rsidRPr="0003723F">
        <w:rPr>
          <w:i/>
        </w:rPr>
        <w:t xml:space="preserve">and the Executive Director: I certify that I have read this </w:t>
      </w:r>
      <w:r w:rsidR="00BD3C3B">
        <w:rPr>
          <w:i/>
        </w:rPr>
        <w:t>proposal</w:t>
      </w:r>
      <w:r w:rsidRPr="0003723F">
        <w:rPr>
          <w:i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659C078F" w:rsidR="00FE585B" w:rsidRDefault="005243B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</w:rPr>
            </w:pPr>
            <w:r>
              <w:rPr>
                <w:noProof/>
              </w:rPr>
              <w:drawing>
                <wp:inline distT="0" distB="0" distL="0" distR="0" wp14:anchorId="2DDAF1F6" wp14:editId="43812B41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</w:rPr>
            </w:pPr>
          </w:p>
        </w:tc>
        <w:sdt>
          <w:sdtPr>
            <w:rPr>
              <w:spacing w:val="-2"/>
            </w:rPr>
            <w:id w:val="140163603"/>
            <w:placeholder>
              <w:docPart w:val="DefaultPlaceholder_1081868576"/>
            </w:placeholder>
            <w:date w:fullDate="2023-02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5DBE6CB1" w:rsidR="00FE585B" w:rsidRDefault="005243BB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</w:rPr>
                </w:pPr>
                <w:r>
                  <w:rPr>
                    <w:spacing w:val="-2"/>
                  </w:rPr>
                  <w:t>2/10/2023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6013B6A6" w:rsidR="00891820" w:rsidRDefault="00081502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Total credits required within the discipline</w:t>
            </w:r>
          </w:p>
        </w:tc>
        <w:sdt>
          <w:sdtPr>
            <w:rPr>
              <w:spacing w:val="-2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1D86ECBA" w:rsidR="00891820" w:rsidRDefault="00081502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Total credits of elective course work</w:t>
            </w:r>
          </w:p>
        </w:tc>
        <w:sdt>
          <w:sdtPr>
            <w:rPr>
              <w:spacing w:val="-2"/>
            </w:rPr>
            <w:id w:val="-21012475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13EA3C98" w:rsidR="00891820" w:rsidRDefault="0098277D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Program name</w:t>
            </w:r>
          </w:p>
        </w:tc>
        <w:sdt>
          <w:sdtPr>
            <w:rPr>
              <w:spacing w:val="-2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2EA13E53" w:rsidR="00891820" w:rsidRDefault="00081502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CIP Code</w:t>
            </w:r>
          </w:p>
        </w:tc>
        <w:sdt>
          <w:sdtPr>
            <w:rPr>
              <w:spacing w:val="-2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0906A03E" w:rsidR="00D03927" w:rsidRDefault="007F08D5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</w:rPr>
            </w:pPr>
            <w:r w:rsidRPr="00CE77E7">
              <w:rPr>
                <w:i/>
                <w:iCs/>
                <w:spacing w:val="-2"/>
              </w:rPr>
              <w:t>Must have prior approval from Executive Director or designee</w:t>
            </w:r>
          </w:p>
        </w:tc>
      </w:tr>
    </w:tbl>
    <w:p w14:paraId="6FA8178C" w14:textId="77777777" w:rsidR="002C0C3F" w:rsidRDefault="002C0C3F" w:rsidP="00CE77E7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7BE28652" w14:textId="7C6A9C2C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1861E5">
            <w:rPr>
              <w:b/>
              <w:spacing w:val="-2"/>
              <w:sz w:val="24"/>
            </w:rPr>
            <w:t>8/1/2023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Associate</w:t>
            </w:r>
          </w:p>
        </w:tc>
        <w:sdt>
          <w:sdtPr>
            <w:rPr>
              <w:spacing w:val="-2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Bachelor’s</w:t>
            </w:r>
          </w:p>
        </w:tc>
        <w:sdt>
          <w:sdtPr>
            <w:rPr>
              <w:spacing w:val="-2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ABE01" w14:textId="58A81033" w:rsidR="00E93E9F" w:rsidRPr="002F4625" w:rsidRDefault="0008150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Master’s</w:t>
            </w:r>
          </w:p>
        </w:tc>
        <w:sdt>
          <w:sdtPr>
            <w:rPr>
              <w:spacing w:val="-2"/>
            </w:rPr>
            <w:id w:val="53749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8F03128" w14:textId="1B7B4408" w:rsidR="00E93E9F" w:rsidRPr="002F4625" w:rsidRDefault="0008150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Doctoral</w:t>
            </w:r>
          </w:p>
        </w:tc>
        <w:sdt>
          <w:sdtPr>
            <w:rPr>
              <w:spacing w:val="-2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Certificate</w:t>
            </w:r>
          </w:p>
        </w:tc>
        <w:sdt>
          <w:sdtPr>
            <w:rPr>
              <w:spacing w:val="-2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Specialization</w:t>
            </w:r>
          </w:p>
        </w:tc>
        <w:sdt>
          <w:sdtPr>
            <w:rPr>
              <w:spacing w:val="-2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A6B1E3" w14:textId="511D29B4" w:rsidR="00E93E9F" w:rsidRPr="002F4625" w:rsidRDefault="0008150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Minor</w:t>
            </w:r>
          </w:p>
        </w:tc>
        <w:sdt>
          <w:sdtPr>
            <w:rPr>
              <w:spacing w:val="-2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Major</w:t>
            </w:r>
          </w:p>
        </w:tc>
        <w:sdt>
          <w:sdtPr>
            <w:rPr>
              <w:spacing w:val="-2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7A375A9F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B623B9" w14:textId="4A742C04" w:rsidR="00BF1B19" w:rsidRPr="006362B3" w:rsidRDefault="00575E7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362B3">
              <w:rPr>
                <w:spacing w:val="-2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369EAC7D" w:rsidR="001F19DB" w:rsidRPr="006362B3" w:rsidRDefault="005243B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362B3">
              <w:rPr>
                <w:spacing w:val="-2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 w:rsidRPr="0014455F">
              <w:rPr>
                <w:b/>
                <w:spacing w:val="-2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02E7586D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Yes</w:t>
            </w:r>
          </w:p>
        </w:tc>
        <w:sdt>
          <w:sdtPr>
            <w:rPr>
              <w:spacing w:val="-2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sdt>
          <w:sdtPr>
            <w:rPr>
              <w:spacing w:val="-2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56E600" w14:textId="429C8B37" w:rsidR="00E13063" w:rsidRPr="002F4625" w:rsidRDefault="001861E5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7368B51A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25940100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31C4" w:rsidRPr="00C078D6" w14:paraId="21AEE2E3" w14:textId="77777777" w:rsidTr="009431C4">
        <w:tc>
          <w:tcPr>
            <w:tcW w:w="9350" w:type="dxa"/>
          </w:tcPr>
          <w:tbl>
            <w:tblPr>
              <w:tblW w:w="9124" w:type="dxa"/>
              <w:tblLook w:val="04A0" w:firstRow="1" w:lastRow="0" w:firstColumn="1" w:lastColumn="0" w:noHBand="0" w:noVBand="1"/>
            </w:tblPr>
            <w:tblGrid>
              <w:gridCol w:w="875"/>
              <w:gridCol w:w="896"/>
              <w:gridCol w:w="1969"/>
              <w:gridCol w:w="717"/>
              <w:gridCol w:w="270"/>
              <w:gridCol w:w="830"/>
              <w:gridCol w:w="845"/>
              <w:gridCol w:w="2173"/>
              <w:gridCol w:w="549"/>
            </w:tblGrid>
            <w:tr w:rsidR="00C078D6" w:rsidRPr="00C078D6" w14:paraId="4688922C" w14:textId="77777777" w:rsidTr="003732EF">
              <w:trPr>
                <w:trHeight w:val="420"/>
              </w:trPr>
              <w:tc>
                <w:tcPr>
                  <w:tcW w:w="44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3DE86" w14:textId="77777777" w:rsidR="009431C4" w:rsidRPr="00C078D6" w:rsidRDefault="009431C4" w:rsidP="009431C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i/>
                      <w:iCs/>
                      <w:color w:val="000000"/>
                      <w:sz w:val="20"/>
                      <w:szCs w:val="20"/>
                    </w:rPr>
                    <w:t>Existing Curriculum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2CC8F20" w14:textId="77777777" w:rsidR="009431C4" w:rsidRPr="00C078D6" w:rsidRDefault="009431C4" w:rsidP="009431C4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B8D4E" w14:textId="77777777" w:rsidR="009431C4" w:rsidRPr="00C078D6" w:rsidRDefault="009431C4" w:rsidP="009431C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i/>
                      <w:iCs/>
                      <w:color w:val="000000"/>
                      <w:sz w:val="20"/>
                      <w:szCs w:val="20"/>
                    </w:rPr>
                    <w:t>Proposed Curriculum (Animation Only)</w:t>
                  </w:r>
                </w:p>
              </w:tc>
            </w:tr>
            <w:tr w:rsidR="00C078D6" w:rsidRPr="00C078D6" w14:paraId="489DF92F" w14:textId="77777777" w:rsidTr="003732EF">
              <w:trPr>
                <w:trHeight w:val="42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C7B9A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Pref.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E7FB6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Num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64EE0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C9C81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Cr. Hrs.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BCCAC06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02DA3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Pref.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38D52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Num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6B17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62534" w14:textId="419FA526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Cr. Hrs</w:t>
                  </w:r>
                </w:p>
              </w:tc>
            </w:tr>
            <w:tr w:rsidR="009D3DD7" w:rsidRPr="00C078D6" w14:paraId="214B956B" w14:textId="77777777" w:rsidTr="00AD7935">
              <w:trPr>
                <w:trHeight w:val="420"/>
              </w:trPr>
              <w:tc>
                <w:tcPr>
                  <w:tcW w:w="445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66774" w14:textId="1484280B" w:rsidR="00635C1B" w:rsidRPr="00635C1B" w:rsidRDefault="009D3DD7" w:rsidP="00635C1B">
                  <w:pPr>
                    <w:textAlignment w:val="baseline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Students will be allowed to take up to 3 graduate courses during their senior year.  Substitute three specific HIMS core courses to replace three electives (a total of nine credits)</w:t>
                  </w:r>
                  <w:r w:rsidR="00635C1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.  </w:t>
                  </w:r>
                  <w:r w:rsidR="00635C1B" w:rsidRPr="00635C1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Students who complete the </w:t>
                  </w:r>
                  <w:r w:rsidR="00F4367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BS HIIM </w:t>
                  </w:r>
                  <w:r w:rsidR="00635C1B" w:rsidRPr="00635C1B">
                    <w:rPr>
                      <w:b/>
                      <w:bCs/>
                      <w:color w:val="000000"/>
                      <w:sz w:val="20"/>
                      <w:szCs w:val="20"/>
                    </w:rPr>
                    <w:t>major as an undergraduate will not be required to take HIMS 701 in the MSHIIM program.</w:t>
                  </w:r>
                </w:p>
                <w:p w14:paraId="48417365" w14:textId="5DCB3978" w:rsidR="00F17943" w:rsidRPr="00C078D6" w:rsidRDefault="00F17943" w:rsidP="009D3DD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11F4BF0A" w14:textId="77777777" w:rsidR="009D3DD7" w:rsidRPr="00C078D6" w:rsidRDefault="009D3DD7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240E76" w14:textId="1D2ACC9E" w:rsidR="009D3DD7" w:rsidRPr="00C078D6" w:rsidRDefault="009D3DD7" w:rsidP="00635C1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Students will be allowed to take up to </w:t>
                  </w:r>
                  <w:r w:rsidRPr="009E1E62"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graduate courses during their senior year.  Substitute </w:t>
                  </w:r>
                  <w:r w:rsidR="009E1E6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four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specific HIMS</w:t>
                  </w:r>
                  <w:r w:rsidR="009E1E6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9E1E62" w:rsidRPr="009E1E62"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or INFS</w:t>
                  </w:r>
                  <w:r w:rsidR="009E1E6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core courses to replace three electives (a total of </w:t>
                  </w:r>
                  <w:r w:rsidR="00AA2F21" w:rsidRPr="00AA2F21"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twelve</w:t>
                  </w:r>
                  <w:r w:rsidR="00AA2F2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credits)</w:t>
                  </w:r>
                  <w:r w:rsidR="00AA2F2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.  </w:t>
                  </w:r>
                  <w:r w:rsidR="00AA2F21" w:rsidRPr="00F43672">
                    <w:rPr>
                      <w:b/>
                      <w:bCs/>
                      <w:color w:val="000000"/>
                      <w:sz w:val="20"/>
                      <w:szCs w:val="20"/>
                    </w:rPr>
                    <w:t>Students who complete the BS HIIM major as an undergraduate will not be required to take HIMS 701 in the MSHIIM program.</w:t>
                  </w:r>
                </w:p>
              </w:tc>
            </w:tr>
            <w:tr w:rsidR="003732EF" w:rsidRPr="00C078D6" w14:paraId="52D443A1" w14:textId="77777777" w:rsidTr="003732EF">
              <w:trPr>
                <w:trHeight w:val="32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04C43D" w14:textId="27B7DE6A" w:rsidR="003732EF" w:rsidRPr="00C078D6" w:rsidRDefault="003732EF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Choose 9 credits from the following: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E92EDB" w14:textId="53DC4499" w:rsidR="003732EF" w:rsidRPr="00C078D6" w:rsidRDefault="003732EF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37B7411B" w14:textId="717B1075" w:rsidR="003732EF" w:rsidRPr="00C078D6" w:rsidRDefault="003732EF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70CB33" w14:textId="227746D7" w:rsidR="003732EF" w:rsidRPr="00C078D6" w:rsidRDefault="003732EF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Choose 12 credits from the following: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304503" w14:textId="015220B6" w:rsidR="003732EF" w:rsidRPr="00C078D6" w:rsidRDefault="003732EF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A2F21">
                    <w:rPr>
                      <w:color w:val="000000"/>
                      <w:sz w:val="20"/>
                      <w:szCs w:val="20"/>
                      <w:highlight w:val="yellow"/>
                    </w:rPr>
                    <w:t>12</w:t>
                  </w:r>
                </w:p>
              </w:tc>
            </w:tr>
            <w:tr w:rsidR="00F17943" w:rsidRPr="00C078D6" w14:paraId="4A5BBE23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35287" w14:textId="58776E99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HIMS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1D31F" w14:textId="6019AA62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D0A13" w14:textId="2BD8D0AA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Healthcare Informatics, Information Systems and Technology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8757D" w14:textId="37C9DD9A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027FF62F" w14:textId="42F24831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41E47" w14:textId="41D538DD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HIMS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A3BEC" w14:textId="2BF34B1B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9AB10" w14:textId="2F9515F7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Healthcare Informatics, Information Systems and Technology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47150" w14:textId="05785F54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70580" w:rsidRPr="00C078D6" w14:paraId="1A04BD5C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13D51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A1E53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A1E16" w14:textId="77777777" w:rsidR="00770580" w:rsidRDefault="00770580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0F3DA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4D17E56F" w14:textId="77777777" w:rsidR="00770580" w:rsidRPr="00C078D6" w:rsidRDefault="00770580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9BB40" w14:textId="275F8C5F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HIMS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15D9D" w14:textId="463097F1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744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1484C" w14:textId="68DA734B" w:rsidR="00770580" w:rsidRPr="00770580" w:rsidRDefault="00770580" w:rsidP="00F17943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 xml:space="preserve">Data Analytics in Healthcare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F538A" w14:textId="1F85FEAE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3</w:t>
                  </w:r>
                </w:p>
              </w:tc>
            </w:tr>
            <w:tr w:rsidR="00F17943" w:rsidRPr="00C078D6" w14:paraId="1FD6CB40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A27C5" w14:textId="6C166016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HIMS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48F5B" w14:textId="135BC5DA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C40EB" w14:textId="19B1BFEE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Legal and Ethical Aspects of Health Informatics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34D50" w14:textId="531CD11F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3479E87B" w14:textId="5AF42997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8782C" w14:textId="66FE2453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HIMS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70061" w14:textId="3EC46004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6859E" w14:textId="0EA44775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Legal and Ethical Aspects of Health Informatics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0EC52" w14:textId="4F560A5A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70580" w:rsidRPr="00C078D6" w14:paraId="5A76646F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32BD2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4DDCC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DB206" w14:textId="77777777" w:rsidR="00770580" w:rsidRDefault="00770580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384FE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6C21E4EE" w14:textId="77777777" w:rsidR="00770580" w:rsidRPr="00770580" w:rsidRDefault="00770580" w:rsidP="00F17943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86470" w14:textId="26524B6D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HIMS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1FEC5" w14:textId="48FA07C7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746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79C91" w14:textId="437DF6E9" w:rsidR="00770580" w:rsidRPr="00770580" w:rsidRDefault="00770580" w:rsidP="00F17943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Health Information Lifecycle Governance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E27B6" w14:textId="5276190B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3</w:t>
                  </w:r>
                </w:p>
              </w:tc>
            </w:tr>
            <w:tr w:rsidR="00F17943" w:rsidRPr="00C078D6" w14:paraId="1A144534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01857" w14:textId="2444F6E7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HIMS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27D06" w14:textId="36EFBA79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B32A98" w14:textId="0A011812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Leadership and Management for Health Informatics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5D3C5" w14:textId="67051F70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174A2282" w14:textId="5BD74690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A84F6" w14:textId="32D7F709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HIMS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B7988" w14:textId="222CF408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2217AC" w14:textId="319A8FA1" w:rsidR="00F17943" w:rsidRPr="00C078D6" w:rsidRDefault="00F17943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Leadership and Management for Health Informatics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2DCFA" w14:textId="1184DA39" w:rsidR="00F17943" w:rsidRPr="00C078D6" w:rsidRDefault="00F17943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70580" w:rsidRPr="00C078D6" w14:paraId="7F3D835E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ADDDA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DD201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4E5A17" w14:textId="77777777" w:rsidR="00770580" w:rsidRDefault="00770580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2E326" w14:textId="77777777" w:rsid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0E30E487" w14:textId="77777777" w:rsidR="00770580" w:rsidRPr="00C078D6" w:rsidRDefault="00770580" w:rsidP="00F1794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BB99B" w14:textId="1C28F524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HIMS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C2961" w14:textId="66CB2C61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750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5C3F50" w14:textId="17EB69BC" w:rsidR="00770580" w:rsidRPr="00770580" w:rsidRDefault="00770580" w:rsidP="00F17943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Exploration of Popular Health Data in Health Informatics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5A812" w14:textId="3D441482" w:rsidR="00770580" w:rsidRPr="00770580" w:rsidRDefault="00770580" w:rsidP="00F17943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70580">
                    <w:rPr>
                      <w:color w:val="000000"/>
                      <w:sz w:val="20"/>
                      <w:szCs w:val="20"/>
                      <w:highlight w:val="yellow"/>
                    </w:rPr>
                    <w:t>3</w:t>
                  </w:r>
                </w:p>
              </w:tc>
            </w:tr>
            <w:tr w:rsidR="00594CC4" w:rsidRPr="00C078D6" w14:paraId="520ACF5A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D8586" w14:textId="34790533" w:rsid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HIMS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8650F" w14:textId="21C93D50" w:rsid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59C233" w14:textId="4041D9FD" w:rsidR="00594CC4" w:rsidRDefault="00594CC4" w:rsidP="00594CC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Classification Systems and the Revenue Cycle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BD885" w14:textId="39549408" w:rsid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712E56C8" w14:textId="77777777" w:rsidR="00594CC4" w:rsidRPr="00C078D6" w:rsidRDefault="00594CC4" w:rsidP="00594C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42939" w14:textId="7CBFB791" w:rsidR="00594CC4" w:rsidRPr="00770580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HIMS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E3F35" w14:textId="61F22C83" w:rsidR="00594CC4" w:rsidRPr="00770580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7BA361" w14:textId="22A27ABA" w:rsidR="00594CC4" w:rsidRPr="00770580" w:rsidRDefault="00594CC4" w:rsidP="00594CC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Classification Systems and the Revenue Cycle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B02F1" w14:textId="77777777" w:rsid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  <w:p w14:paraId="3F3792E2" w14:textId="77777777" w:rsidR="00594CC4" w:rsidRPr="00770580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594CC4" w:rsidRPr="00C078D6" w14:paraId="717A0F91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F06A6" w14:textId="77777777" w:rsid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ED483" w14:textId="77777777" w:rsid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FB86FE" w14:textId="77777777" w:rsidR="00594CC4" w:rsidRDefault="00594CC4" w:rsidP="00594C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6C392" w14:textId="77777777" w:rsid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5F399745" w14:textId="77777777" w:rsidR="00594CC4" w:rsidRPr="00C078D6" w:rsidRDefault="00594CC4" w:rsidP="00594C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D2D19" w14:textId="113FD40D" w:rsidR="00594CC4" w:rsidRPr="00770580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yellow"/>
                    </w:rPr>
                    <w:t>HIMS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7FBA9" w14:textId="2C75A75C" w:rsidR="00594CC4" w:rsidRPr="00770580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yellow"/>
                    </w:rPr>
                    <w:t>758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2E6B98" w14:textId="6A13D2B1" w:rsidR="00594CC4" w:rsidRPr="00770580" w:rsidRDefault="00594CC4" w:rsidP="00594CC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yellow"/>
                    </w:rPr>
                    <w:t>Workflow and Usability Optimization in Health Informatics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280F5" w14:textId="1586B2E9" w:rsidR="00594CC4" w:rsidRPr="00770580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yellow"/>
                    </w:rPr>
                    <w:t>3</w:t>
                  </w:r>
                </w:p>
              </w:tc>
            </w:tr>
            <w:tr w:rsidR="00594CC4" w:rsidRPr="00C078D6" w14:paraId="02E3BA2B" w14:textId="77777777" w:rsidTr="003732EF">
              <w:trPr>
                <w:trHeight w:val="34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FA253" w14:textId="18CBDEA5" w:rsidR="00594CC4" w:rsidRPr="00C078D6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31A19" w14:textId="493E0C3D" w:rsidR="00594CC4" w:rsidRPr="00C078D6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D2A05" w14:textId="4B8B45C3" w:rsidR="00594CC4" w:rsidRPr="00C078D6" w:rsidRDefault="00594CC4" w:rsidP="00594C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1BBE3" w14:textId="64C691FC" w:rsidR="00594CC4" w:rsidRPr="00C078D6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4011C48A" w14:textId="3AD8CD72" w:rsidR="00594CC4" w:rsidRPr="00C078D6" w:rsidRDefault="00594CC4" w:rsidP="00594C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DAA25" w14:textId="1FC1E001" w:rsidR="00594CC4" w:rsidRP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594CC4">
                    <w:rPr>
                      <w:color w:val="000000"/>
                      <w:sz w:val="20"/>
                      <w:szCs w:val="20"/>
                      <w:highlight w:val="yellow"/>
                    </w:rPr>
                    <w:t>INFS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4EFE9" w14:textId="5DE8F519" w:rsidR="00594CC4" w:rsidRPr="00594CC4" w:rsidRDefault="00594CC4" w:rsidP="00594CC4">
                  <w:pPr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594CC4">
                    <w:rPr>
                      <w:color w:val="000000"/>
                      <w:sz w:val="20"/>
                      <w:szCs w:val="20"/>
                      <w:highlight w:val="yellow"/>
                    </w:rPr>
                    <w:t>724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48666" w14:textId="650C8B5C" w:rsidR="00594CC4" w:rsidRPr="00594CC4" w:rsidRDefault="00594CC4" w:rsidP="00594CC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594CC4">
                    <w:rPr>
                      <w:color w:val="000000"/>
                      <w:sz w:val="20"/>
                      <w:szCs w:val="20"/>
                      <w:highlight w:val="yellow"/>
                    </w:rPr>
                    <w:t>Project and Change Management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4DF35" w14:textId="2D4B3658" w:rsidR="00594CC4" w:rsidRPr="00594CC4" w:rsidRDefault="00594CC4" w:rsidP="00594CC4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594CC4">
                    <w:rPr>
                      <w:color w:val="000000"/>
                      <w:sz w:val="20"/>
                      <w:szCs w:val="20"/>
                      <w:highlight w:val="yellow"/>
                    </w:rPr>
                    <w:t>3</w:t>
                  </w:r>
                </w:p>
              </w:tc>
            </w:tr>
          </w:tbl>
          <w:p w14:paraId="530FD6C3" w14:textId="77777777" w:rsidR="009431C4" w:rsidRPr="00C078D6" w:rsidRDefault="009431C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0"/>
                <w:szCs w:val="20"/>
              </w:rPr>
            </w:pPr>
          </w:p>
        </w:tc>
      </w:tr>
    </w:tbl>
    <w:p w14:paraId="1ECFDE63" w14:textId="1C574DFD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87754E1" w14:textId="46C1B7B2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</w:rPr>
      </w:pPr>
    </w:p>
    <w:p w14:paraId="2274ACBC" w14:textId="13CC7AE2" w:rsidR="00A941D7" w:rsidRDefault="00A941D7" w:rsidP="00A941D7">
      <w:pPr>
        <w:textAlignment w:val="baseline"/>
        <w:rPr>
          <w:color w:val="000000"/>
        </w:rPr>
      </w:pPr>
      <w:r w:rsidRPr="0064093B">
        <w:rPr>
          <w:b/>
          <w:bCs/>
          <w:color w:val="000000"/>
        </w:rPr>
        <w:t>Overview of Change:</w:t>
      </w:r>
      <w:r>
        <w:rPr>
          <w:color w:val="000000"/>
        </w:rPr>
        <w:t xml:space="preserve">  </w:t>
      </w:r>
      <w:r w:rsidR="00885636">
        <w:rPr>
          <w:color w:val="000000"/>
        </w:rPr>
        <w:t>A</w:t>
      </w:r>
      <w:r w:rsidRPr="00B4660B">
        <w:rPr>
          <w:color w:val="000000"/>
        </w:rPr>
        <w:t xml:space="preserve">llow up to 12 credit hours of electives in the BS HIIM program to be utilized in the MSHIIM </w:t>
      </w:r>
      <w:r w:rsidR="001573FC">
        <w:rPr>
          <w:color w:val="000000"/>
        </w:rPr>
        <w:t>Accelerated (</w:t>
      </w:r>
      <w:r w:rsidRPr="00B4660B">
        <w:rPr>
          <w:color w:val="000000"/>
        </w:rPr>
        <w:t>4+1</w:t>
      </w:r>
      <w:r w:rsidR="001573FC">
        <w:rPr>
          <w:color w:val="000000"/>
        </w:rPr>
        <w:t>)</w:t>
      </w:r>
      <w:r w:rsidRPr="00B4660B">
        <w:rPr>
          <w:color w:val="000000"/>
        </w:rPr>
        <w:t xml:space="preserve"> program</w:t>
      </w:r>
      <w:r w:rsidR="00BF77BF">
        <w:rPr>
          <w:color w:val="000000"/>
        </w:rPr>
        <w:t>.  A</w:t>
      </w:r>
      <w:r>
        <w:rPr>
          <w:color w:val="000000"/>
        </w:rPr>
        <w:t xml:space="preserve">lso increasing the number of </w:t>
      </w:r>
      <w:r w:rsidR="00BF77BF">
        <w:rPr>
          <w:color w:val="000000"/>
        </w:rPr>
        <w:t xml:space="preserve">course </w:t>
      </w:r>
      <w:r>
        <w:rPr>
          <w:color w:val="000000"/>
        </w:rPr>
        <w:t>choices with every other year rotation of most courses in the program.</w:t>
      </w:r>
    </w:p>
    <w:p w14:paraId="71136EA7" w14:textId="77777777" w:rsidR="00A941D7" w:rsidRDefault="00A941D7" w:rsidP="00A941D7">
      <w:pPr>
        <w:textAlignment w:val="baseline"/>
        <w:rPr>
          <w:b/>
          <w:bCs/>
          <w:color w:val="000000"/>
        </w:rPr>
      </w:pPr>
    </w:p>
    <w:p w14:paraId="1188EC04" w14:textId="77777777" w:rsidR="00A941D7" w:rsidRDefault="00A941D7" w:rsidP="00A941D7">
      <w:p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Rationale for Change: </w:t>
      </w:r>
    </w:p>
    <w:p w14:paraId="115CC19E" w14:textId="2966EC9A" w:rsidR="000925F1" w:rsidRDefault="00763B97" w:rsidP="00A941D7">
      <w:pPr>
        <w:textAlignment w:val="baseline"/>
        <w:rPr>
          <w:color w:val="000000"/>
        </w:rPr>
      </w:pPr>
      <w:r>
        <w:rPr>
          <w:color w:val="000000"/>
        </w:rPr>
        <w:t xml:space="preserve">When comparing </w:t>
      </w:r>
      <w:r w:rsidR="00AE1035">
        <w:rPr>
          <w:color w:val="000000"/>
        </w:rPr>
        <w:t xml:space="preserve">other </w:t>
      </w:r>
      <w:r w:rsidR="00A941D7" w:rsidRPr="00E15496">
        <w:rPr>
          <w:color w:val="000000"/>
        </w:rPr>
        <w:t xml:space="preserve">accelerated programs </w:t>
      </w:r>
      <w:r w:rsidR="00AE1035">
        <w:rPr>
          <w:color w:val="000000"/>
        </w:rPr>
        <w:t xml:space="preserve">in the system, we found that </w:t>
      </w:r>
      <w:r w:rsidR="009867B7">
        <w:rPr>
          <w:color w:val="000000"/>
        </w:rPr>
        <w:t>most</w:t>
      </w:r>
      <w:r w:rsidR="00A941D7">
        <w:rPr>
          <w:color w:val="000000"/>
        </w:rPr>
        <w:t xml:space="preserve"> </w:t>
      </w:r>
      <w:r w:rsidR="00A941D7" w:rsidRPr="00E15496">
        <w:rPr>
          <w:color w:val="000000"/>
        </w:rPr>
        <w:t>accelerated programs</w:t>
      </w:r>
      <w:r w:rsidR="00A941D7">
        <w:rPr>
          <w:color w:val="000000"/>
        </w:rPr>
        <w:t xml:space="preserve"> </w:t>
      </w:r>
      <w:r w:rsidR="00AE1035">
        <w:rPr>
          <w:color w:val="000000"/>
        </w:rPr>
        <w:t xml:space="preserve">are </w:t>
      </w:r>
      <w:r w:rsidR="00A941D7">
        <w:rPr>
          <w:color w:val="000000"/>
        </w:rPr>
        <w:t xml:space="preserve">12 credit hours. </w:t>
      </w:r>
      <w:r w:rsidR="00306A3C">
        <w:rPr>
          <w:color w:val="000000"/>
        </w:rPr>
        <w:t xml:space="preserve"> </w:t>
      </w:r>
      <w:r w:rsidR="00A941D7">
        <w:rPr>
          <w:color w:val="000000"/>
        </w:rPr>
        <w:t xml:space="preserve">With </w:t>
      </w:r>
      <w:r w:rsidR="00A332D6">
        <w:rPr>
          <w:color w:val="000000"/>
        </w:rPr>
        <w:t xml:space="preserve">the </w:t>
      </w:r>
      <w:r w:rsidR="00A941D7">
        <w:rPr>
          <w:color w:val="000000"/>
        </w:rPr>
        <w:t xml:space="preserve">new </w:t>
      </w:r>
      <w:r w:rsidR="00821605">
        <w:rPr>
          <w:color w:val="000000"/>
        </w:rPr>
        <w:t xml:space="preserve">course </w:t>
      </w:r>
      <w:r w:rsidR="00A941D7">
        <w:rPr>
          <w:color w:val="000000"/>
        </w:rPr>
        <w:t>rotation</w:t>
      </w:r>
      <w:r w:rsidR="00240797">
        <w:rPr>
          <w:color w:val="000000"/>
        </w:rPr>
        <w:t xml:space="preserve"> and </w:t>
      </w:r>
      <w:r w:rsidR="00927F43">
        <w:rPr>
          <w:color w:val="000000"/>
        </w:rPr>
        <w:t xml:space="preserve">additional </w:t>
      </w:r>
      <w:r w:rsidR="00A941D7">
        <w:rPr>
          <w:color w:val="000000"/>
        </w:rPr>
        <w:t xml:space="preserve">courses eligible to be used in the </w:t>
      </w:r>
      <w:r w:rsidR="00CE2698">
        <w:rPr>
          <w:color w:val="000000"/>
        </w:rPr>
        <w:t>accelerated (</w:t>
      </w:r>
      <w:r w:rsidR="00A941D7">
        <w:rPr>
          <w:color w:val="000000"/>
        </w:rPr>
        <w:t>4+1</w:t>
      </w:r>
      <w:r w:rsidR="00CE2698">
        <w:rPr>
          <w:color w:val="000000"/>
        </w:rPr>
        <w:t>)</w:t>
      </w:r>
      <w:r w:rsidR="00A941D7">
        <w:rPr>
          <w:color w:val="000000"/>
        </w:rPr>
        <w:t xml:space="preserve"> program</w:t>
      </w:r>
      <w:r w:rsidR="000925F1">
        <w:rPr>
          <w:color w:val="000000"/>
        </w:rPr>
        <w:t>,</w:t>
      </w:r>
      <w:r w:rsidR="00927F43">
        <w:rPr>
          <w:color w:val="000000"/>
        </w:rPr>
        <w:t xml:space="preserve"> we anticipate an </w:t>
      </w:r>
      <w:r w:rsidR="000925F1">
        <w:rPr>
          <w:color w:val="000000"/>
        </w:rPr>
        <w:t xml:space="preserve">increase </w:t>
      </w:r>
      <w:r w:rsidR="00927F43">
        <w:rPr>
          <w:color w:val="000000"/>
        </w:rPr>
        <w:t xml:space="preserve">in </w:t>
      </w:r>
      <w:r w:rsidR="000925F1">
        <w:rPr>
          <w:color w:val="000000"/>
        </w:rPr>
        <w:t>the number of students who take advantage of this opportunity.</w:t>
      </w:r>
    </w:p>
    <w:p w14:paraId="5697694E" w14:textId="77777777" w:rsidR="00A941D7" w:rsidRDefault="00A941D7" w:rsidP="00A941D7">
      <w:pPr>
        <w:textAlignment w:val="baseline"/>
        <w:rPr>
          <w:color w:val="000000"/>
        </w:rPr>
      </w:pPr>
    </w:p>
    <w:sectPr w:rsidR="00A941D7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F977" w14:textId="77777777" w:rsidR="004841DC" w:rsidRDefault="004841DC" w:rsidP="00193C86">
      <w:r>
        <w:separator/>
      </w:r>
    </w:p>
  </w:endnote>
  <w:endnote w:type="continuationSeparator" w:id="0">
    <w:p w14:paraId="466E2E83" w14:textId="77777777" w:rsidR="004841DC" w:rsidRDefault="004841D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62BF" w14:textId="77777777" w:rsidR="004841DC" w:rsidRDefault="004841DC" w:rsidP="00193C86">
      <w:r>
        <w:separator/>
      </w:r>
    </w:p>
  </w:footnote>
  <w:footnote w:type="continuationSeparator" w:id="0">
    <w:p w14:paraId="7D809F98" w14:textId="77777777" w:rsidR="004841DC" w:rsidRDefault="004841D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DE9"/>
    <w:multiLevelType w:val="hybridMultilevel"/>
    <w:tmpl w:val="1B20F2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54467"/>
    <w:multiLevelType w:val="multilevel"/>
    <w:tmpl w:val="A7E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6"/>
  </w:num>
  <w:num w:numId="2" w16cid:durableId="2029982791">
    <w:abstractNumId w:val="3"/>
  </w:num>
  <w:num w:numId="3" w16cid:durableId="1392843519">
    <w:abstractNumId w:val="0"/>
  </w:num>
  <w:num w:numId="4" w16cid:durableId="914317053">
    <w:abstractNumId w:val="5"/>
  </w:num>
  <w:num w:numId="5" w16cid:durableId="1750421203">
    <w:abstractNumId w:val="7"/>
  </w:num>
  <w:num w:numId="6" w16cid:durableId="649555990">
    <w:abstractNumId w:val="2"/>
  </w:num>
  <w:num w:numId="7" w16cid:durableId="1625771860">
    <w:abstractNumId w:val="1"/>
  </w:num>
  <w:num w:numId="8" w16cid:durableId="1113943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74FAB"/>
    <w:rsid w:val="00081502"/>
    <w:rsid w:val="000925F1"/>
    <w:rsid w:val="000A3D02"/>
    <w:rsid w:val="000A4909"/>
    <w:rsid w:val="000A6878"/>
    <w:rsid w:val="000B135E"/>
    <w:rsid w:val="000B6EC4"/>
    <w:rsid w:val="000C1E3D"/>
    <w:rsid w:val="000C7E66"/>
    <w:rsid w:val="000E2D48"/>
    <w:rsid w:val="000F4F07"/>
    <w:rsid w:val="000F58F3"/>
    <w:rsid w:val="000F7054"/>
    <w:rsid w:val="00114817"/>
    <w:rsid w:val="00121AEA"/>
    <w:rsid w:val="00131D06"/>
    <w:rsid w:val="00142F19"/>
    <w:rsid w:val="0014455F"/>
    <w:rsid w:val="0015440C"/>
    <w:rsid w:val="00155A55"/>
    <w:rsid w:val="001573FC"/>
    <w:rsid w:val="001666CA"/>
    <w:rsid w:val="00170491"/>
    <w:rsid w:val="0018503F"/>
    <w:rsid w:val="001861E5"/>
    <w:rsid w:val="00187FB9"/>
    <w:rsid w:val="00193C86"/>
    <w:rsid w:val="00194A20"/>
    <w:rsid w:val="00195F72"/>
    <w:rsid w:val="00197718"/>
    <w:rsid w:val="001A5BC1"/>
    <w:rsid w:val="001B0006"/>
    <w:rsid w:val="001B70FE"/>
    <w:rsid w:val="001D1169"/>
    <w:rsid w:val="001D220B"/>
    <w:rsid w:val="001D32E0"/>
    <w:rsid w:val="001D59F2"/>
    <w:rsid w:val="001D6447"/>
    <w:rsid w:val="001E148A"/>
    <w:rsid w:val="001E6B56"/>
    <w:rsid w:val="001F19DB"/>
    <w:rsid w:val="001F4FF4"/>
    <w:rsid w:val="002012F1"/>
    <w:rsid w:val="00205B26"/>
    <w:rsid w:val="00217036"/>
    <w:rsid w:val="00231663"/>
    <w:rsid w:val="00240797"/>
    <w:rsid w:val="00245FDE"/>
    <w:rsid w:val="00247E66"/>
    <w:rsid w:val="00260CDE"/>
    <w:rsid w:val="00265C64"/>
    <w:rsid w:val="00277EE7"/>
    <w:rsid w:val="00277EEE"/>
    <w:rsid w:val="00285247"/>
    <w:rsid w:val="00297B34"/>
    <w:rsid w:val="002C0C3F"/>
    <w:rsid w:val="002C6235"/>
    <w:rsid w:val="002D4652"/>
    <w:rsid w:val="002E1EDF"/>
    <w:rsid w:val="002E67ED"/>
    <w:rsid w:val="002F7804"/>
    <w:rsid w:val="00300D75"/>
    <w:rsid w:val="00306A3C"/>
    <w:rsid w:val="00311BB3"/>
    <w:rsid w:val="00316E55"/>
    <w:rsid w:val="00316FFF"/>
    <w:rsid w:val="0032349F"/>
    <w:rsid w:val="0032416C"/>
    <w:rsid w:val="00337997"/>
    <w:rsid w:val="00350780"/>
    <w:rsid w:val="00364B43"/>
    <w:rsid w:val="00367C21"/>
    <w:rsid w:val="003732EF"/>
    <w:rsid w:val="00377961"/>
    <w:rsid w:val="0038136C"/>
    <w:rsid w:val="00384C6A"/>
    <w:rsid w:val="0038763F"/>
    <w:rsid w:val="00391DCF"/>
    <w:rsid w:val="003964D0"/>
    <w:rsid w:val="003B1075"/>
    <w:rsid w:val="003B56D3"/>
    <w:rsid w:val="003B64D4"/>
    <w:rsid w:val="003B78FA"/>
    <w:rsid w:val="003E1595"/>
    <w:rsid w:val="003E69F8"/>
    <w:rsid w:val="003E7668"/>
    <w:rsid w:val="003F1957"/>
    <w:rsid w:val="004067C3"/>
    <w:rsid w:val="00414146"/>
    <w:rsid w:val="00434733"/>
    <w:rsid w:val="00436401"/>
    <w:rsid w:val="00437B32"/>
    <w:rsid w:val="004408F2"/>
    <w:rsid w:val="00457DF0"/>
    <w:rsid w:val="004735F7"/>
    <w:rsid w:val="00476AEC"/>
    <w:rsid w:val="00482868"/>
    <w:rsid w:val="004841DC"/>
    <w:rsid w:val="0048543A"/>
    <w:rsid w:val="004916C0"/>
    <w:rsid w:val="004962D7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43BB"/>
    <w:rsid w:val="00527759"/>
    <w:rsid w:val="005379CF"/>
    <w:rsid w:val="00537CA6"/>
    <w:rsid w:val="0054080A"/>
    <w:rsid w:val="005441CE"/>
    <w:rsid w:val="00555023"/>
    <w:rsid w:val="00556422"/>
    <w:rsid w:val="005646F3"/>
    <w:rsid w:val="00575E77"/>
    <w:rsid w:val="00576F43"/>
    <w:rsid w:val="005835B3"/>
    <w:rsid w:val="00592F3D"/>
    <w:rsid w:val="00594CC4"/>
    <w:rsid w:val="005961C5"/>
    <w:rsid w:val="005B675F"/>
    <w:rsid w:val="005B72EC"/>
    <w:rsid w:val="005D0B43"/>
    <w:rsid w:val="005D3A16"/>
    <w:rsid w:val="005D3E09"/>
    <w:rsid w:val="005E2F2B"/>
    <w:rsid w:val="005E37FC"/>
    <w:rsid w:val="005F056A"/>
    <w:rsid w:val="005F0B88"/>
    <w:rsid w:val="00600D89"/>
    <w:rsid w:val="006248D6"/>
    <w:rsid w:val="006356E2"/>
    <w:rsid w:val="00635C1B"/>
    <w:rsid w:val="006362B3"/>
    <w:rsid w:val="00642D95"/>
    <w:rsid w:val="00656014"/>
    <w:rsid w:val="00663027"/>
    <w:rsid w:val="00665291"/>
    <w:rsid w:val="0066574B"/>
    <w:rsid w:val="0066628B"/>
    <w:rsid w:val="00671ED7"/>
    <w:rsid w:val="00677903"/>
    <w:rsid w:val="00681937"/>
    <w:rsid w:val="00690332"/>
    <w:rsid w:val="00692193"/>
    <w:rsid w:val="006A0361"/>
    <w:rsid w:val="006A0B7C"/>
    <w:rsid w:val="006A2CB9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54179"/>
    <w:rsid w:val="00761A9B"/>
    <w:rsid w:val="00763B97"/>
    <w:rsid w:val="00770580"/>
    <w:rsid w:val="00776324"/>
    <w:rsid w:val="00777238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239A"/>
    <w:rsid w:val="007C4F0B"/>
    <w:rsid w:val="007C7DC8"/>
    <w:rsid w:val="007E6CFE"/>
    <w:rsid w:val="007E6E7D"/>
    <w:rsid w:val="007F08D5"/>
    <w:rsid w:val="007F147B"/>
    <w:rsid w:val="00802589"/>
    <w:rsid w:val="008074EE"/>
    <w:rsid w:val="00821605"/>
    <w:rsid w:val="00842B1F"/>
    <w:rsid w:val="0084510C"/>
    <w:rsid w:val="008468F0"/>
    <w:rsid w:val="008520C2"/>
    <w:rsid w:val="00854C5D"/>
    <w:rsid w:val="008561FB"/>
    <w:rsid w:val="008562E2"/>
    <w:rsid w:val="00872312"/>
    <w:rsid w:val="00873F63"/>
    <w:rsid w:val="00874B3A"/>
    <w:rsid w:val="00874DBC"/>
    <w:rsid w:val="00876A06"/>
    <w:rsid w:val="00885636"/>
    <w:rsid w:val="00886CE4"/>
    <w:rsid w:val="008872AF"/>
    <w:rsid w:val="008900E1"/>
    <w:rsid w:val="00891820"/>
    <w:rsid w:val="00891E1A"/>
    <w:rsid w:val="008A2109"/>
    <w:rsid w:val="008C046D"/>
    <w:rsid w:val="008D5DEE"/>
    <w:rsid w:val="008D71D8"/>
    <w:rsid w:val="008E00F9"/>
    <w:rsid w:val="008E2E7B"/>
    <w:rsid w:val="008E7131"/>
    <w:rsid w:val="008F005B"/>
    <w:rsid w:val="008F4AE0"/>
    <w:rsid w:val="0090012F"/>
    <w:rsid w:val="0090787E"/>
    <w:rsid w:val="009102CF"/>
    <w:rsid w:val="0091314F"/>
    <w:rsid w:val="00927F43"/>
    <w:rsid w:val="009333FA"/>
    <w:rsid w:val="009431C4"/>
    <w:rsid w:val="00950A4C"/>
    <w:rsid w:val="00960589"/>
    <w:rsid w:val="00964D4D"/>
    <w:rsid w:val="0097259D"/>
    <w:rsid w:val="0098277D"/>
    <w:rsid w:val="00982E18"/>
    <w:rsid w:val="009867B7"/>
    <w:rsid w:val="00994E92"/>
    <w:rsid w:val="009A016B"/>
    <w:rsid w:val="009B1A9C"/>
    <w:rsid w:val="009B7F05"/>
    <w:rsid w:val="009C2392"/>
    <w:rsid w:val="009C3CA8"/>
    <w:rsid w:val="009D05E2"/>
    <w:rsid w:val="009D19BF"/>
    <w:rsid w:val="009D3DD7"/>
    <w:rsid w:val="009E1E62"/>
    <w:rsid w:val="00A0679A"/>
    <w:rsid w:val="00A071F4"/>
    <w:rsid w:val="00A07C45"/>
    <w:rsid w:val="00A1689A"/>
    <w:rsid w:val="00A3328E"/>
    <w:rsid w:val="00A332D6"/>
    <w:rsid w:val="00A34D50"/>
    <w:rsid w:val="00A3769E"/>
    <w:rsid w:val="00A4535B"/>
    <w:rsid w:val="00A4711D"/>
    <w:rsid w:val="00A54D47"/>
    <w:rsid w:val="00A63AF2"/>
    <w:rsid w:val="00A839E0"/>
    <w:rsid w:val="00A83B0B"/>
    <w:rsid w:val="00A8683D"/>
    <w:rsid w:val="00A908C9"/>
    <w:rsid w:val="00A941D7"/>
    <w:rsid w:val="00AA2F21"/>
    <w:rsid w:val="00AB29D7"/>
    <w:rsid w:val="00AB6553"/>
    <w:rsid w:val="00AC30B9"/>
    <w:rsid w:val="00AD089F"/>
    <w:rsid w:val="00AD12C7"/>
    <w:rsid w:val="00AD73FE"/>
    <w:rsid w:val="00AE1035"/>
    <w:rsid w:val="00AE11AB"/>
    <w:rsid w:val="00AF69A7"/>
    <w:rsid w:val="00B22A4B"/>
    <w:rsid w:val="00B27661"/>
    <w:rsid w:val="00B27906"/>
    <w:rsid w:val="00B319E9"/>
    <w:rsid w:val="00B35F72"/>
    <w:rsid w:val="00B5594A"/>
    <w:rsid w:val="00B607D6"/>
    <w:rsid w:val="00B86622"/>
    <w:rsid w:val="00B943F4"/>
    <w:rsid w:val="00B94ED9"/>
    <w:rsid w:val="00B96457"/>
    <w:rsid w:val="00B9714A"/>
    <w:rsid w:val="00BA1FC7"/>
    <w:rsid w:val="00BA41F9"/>
    <w:rsid w:val="00BB0F8B"/>
    <w:rsid w:val="00BB4037"/>
    <w:rsid w:val="00BD3C3B"/>
    <w:rsid w:val="00BD4589"/>
    <w:rsid w:val="00BF1B19"/>
    <w:rsid w:val="00BF77BF"/>
    <w:rsid w:val="00C078D6"/>
    <w:rsid w:val="00C12FFD"/>
    <w:rsid w:val="00C24B55"/>
    <w:rsid w:val="00C342BB"/>
    <w:rsid w:val="00C43DBC"/>
    <w:rsid w:val="00C8239B"/>
    <w:rsid w:val="00C827FA"/>
    <w:rsid w:val="00C907B1"/>
    <w:rsid w:val="00C961FD"/>
    <w:rsid w:val="00CB48F8"/>
    <w:rsid w:val="00CB57A3"/>
    <w:rsid w:val="00CD5571"/>
    <w:rsid w:val="00CE2698"/>
    <w:rsid w:val="00CE621D"/>
    <w:rsid w:val="00CE77E7"/>
    <w:rsid w:val="00CF10B4"/>
    <w:rsid w:val="00CF5444"/>
    <w:rsid w:val="00D03927"/>
    <w:rsid w:val="00D16261"/>
    <w:rsid w:val="00D2387D"/>
    <w:rsid w:val="00D2686C"/>
    <w:rsid w:val="00D3098B"/>
    <w:rsid w:val="00D36739"/>
    <w:rsid w:val="00D368BD"/>
    <w:rsid w:val="00D45CE1"/>
    <w:rsid w:val="00D470F9"/>
    <w:rsid w:val="00D47F51"/>
    <w:rsid w:val="00D5286E"/>
    <w:rsid w:val="00D52A14"/>
    <w:rsid w:val="00D6759D"/>
    <w:rsid w:val="00D85CB4"/>
    <w:rsid w:val="00D86EA5"/>
    <w:rsid w:val="00DA21D2"/>
    <w:rsid w:val="00DB345C"/>
    <w:rsid w:val="00DB6FA0"/>
    <w:rsid w:val="00DC05BB"/>
    <w:rsid w:val="00E00D8E"/>
    <w:rsid w:val="00E13063"/>
    <w:rsid w:val="00E51918"/>
    <w:rsid w:val="00E56D75"/>
    <w:rsid w:val="00E57A43"/>
    <w:rsid w:val="00E74DCA"/>
    <w:rsid w:val="00E80AE8"/>
    <w:rsid w:val="00E93E9F"/>
    <w:rsid w:val="00E96AAF"/>
    <w:rsid w:val="00EA044B"/>
    <w:rsid w:val="00EA5EFD"/>
    <w:rsid w:val="00EA66E9"/>
    <w:rsid w:val="00EC0440"/>
    <w:rsid w:val="00ED5455"/>
    <w:rsid w:val="00EF301D"/>
    <w:rsid w:val="00EF30A1"/>
    <w:rsid w:val="00EF6E4E"/>
    <w:rsid w:val="00F01C5B"/>
    <w:rsid w:val="00F17943"/>
    <w:rsid w:val="00F2134D"/>
    <w:rsid w:val="00F31754"/>
    <w:rsid w:val="00F3699C"/>
    <w:rsid w:val="00F37BFE"/>
    <w:rsid w:val="00F421DA"/>
    <w:rsid w:val="00F43672"/>
    <w:rsid w:val="00F64A51"/>
    <w:rsid w:val="00F776BA"/>
    <w:rsid w:val="00FB425F"/>
    <w:rsid w:val="00FC41D3"/>
    <w:rsid w:val="00FC5F66"/>
    <w:rsid w:val="00FD068B"/>
    <w:rsid w:val="00FD24DF"/>
    <w:rsid w:val="00FE585B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1C4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Cs w:val="20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Cs w:val="20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Cs w:val="20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Cs w:val="20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Cs w:val="20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B06D2"/>
    <w:rsid w:val="00100F37"/>
    <w:rsid w:val="001E2BDE"/>
    <w:rsid w:val="004018D8"/>
    <w:rsid w:val="004E7059"/>
    <w:rsid w:val="00650A89"/>
    <w:rsid w:val="006C641C"/>
    <w:rsid w:val="009221A3"/>
    <w:rsid w:val="009D700E"/>
    <w:rsid w:val="00A2265F"/>
    <w:rsid w:val="00A31A74"/>
    <w:rsid w:val="00AB6F90"/>
    <w:rsid w:val="00AD24E7"/>
    <w:rsid w:val="00D0501A"/>
    <w:rsid w:val="00D117FA"/>
    <w:rsid w:val="00F62991"/>
    <w:rsid w:val="00FA03BD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959AD-6E1F-4022-9202-44D4424E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48</cp:revision>
  <cp:lastPrinted>2021-02-11T23:09:00Z</cp:lastPrinted>
  <dcterms:created xsi:type="dcterms:W3CDTF">2023-02-14T15:36:00Z</dcterms:created>
  <dcterms:modified xsi:type="dcterms:W3CDTF">2023-02-17T21:47:00Z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