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949D4" w:rsidRPr="00F949D4" w14:paraId="5182D9ED" w14:textId="77777777" w:rsidTr="00F949D4">
        <w:trPr>
          <w:trHeight w:val="80"/>
        </w:trPr>
        <w:tc>
          <w:tcPr>
            <w:tcW w:w="1883" w:type="dxa"/>
            <w:shd w:val="clear" w:color="auto" w:fill="000000" w:themeFill="text1"/>
            <w:vAlign w:val="center"/>
          </w:tcPr>
          <w:p w14:paraId="393BAE60"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419D7AF5" w14:textId="77777777" w:rsidR="00F949D4" w:rsidRPr="00F949D4" w:rsidRDefault="00F949D4" w:rsidP="006B4335">
            <w:pPr>
              <w:jc w:val="center"/>
              <w:rPr>
                <w:b/>
                <w:sz w:val="10"/>
                <w:szCs w:val="10"/>
              </w:rPr>
            </w:pPr>
          </w:p>
        </w:tc>
      </w:tr>
      <w:tr w:rsidR="00E55794" w:rsidRPr="00CB4BA4" w14:paraId="47B04C22" w14:textId="77777777" w:rsidTr="007E6F2B">
        <w:trPr>
          <w:trHeight w:val="890"/>
        </w:trPr>
        <w:tc>
          <w:tcPr>
            <w:tcW w:w="1883" w:type="dxa"/>
            <w:vMerge w:val="restart"/>
            <w:vAlign w:val="center"/>
          </w:tcPr>
          <w:p w14:paraId="23EF3988" w14:textId="77777777" w:rsidR="00E55794" w:rsidRPr="00CB4BA4" w:rsidRDefault="00E55794" w:rsidP="006B4335">
            <w:pPr>
              <w:jc w:val="center"/>
            </w:pPr>
            <w:r w:rsidRPr="00CB4BA4">
              <w:rPr>
                <w:noProof/>
              </w:rPr>
              <w:drawing>
                <wp:inline distT="0" distB="0" distL="0" distR="0" wp14:anchorId="716B800D" wp14:editId="441C5A46">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2B7EE77B" w14:textId="77777777" w:rsidR="00E55794" w:rsidRDefault="00E55794" w:rsidP="006B4335">
            <w:pPr>
              <w:jc w:val="center"/>
              <w:rPr>
                <w:b/>
                <w:sz w:val="28"/>
                <w:szCs w:val="28"/>
              </w:rPr>
            </w:pPr>
            <w:r>
              <w:rPr>
                <w:b/>
                <w:sz w:val="28"/>
                <w:szCs w:val="28"/>
              </w:rPr>
              <w:t>SOUTH DAKOTA BOARD OF REGENTS</w:t>
            </w:r>
          </w:p>
          <w:p w14:paraId="3E8321B1" w14:textId="77777777" w:rsidR="00E55794" w:rsidRPr="001E60AF" w:rsidRDefault="00E55794" w:rsidP="006B4335">
            <w:pPr>
              <w:jc w:val="center"/>
              <w:rPr>
                <w:sz w:val="36"/>
                <w:szCs w:val="36"/>
              </w:rPr>
            </w:pPr>
            <w:r w:rsidRPr="001E60AF">
              <w:rPr>
                <w:sz w:val="28"/>
                <w:szCs w:val="28"/>
              </w:rPr>
              <w:t>ACADEMIC AFFAIRS FORMS</w:t>
            </w:r>
          </w:p>
        </w:tc>
      </w:tr>
      <w:tr w:rsidR="00E55794" w:rsidRPr="00CB4BA4" w14:paraId="0D640F47" w14:textId="77777777" w:rsidTr="007E6F2B">
        <w:trPr>
          <w:trHeight w:val="710"/>
        </w:trPr>
        <w:tc>
          <w:tcPr>
            <w:tcW w:w="1883" w:type="dxa"/>
            <w:vMerge/>
            <w:vAlign w:val="center"/>
          </w:tcPr>
          <w:p w14:paraId="51657D1B" w14:textId="77777777" w:rsidR="00E55794" w:rsidRPr="00CB4BA4" w:rsidRDefault="00E55794" w:rsidP="006B4335">
            <w:pPr>
              <w:jc w:val="center"/>
              <w:rPr>
                <w:noProof/>
              </w:rPr>
            </w:pPr>
          </w:p>
        </w:tc>
        <w:tc>
          <w:tcPr>
            <w:tcW w:w="7467" w:type="dxa"/>
            <w:vAlign w:val="center"/>
          </w:tcPr>
          <w:p w14:paraId="3D7D5CF6" w14:textId="77777777" w:rsidR="00E55794" w:rsidRDefault="00E55794" w:rsidP="006B4335">
            <w:pPr>
              <w:jc w:val="center"/>
              <w:rPr>
                <w:b/>
                <w:sz w:val="28"/>
                <w:szCs w:val="28"/>
              </w:rPr>
            </w:pPr>
            <w:r>
              <w:rPr>
                <w:sz w:val="36"/>
                <w:szCs w:val="36"/>
              </w:rPr>
              <w:t>New Certificate</w:t>
            </w:r>
          </w:p>
        </w:tc>
      </w:tr>
      <w:tr w:rsidR="00F949D4" w:rsidRPr="00F949D4" w14:paraId="6806FDB3" w14:textId="77777777" w:rsidTr="00F949D4">
        <w:trPr>
          <w:trHeight w:val="80"/>
        </w:trPr>
        <w:tc>
          <w:tcPr>
            <w:tcW w:w="1883" w:type="dxa"/>
            <w:shd w:val="clear" w:color="auto" w:fill="000000" w:themeFill="text1"/>
            <w:vAlign w:val="center"/>
          </w:tcPr>
          <w:p w14:paraId="52AADC53"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7FD34B91" w14:textId="77777777" w:rsidR="00F949D4" w:rsidRPr="00F949D4" w:rsidRDefault="00F949D4" w:rsidP="006B4335">
            <w:pPr>
              <w:jc w:val="center"/>
              <w:rPr>
                <w:sz w:val="10"/>
                <w:szCs w:val="10"/>
              </w:rPr>
            </w:pPr>
          </w:p>
        </w:tc>
      </w:tr>
    </w:tbl>
    <w:p w14:paraId="6F3F97F6" w14:textId="77777777" w:rsidR="00E55794" w:rsidRPr="00E55794" w:rsidRDefault="00E5579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56BBB344"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283B175B" w14:textId="77777777" w:rsidTr="005076D2">
        <w:tc>
          <w:tcPr>
            <w:tcW w:w="5395" w:type="dxa"/>
            <w:vAlign w:val="center"/>
          </w:tcPr>
          <w:p w14:paraId="79D91E6D" w14:textId="77777777" w:rsidR="00BD3C3B" w:rsidRPr="00FE585B" w:rsidRDefault="00BD3C3B" w:rsidP="005076D2">
            <w:pPr>
              <w:rPr>
                <w:b/>
                <w:bCs/>
                <w:sz w:val="24"/>
                <w:szCs w:val="24"/>
              </w:rPr>
            </w:pPr>
            <w:r w:rsidRPr="00FE585B">
              <w:rPr>
                <w:b/>
                <w:bCs/>
                <w:sz w:val="24"/>
                <w:szCs w:val="24"/>
              </w:rPr>
              <w:t>UNIVERSITY:</w:t>
            </w:r>
          </w:p>
        </w:tc>
        <w:tc>
          <w:tcPr>
            <w:tcW w:w="3955" w:type="dxa"/>
            <w:vAlign w:val="center"/>
          </w:tcPr>
          <w:sdt>
            <w:sdtPr>
              <w:rPr>
                <w:spacing w:val="-2"/>
                <w:sz w:val="24"/>
              </w:rPr>
              <w:id w:val="1860463795"/>
              <w:placeholder>
                <w:docPart w:val="FDB5D3EA3D164F3D96C5E93DE77F626F"/>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19713CED" w14:textId="346B6CE5" w:rsidR="00BD3C3B" w:rsidRPr="009F6315" w:rsidRDefault="004124D9" w:rsidP="005076D2">
                <w:pPr>
                  <w:tabs>
                    <w:tab w:val="center" w:pos="5400"/>
                  </w:tabs>
                  <w:suppressAutoHyphens/>
                  <w:rPr>
                    <w:spacing w:val="-2"/>
                    <w:sz w:val="24"/>
                  </w:rPr>
                </w:pPr>
                <w:r>
                  <w:rPr>
                    <w:spacing w:val="-2"/>
                    <w:sz w:val="24"/>
                  </w:rPr>
                  <w:t>DSU</w:t>
                </w:r>
              </w:p>
            </w:sdtContent>
          </w:sdt>
        </w:tc>
      </w:tr>
      <w:tr w:rsidR="00BD3C3B" w14:paraId="76FADB13" w14:textId="77777777" w:rsidTr="005076D2">
        <w:tc>
          <w:tcPr>
            <w:tcW w:w="5395" w:type="dxa"/>
            <w:vAlign w:val="center"/>
          </w:tcPr>
          <w:p w14:paraId="7DFBCDEE" w14:textId="77777777" w:rsidR="00BD3C3B" w:rsidRPr="00FE585B" w:rsidRDefault="002843AF" w:rsidP="005076D2">
            <w:pPr>
              <w:rPr>
                <w:b/>
                <w:bCs/>
                <w:sz w:val="24"/>
                <w:szCs w:val="24"/>
              </w:rPr>
            </w:pPr>
            <w:r>
              <w:rPr>
                <w:b/>
                <w:bCs/>
                <w:sz w:val="24"/>
                <w:szCs w:val="24"/>
              </w:rPr>
              <w:t xml:space="preserve">TITLE OF PROPOSED </w:t>
            </w:r>
            <w:r w:rsidR="00967A45">
              <w:rPr>
                <w:b/>
                <w:bCs/>
                <w:sz w:val="24"/>
                <w:szCs w:val="24"/>
              </w:rPr>
              <w:t>CERTIFICATE</w:t>
            </w:r>
            <w:r w:rsidR="00BD3C3B" w:rsidRPr="00FE585B">
              <w:rPr>
                <w:b/>
                <w:bCs/>
                <w:sz w:val="24"/>
                <w:szCs w:val="24"/>
              </w:rPr>
              <w:t>:</w:t>
            </w:r>
          </w:p>
        </w:tc>
        <w:tc>
          <w:tcPr>
            <w:tcW w:w="3955" w:type="dxa"/>
            <w:vAlign w:val="center"/>
          </w:tcPr>
          <w:p w14:paraId="4018156D" w14:textId="5C9AC25D" w:rsidR="00BD3C3B" w:rsidRPr="00FE585B" w:rsidRDefault="004124D9" w:rsidP="005076D2">
            <w:pPr>
              <w:rPr>
                <w:b/>
                <w:bCs/>
                <w:sz w:val="24"/>
                <w:szCs w:val="24"/>
              </w:rPr>
            </w:pPr>
            <w:r>
              <w:rPr>
                <w:b/>
                <w:bCs/>
                <w:sz w:val="24"/>
                <w:szCs w:val="24"/>
              </w:rPr>
              <w:t>Supply Chain Management</w:t>
            </w:r>
          </w:p>
        </w:tc>
      </w:tr>
      <w:tr w:rsidR="00BD3C3B" w14:paraId="7C8F4A94" w14:textId="77777777" w:rsidTr="005076D2">
        <w:tc>
          <w:tcPr>
            <w:tcW w:w="5395" w:type="dxa"/>
            <w:vAlign w:val="center"/>
          </w:tcPr>
          <w:p w14:paraId="10B35800" w14:textId="77777777" w:rsidR="00BD3C3B" w:rsidRPr="00FE585B" w:rsidRDefault="002843AF" w:rsidP="005076D2">
            <w:pPr>
              <w:rPr>
                <w:b/>
                <w:bCs/>
                <w:sz w:val="24"/>
                <w:szCs w:val="24"/>
              </w:rPr>
            </w:pPr>
            <w:r>
              <w:rPr>
                <w:b/>
                <w:bCs/>
                <w:sz w:val="24"/>
                <w:szCs w:val="24"/>
              </w:rPr>
              <w:t>INTENDED DATE OF IMPLEMENTATION</w:t>
            </w:r>
            <w:r w:rsidR="00CE621D">
              <w:rPr>
                <w:b/>
                <w:bCs/>
                <w:sz w:val="24"/>
                <w:szCs w:val="24"/>
              </w:rPr>
              <w:t>:</w:t>
            </w:r>
          </w:p>
        </w:tc>
        <w:tc>
          <w:tcPr>
            <w:tcW w:w="3955" w:type="dxa"/>
            <w:vAlign w:val="center"/>
          </w:tcPr>
          <w:p w14:paraId="4B43A149" w14:textId="3B859024" w:rsidR="00BD3C3B" w:rsidRPr="00FE585B" w:rsidRDefault="00AA630A" w:rsidP="000A004F">
            <w:pPr>
              <w:rPr>
                <w:b/>
                <w:bCs/>
                <w:sz w:val="24"/>
                <w:szCs w:val="24"/>
              </w:rPr>
            </w:pPr>
            <w:sdt>
              <w:sdtPr>
                <w:rPr>
                  <w:b/>
                  <w:bCs/>
                  <w:sz w:val="24"/>
                  <w:szCs w:val="24"/>
                </w:rPr>
                <w:id w:val="-902377454"/>
                <w:placeholder>
                  <w:docPart w:val="AEC12F41BBB54EB9ADCBF2D3C3A5D10E"/>
                </w:placeholder>
                <w:dropDownList>
                  <w:listItem w:value="Choose an item."/>
                  <w:listItem w:displayText="Fall" w:value="Fall"/>
                  <w:listItem w:displayText="Spring" w:value="Spring"/>
                  <w:listItem w:displayText="Summer" w:value="Summer"/>
                </w:dropDownList>
              </w:sdtPr>
              <w:sdtEndPr/>
              <w:sdtContent>
                <w:r w:rsidR="004124D9">
                  <w:rPr>
                    <w:b/>
                    <w:bCs/>
                    <w:sz w:val="24"/>
                    <w:szCs w:val="24"/>
                  </w:rPr>
                  <w:t>Fall</w:t>
                </w:r>
              </w:sdtContent>
            </w:sdt>
            <w:r w:rsidR="000A004F">
              <w:rPr>
                <w:b/>
                <w:bCs/>
                <w:sz w:val="24"/>
                <w:szCs w:val="24"/>
              </w:rPr>
              <w:tab/>
            </w:r>
            <w:sdt>
              <w:sdtPr>
                <w:rPr>
                  <w:b/>
                  <w:bCs/>
                  <w:sz w:val="24"/>
                  <w:szCs w:val="24"/>
                </w:rPr>
                <w:id w:val="570783821"/>
                <w:placeholder>
                  <w:docPart w:val="AEC12F41BBB54EB9ADCBF2D3C3A5D10E"/>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4124D9">
                  <w:rPr>
                    <w:b/>
                    <w:bCs/>
                    <w:sz w:val="24"/>
                    <w:szCs w:val="24"/>
                  </w:rPr>
                  <w:t>2022</w:t>
                </w:r>
              </w:sdtContent>
            </w:sdt>
            <w:r w:rsidR="000A004F">
              <w:rPr>
                <w:b/>
                <w:bCs/>
                <w:sz w:val="24"/>
                <w:szCs w:val="24"/>
              </w:rPr>
              <w:tab/>
            </w:r>
          </w:p>
        </w:tc>
      </w:tr>
      <w:tr w:rsidR="00BD3C3B" w14:paraId="6361D8FC" w14:textId="77777777" w:rsidTr="005076D2">
        <w:tc>
          <w:tcPr>
            <w:tcW w:w="5395" w:type="dxa"/>
            <w:vAlign w:val="center"/>
          </w:tcPr>
          <w:p w14:paraId="202D0089" w14:textId="77777777" w:rsidR="00BD3C3B" w:rsidRPr="00FE585B" w:rsidRDefault="002843AF" w:rsidP="005076D2">
            <w:pPr>
              <w:rPr>
                <w:b/>
                <w:bCs/>
                <w:sz w:val="24"/>
                <w:szCs w:val="24"/>
              </w:rPr>
            </w:pPr>
            <w:r>
              <w:rPr>
                <w:b/>
                <w:bCs/>
                <w:sz w:val="24"/>
                <w:szCs w:val="24"/>
              </w:rPr>
              <w:t>PROPOSED CIP CODE</w:t>
            </w:r>
            <w:r w:rsidR="00CE621D">
              <w:rPr>
                <w:b/>
                <w:bCs/>
                <w:sz w:val="24"/>
                <w:szCs w:val="24"/>
              </w:rPr>
              <w:t>:</w:t>
            </w:r>
          </w:p>
        </w:tc>
        <w:tc>
          <w:tcPr>
            <w:tcW w:w="3955" w:type="dxa"/>
            <w:vAlign w:val="center"/>
          </w:tcPr>
          <w:p w14:paraId="797A497A" w14:textId="4815A659" w:rsidR="00BD3C3B" w:rsidRPr="00FE585B" w:rsidRDefault="004124D9" w:rsidP="005076D2">
            <w:pPr>
              <w:rPr>
                <w:b/>
                <w:bCs/>
                <w:sz w:val="24"/>
                <w:szCs w:val="24"/>
              </w:rPr>
            </w:pPr>
            <w:r>
              <w:rPr>
                <w:b/>
                <w:bCs/>
                <w:sz w:val="24"/>
                <w:szCs w:val="24"/>
              </w:rPr>
              <w:t>52.0203</w:t>
            </w:r>
          </w:p>
        </w:tc>
      </w:tr>
      <w:tr w:rsidR="002843AF" w14:paraId="55B4DE3D" w14:textId="77777777" w:rsidTr="005076D2">
        <w:tc>
          <w:tcPr>
            <w:tcW w:w="5395" w:type="dxa"/>
            <w:vAlign w:val="center"/>
          </w:tcPr>
          <w:p w14:paraId="3BCE2B91" w14:textId="77777777" w:rsidR="002843AF" w:rsidRDefault="002843AF" w:rsidP="005076D2">
            <w:pPr>
              <w:rPr>
                <w:b/>
                <w:bCs/>
                <w:sz w:val="24"/>
                <w:szCs w:val="24"/>
              </w:rPr>
            </w:pPr>
            <w:r>
              <w:rPr>
                <w:b/>
                <w:bCs/>
                <w:sz w:val="24"/>
                <w:szCs w:val="24"/>
              </w:rPr>
              <w:t>UNIVERSITY DEPARTMENT:</w:t>
            </w:r>
          </w:p>
        </w:tc>
        <w:tc>
          <w:tcPr>
            <w:tcW w:w="3955" w:type="dxa"/>
            <w:vAlign w:val="center"/>
          </w:tcPr>
          <w:p w14:paraId="6F6A225B" w14:textId="24EA03B7" w:rsidR="002843AF" w:rsidRPr="00FE585B" w:rsidRDefault="00EA3619" w:rsidP="005076D2">
            <w:pPr>
              <w:rPr>
                <w:b/>
                <w:bCs/>
                <w:sz w:val="24"/>
                <w:szCs w:val="24"/>
              </w:rPr>
            </w:pPr>
            <w:r>
              <w:rPr>
                <w:b/>
                <w:bCs/>
                <w:sz w:val="24"/>
                <w:szCs w:val="24"/>
              </w:rPr>
              <w:t>Business</w:t>
            </w:r>
          </w:p>
        </w:tc>
      </w:tr>
      <w:tr w:rsidR="00604BBC" w14:paraId="63A83BDA" w14:textId="77777777" w:rsidTr="005076D2">
        <w:tc>
          <w:tcPr>
            <w:tcW w:w="5395" w:type="dxa"/>
            <w:vAlign w:val="center"/>
          </w:tcPr>
          <w:p w14:paraId="16BEBAA1" w14:textId="77777777" w:rsidR="00604BBC" w:rsidRDefault="00604BBC" w:rsidP="005076D2">
            <w:pPr>
              <w:rPr>
                <w:b/>
                <w:bCs/>
                <w:sz w:val="24"/>
                <w:szCs w:val="24"/>
              </w:rPr>
            </w:pPr>
            <w:r>
              <w:rPr>
                <w:b/>
                <w:bCs/>
                <w:sz w:val="24"/>
                <w:szCs w:val="24"/>
              </w:rPr>
              <w:t>BANNER DEPARTMENT CODE:</w:t>
            </w:r>
          </w:p>
        </w:tc>
        <w:tc>
          <w:tcPr>
            <w:tcW w:w="3955" w:type="dxa"/>
            <w:vAlign w:val="center"/>
          </w:tcPr>
          <w:p w14:paraId="2E0A7E9E" w14:textId="053595B3" w:rsidR="00604BBC" w:rsidRPr="00FE585B" w:rsidRDefault="00EA3619" w:rsidP="005076D2">
            <w:pPr>
              <w:rPr>
                <w:b/>
                <w:bCs/>
                <w:sz w:val="24"/>
                <w:szCs w:val="24"/>
              </w:rPr>
            </w:pPr>
            <w:r>
              <w:rPr>
                <w:b/>
                <w:bCs/>
                <w:sz w:val="24"/>
                <w:szCs w:val="24"/>
              </w:rPr>
              <w:t>DBUS</w:t>
            </w:r>
            <w:r w:rsidR="00DF1BD6">
              <w:rPr>
                <w:b/>
                <w:bCs/>
                <w:sz w:val="24"/>
                <w:szCs w:val="24"/>
              </w:rPr>
              <w:t>S</w:t>
            </w:r>
          </w:p>
        </w:tc>
      </w:tr>
      <w:tr w:rsidR="002843AF" w14:paraId="4CECB6C0" w14:textId="77777777" w:rsidTr="005076D2">
        <w:tc>
          <w:tcPr>
            <w:tcW w:w="5395" w:type="dxa"/>
            <w:vAlign w:val="center"/>
          </w:tcPr>
          <w:p w14:paraId="480D0CD6" w14:textId="77777777" w:rsidR="002843AF" w:rsidRDefault="002843AF" w:rsidP="005076D2">
            <w:pPr>
              <w:rPr>
                <w:b/>
                <w:bCs/>
                <w:sz w:val="24"/>
                <w:szCs w:val="24"/>
              </w:rPr>
            </w:pPr>
            <w:r>
              <w:rPr>
                <w:b/>
                <w:bCs/>
                <w:sz w:val="24"/>
                <w:szCs w:val="24"/>
              </w:rPr>
              <w:t>UNIVERSITY DIVISION:</w:t>
            </w:r>
          </w:p>
        </w:tc>
        <w:tc>
          <w:tcPr>
            <w:tcW w:w="3955" w:type="dxa"/>
            <w:vAlign w:val="center"/>
          </w:tcPr>
          <w:p w14:paraId="37B24423" w14:textId="0F40AC97" w:rsidR="002843AF" w:rsidRPr="00FE585B" w:rsidRDefault="00EA3619" w:rsidP="005076D2">
            <w:pPr>
              <w:rPr>
                <w:b/>
                <w:bCs/>
                <w:sz w:val="24"/>
                <w:szCs w:val="24"/>
              </w:rPr>
            </w:pPr>
            <w:r>
              <w:rPr>
                <w:b/>
                <w:bCs/>
                <w:sz w:val="24"/>
                <w:szCs w:val="24"/>
              </w:rPr>
              <w:t>College of Business and Information Systems</w:t>
            </w:r>
          </w:p>
        </w:tc>
      </w:tr>
      <w:tr w:rsidR="007D6383" w14:paraId="57E6FF5E" w14:textId="77777777" w:rsidTr="005076D2">
        <w:tc>
          <w:tcPr>
            <w:tcW w:w="5395" w:type="dxa"/>
            <w:vAlign w:val="center"/>
          </w:tcPr>
          <w:p w14:paraId="302BBAE5" w14:textId="77777777" w:rsidR="007D6383" w:rsidRDefault="007D6383" w:rsidP="005076D2">
            <w:pPr>
              <w:rPr>
                <w:b/>
                <w:bCs/>
                <w:sz w:val="24"/>
                <w:szCs w:val="24"/>
              </w:rPr>
            </w:pPr>
            <w:r>
              <w:rPr>
                <w:b/>
                <w:bCs/>
                <w:sz w:val="24"/>
                <w:szCs w:val="24"/>
              </w:rPr>
              <w:t>BANNER DIVISION CODE:</w:t>
            </w:r>
          </w:p>
        </w:tc>
        <w:tc>
          <w:tcPr>
            <w:tcW w:w="3955" w:type="dxa"/>
            <w:vAlign w:val="center"/>
          </w:tcPr>
          <w:p w14:paraId="18ADA030" w14:textId="4DE697FC" w:rsidR="007D6383" w:rsidRPr="00FE585B" w:rsidRDefault="00DF1BD6" w:rsidP="005076D2">
            <w:pPr>
              <w:rPr>
                <w:b/>
                <w:bCs/>
                <w:sz w:val="24"/>
                <w:szCs w:val="24"/>
              </w:rPr>
            </w:pPr>
            <w:r>
              <w:rPr>
                <w:b/>
                <w:bCs/>
                <w:sz w:val="24"/>
                <w:szCs w:val="24"/>
              </w:rPr>
              <w:t>D</w:t>
            </w:r>
            <w:r w:rsidR="00D5446C">
              <w:rPr>
                <w:b/>
                <w:bCs/>
                <w:sz w:val="24"/>
                <w:szCs w:val="24"/>
              </w:rPr>
              <w:t>CBIS</w:t>
            </w:r>
          </w:p>
        </w:tc>
      </w:tr>
    </w:tbl>
    <w:p w14:paraId="53DFA040" w14:textId="77777777" w:rsidR="00270830" w:rsidRPr="008C1E16" w:rsidRDefault="00270830"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45138EB1" w14:textId="432AA7D7" w:rsidR="00270830" w:rsidRDefault="00AA630A"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4124D9">
            <w:rPr>
              <w:rFonts w:ascii="MS Gothic" w:eastAsia="MS Gothic" w:hAnsi="MS Gothic" w:hint="eastAsia"/>
              <w:b/>
              <w:spacing w:val="-2"/>
              <w:sz w:val="40"/>
            </w:rPr>
            <w:t>☒</w:t>
          </w:r>
        </w:sdtContent>
      </w:sdt>
      <w:r w:rsidR="00270830" w:rsidRPr="008C1E16">
        <w:rPr>
          <w:b/>
          <w:spacing w:val="-2"/>
          <w:sz w:val="24"/>
          <w:u w:val="single"/>
        </w:rPr>
        <w:t>Please check this box to confirm that:</w:t>
      </w:r>
    </w:p>
    <w:p w14:paraId="1A55F52B" w14:textId="77777777" w:rsidR="00270830" w:rsidRDefault="00270830" w:rsidP="00270830">
      <w:pPr>
        <w:pStyle w:val="ListParagraph"/>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 xml:space="preserve">he individual preparing this request has read </w:t>
      </w:r>
      <w:hyperlink r:id="rId12" w:history="1">
        <w:r w:rsidRPr="008043AD">
          <w:rPr>
            <w:rStyle w:val="Hyperlink"/>
            <w:sz w:val="22"/>
            <w:szCs w:val="22"/>
          </w:rPr>
          <w:t>AAC Guideline 2</w:t>
        </w:r>
        <w:r w:rsidR="00E2688B">
          <w:rPr>
            <w:rStyle w:val="Hyperlink"/>
            <w:sz w:val="22"/>
            <w:szCs w:val="22"/>
          </w:rPr>
          <w:t>.</w:t>
        </w:r>
        <w:r w:rsidRPr="008043AD">
          <w:rPr>
            <w:rStyle w:val="Hyperlink"/>
            <w:spacing w:val="-2"/>
            <w:sz w:val="22"/>
            <w:szCs w:val="22"/>
          </w:rPr>
          <w:t>7</w:t>
        </w:r>
      </w:hyperlink>
      <w:r w:rsidRPr="00E31CF5">
        <w:rPr>
          <w:spacing w:val="-2"/>
          <w:sz w:val="22"/>
          <w:szCs w:val="22"/>
        </w:rPr>
        <w:t>, w</w:t>
      </w:r>
      <w:r w:rsidRPr="008C1E16">
        <w:rPr>
          <w:spacing w:val="-2"/>
          <w:sz w:val="22"/>
        </w:rPr>
        <w:t xml:space="preserve">hich pertains to new </w:t>
      </w:r>
      <w:r>
        <w:rPr>
          <w:spacing w:val="-2"/>
          <w:sz w:val="22"/>
        </w:rPr>
        <w:t>certificate</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6EAB366E" w14:textId="77777777" w:rsidR="00270830" w:rsidRPr="008C1E16" w:rsidRDefault="00270830" w:rsidP="00270830">
      <w:pPr>
        <w:pStyle w:val="ListParagraph"/>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39540290"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66F317AA"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16DFCE4B"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22F9DE8D"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749F8212" w14:textId="77777777" w:rsidTr="005076D2">
        <w:tc>
          <w:tcPr>
            <w:tcW w:w="6385" w:type="dxa"/>
            <w:tcBorders>
              <w:bottom w:val="single" w:sz="4" w:space="0" w:color="auto"/>
            </w:tcBorders>
            <w:vAlign w:val="bottom"/>
          </w:tcPr>
          <w:p w14:paraId="5E687B74" w14:textId="68CD8450" w:rsidR="003154A0" w:rsidRDefault="00D05D2C" w:rsidP="003154A0">
            <w:pPr>
              <w:jc w:val="center"/>
              <w:rPr>
                <w:spacing w:val="-2"/>
                <w:sz w:val="24"/>
              </w:rPr>
            </w:pPr>
            <w:r>
              <w:rPr>
                <w:noProof/>
              </w:rPr>
              <w:drawing>
                <wp:anchor distT="0" distB="0" distL="114300" distR="114300" simplePos="0" relativeHeight="251658752" behindDoc="0" locked="0" layoutInCell="1" allowOverlap="1" wp14:anchorId="37A14A89" wp14:editId="406036C5">
                  <wp:simplePos x="0" y="0"/>
                  <wp:positionH relativeFrom="column">
                    <wp:posOffset>0</wp:posOffset>
                  </wp:positionH>
                  <wp:positionV relativeFrom="paragraph">
                    <wp:posOffset>30480</wp:posOffset>
                  </wp:positionV>
                  <wp:extent cx="2647950" cy="9315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7950" cy="931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D7085" w14:textId="64F0111D" w:rsidR="00FE585B" w:rsidRDefault="00FE585B" w:rsidP="003154A0">
            <w:pPr>
              <w:jc w:val="center"/>
              <w:rPr>
                <w:noProof/>
              </w:rPr>
            </w:pPr>
          </w:p>
          <w:p w14:paraId="66DB8FC0" w14:textId="4F792B42" w:rsidR="004E40CE" w:rsidRDefault="004E40CE" w:rsidP="003154A0">
            <w:pPr>
              <w:jc w:val="center"/>
              <w:rPr>
                <w:spacing w:val="-2"/>
                <w:sz w:val="24"/>
              </w:rPr>
            </w:pPr>
          </w:p>
        </w:tc>
        <w:tc>
          <w:tcPr>
            <w:tcW w:w="900" w:type="dxa"/>
          </w:tcPr>
          <w:p w14:paraId="1026B25D" w14:textId="77777777" w:rsidR="00FE585B" w:rsidRDefault="00FE585B" w:rsidP="005076D2">
            <w:pPr>
              <w:rPr>
                <w:spacing w:val="-2"/>
                <w:sz w:val="24"/>
              </w:rPr>
            </w:pPr>
          </w:p>
        </w:tc>
        <w:sdt>
          <w:sdtPr>
            <w:rPr>
              <w:spacing w:val="-2"/>
              <w:sz w:val="24"/>
            </w:rPr>
            <w:id w:val="745917022"/>
            <w:placeholder>
              <w:docPart w:val="DefaultPlaceholder_1081868576"/>
            </w:placeholder>
            <w:date w:fullDate="2022-02-23T00:00:00Z">
              <w:dateFormat w:val="M/d/yyyy"/>
              <w:lid w:val="en-US"/>
              <w:storeMappedDataAs w:val="dateTime"/>
              <w:calendar w:val="gregorian"/>
            </w:date>
          </w:sdtPr>
          <w:sdtEndPr/>
          <w:sdtContent>
            <w:tc>
              <w:tcPr>
                <w:tcW w:w="2065" w:type="dxa"/>
                <w:tcBorders>
                  <w:bottom w:val="single" w:sz="4" w:space="0" w:color="auto"/>
                </w:tcBorders>
                <w:vAlign w:val="bottom"/>
              </w:tcPr>
              <w:p w14:paraId="379545B2" w14:textId="24B83B59" w:rsidR="00FE585B" w:rsidRDefault="00D05D2C" w:rsidP="005076D2">
                <w:pPr>
                  <w:jc w:val="center"/>
                  <w:rPr>
                    <w:spacing w:val="-2"/>
                    <w:sz w:val="24"/>
                  </w:rPr>
                </w:pPr>
                <w:r>
                  <w:rPr>
                    <w:spacing w:val="-2"/>
                    <w:sz w:val="24"/>
                  </w:rPr>
                  <w:t>2/23/2022</w:t>
                </w:r>
              </w:p>
            </w:tc>
          </w:sdtContent>
        </w:sdt>
      </w:tr>
      <w:tr w:rsidR="00FE585B" w14:paraId="60CD3430" w14:textId="77777777" w:rsidTr="005076D2">
        <w:tc>
          <w:tcPr>
            <w:tcW w:w="6385" w:type="dxa"/>
            <w:tcBorders>
              <w:top w:val="single" w:sz="4" w:space="0" w:color="auto"/>
            </w:tcBorders>
          </w:tcPr>
          <w:p w14:paraId="264DE686" w14:textId="77777777" w:rsidR="00967A45" w:rsidRDefault="00967A45" w:rsidP="005076D2">
            <w:pPr>
              <w:jc w:val="center"/>
              <w:rPr>
                <w:spacing w:val="-2"/>
                <w:sz w:val="24"/>
              </w:rPr>
            </w:pPr>
            <w:r>
              <w:rPr>
                <w:spacing w:val="-2"/>
                <w:sz w:val="24"/>
              </w:rPr>
              <w:t>Institutional Approval Signature</w:t>
            </w:r>
          </w:p>
          <w:p w14:paraId="1591716F" w14:textId="77777777" w:rsidR="00FE585B" w:rsidRPr="00967A45" w:rsidRDefault="00967A45" w:rsidP="005076D2">
            <w:pPr>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07B95F22" w14:textId="77777777" w:rsidR="00FE585B" w:rsidRDefault="00FE585B" w:rsidP="005076D2">
            <w:pPr>
              <w:rPr>
                <w:spacing w:val="-2"/>
                <w:sz w:val="24"/>
              </w:rPr>
            </w:pPr>
          </w:p>
        </w:tc>
        <w:tc>
          <w:tcPr>
            <w:tcW w:w="2065" w:type="dxa"/>
            <w:tcBorders>
              <w:top w:val="single" w:sz="4" w:space="0" w:color="auto"/>
            </w:tcBorders>
          </w:tcPr>
          <w:p w14:paraId="6D834A7B" w14:textId="77777777" w:rsidR="00FE585B" w:rsidRDefault="003B56D3" w:rsidP="005076D2">
            <w:pPr>
              <w:jc w:val="center"/>
              <w:rPr>
                <w:spacing w:val="-2"/>
                <w:sz w:val="24"/>
              </w:rPr>
            </w:pPr>
            <w:r>
              <w:rPr>
                <w:spacing w:val="-2"/>
                <w:sz w:val="24"/>
              </w:rPr>
              <w:t>Date</w:t>
            </w:r>
          </w:p>
        </w:tc>
      </w:tr>
    </w:tbl>
    <w:p w14:paraId="3B57F7AB"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014E2A61" w14:textId="77777777" w:rsidTr="00F949D4">
        <w:trPr>
          <w:trHeight w:val="70"/>
        </w:trPr>
        <w:tc>
          <w:tcPr>
            <w:tcW w:w="9350" w:type="dxa"/>
            <w:shd w:val="clear" w:color="auto" w:fill="000000" w:themeFill="text1"/>
          </w:tcPr>
          <w:p w14:paraId="38C539FB" w14:textId="77777777" w:rsidR="004F72E5" w:rsidRPr="00F949D4" w:rsidRDefault="004F72E5" w:rsidP="004F72E5">
            <w:pPr>
              <w:tabs>
                <w:tab w:val="center" w:pos="5400"/>
              </w:tabs>
              <w:suppressAutoHyphens/>
              <w:jc w:val="both"/>
              <w:rPr>
                <w:spacing w:val="-2"/>
                <w:sz w:val="10"/>
                <w:szCs w:val="10"/>
              </w:rPr>
            </w:pPr>
          </w:p>
        </w:tc>
      </w:tr>
    </w:tbl>
    <w:p w14:paraId="2EBC76B3" w14:textId="77777777" w:rsidR="00BB5621" w:rsidRDefault="00BB5621" w:rsidP="00BB5621">
      <w:pPr>
        <w:tabs>
          <w:tab w:val="center" w:pos="5400"/>
        </w:tabs>
        <w:suppressAutoHyphens/>
        <w:jc w:val="both"/>
        <w:rPr>
          <w:spacing w:val="-2"/>
          <w:sz w:val="24"/>
        </w:rPr>
      </w:pPr>
    </w:p>
    <w:p w14:paraId="0F2271FF" w14:textId="77777777" w:rsidR="00BB5621" w:rsidRDefault="00BB5621" w:rsidP="00BB5621">
      <w:pPr>
        <w:tabs>
          <w:tab w:val="center" w:pos="5400"/>
        </w:tabs>
        <w:suppressAutoHyphens/>
        <w:jc w:val="both"/>
        <w:rPr>
          <w:spacing w:val="-2"/>
          <w:sz w:val="24"/>
        </w:rPr>
      </w:pPr>
      <w:r>
        <w:rPr>
          <w:spacing w:val="-2"/>
          <w:sz w:val="24"/>
        </w:rPr>
        <w:t>Note: In the responses below, references to external sources, including data sources, should be documented with a footnote (including web addresses where applicable).</w:t>
      </w:r>
    </w:p>
    <w:p w14:paraId="377BEEC2" w14:textId="77777777" w:rsidR="004F72E5" w:rsidRDefault="004F72E5" w:rsidP="004F72E5">
      <w:pPr>
        <w:tabs>
          <w:tab w:val="center" w:pos="5400"/>
        </w:tabs>
        <w:suppressAutoHyphens/>
        <w:jc w:val="both"/>
        <w:rPr>
          <w:spacing w:val="-2"/>
          <w:sz w:val="24"/>
        </w:rPr>
      </w:pPr>
    </w:p>
    <w:p w14:paraId="288363A1" w14:textId="77777777" w:rsidR="00BD5978" w:rsidRPr="008043AD" w:rsidRDefault="003F15F2" w:rsidP="008043AD">
      <w:pPr>
        <w:pStyle w:val="ListParagraph"/>
        <w:numPr>
          <w:ilvl w:val="0"/>
          <w:numId w:val="4"/>
        </w:numPr>
        <w:tabs>
          <w:tab w:val="center" w:pos="5400"/>
        </w:tabs>
        <w:suppressAutoHyphens/>
        <w:spacing w:after="240"/>
        <w:jc w:val="both"/>
        <w:rPr>
          <w:b/>
          <w:spacing w:val="-2"/>
          <w:sz w:val="24"/>
        </w:rPr>
      </w:pPr>
      <w:r w:rsidRPr="00E55794">
        <w:rPr>
          <w:b/>
          <w:spacing w:val="-2"/>
          <w:sz w:val="24"/>
        </w:rPr>
        <w:t>Is this a graduate-level certificate or undergraduate-level certificate</w:t>
      </w:r>
      <w:r w:rsidR="001965AA" w:rsidRPr="00E55794">
        <w:rPr>
          <w:b/>
          <w:spacing w:val="-2"/>
          <w:sz w:val="24"/>
        </w:rPr>
        <w:t xml:space="preserve"> (</w:t>
      </w:r>
      <w:r w:rsidR="001965AA" w:rsidRPr="00E55794">
        <w:rPr>
          <w:b/>
          <w:i/>
          <w:spacing w:val="-2"/>
          <w:sz w:val="24"/>
        </w:rPr>
        <w:t>place an “X” in the appropriate box</w:t>
      </w:r>
      <w:r w:rsidR="001965AA" w:rsidRPr="00E55794">
        <w:rPr>
          <w:b/>
          <w:spacing w:val="-2"/>
          <w:sz w:val="24"/>
        </w:rPr>
        <w:t>)?</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540"/>
        <w:gridCol w:w="2633"/>
        <w:gridCol w:w="540"/>
      </w:tblGrid>
      <w:tr w:rsidR="00BD5978" w14:paraId="358D748B" w14:textId="77777777" w:rsidTr="003925EC">
        <w:tc>
          <w:tcPr>
            <w:tcW w:w="2857" w:type="dxa"/>
          </w:tcPr>
          <w:p w14:paraId="5391DCDF" w14:textId="77777777" w:rsidR="00BD5978" w:rsidRDefault="00BD5978" w:rsidP="003925EC">
            <w:pPr>
              <w:tabs>
                <w:tab w:val="center" w:pos="5400"/>
              </w:tabs>
              <w:suppressAutoHyphens/>
              <w:jc w:val="right"/>
              <w:rPr>
                <w:spacing w:val="-2"/>
                <w:sz w:val="24"/>
              </w:rPr>
            </w:pPr>
            <w:r>
              <w:rPr>
                <w:spacing w:val="-2"/>
                <w:sz w:val="24"/>
              </w:rPr>
              <w:t xml:space="preserve">Undergraduate Certificate </w:t>
            </w:r>
          </w:p>
        </w:tc>
        <w:sdt>
          <w:sdtPr>
            <w:rPr>
              <w:spacing w:val="-2"/>
              <w:sz w:val="24"/>
            </w:rPr>
            <w:id w:val="-413392634"/>
            <w14:checkbox>
              <w14:checked w14:val="0"/>
              <w14:checkedState w14:val="2612" w14:font="MS Gothic"/>
              <w14:uncheckedState w14:val="2610" w14:font="MS Gothic"/>
            </w14:checkbox>
          </w:sdtPr>
          <w:sdtEndPr/>
          <w:sdtContent>
            <w:tc>
              <w:tcPr>
                <w:tcW w:w="540" w:type="dxa"/>
              </w:tcPr>
              <w:p w14:paraId="1DD3387F" w14:textId="77777777" w:rsidR="00BD5978" w:rsidRDefault="00BD5978" w:rsidP="003925EC">
                <w:pPr>
                  <w:tabs>
                    <w:tab w:val="center" w:pos="5400"/>
                  </w:tabs>
                  <w:suppressAutoHyphens/>
                  <w:rPr>
                    <w:spacing w:val="-2"/>
                    <w:sz w:val="24"/>
                  </w:rPr>
                </w:pPr>
                <w:r>
                  <w:rPr>
                    <w:rFonts w:ascii="MS Gothic" w:eastAsia="MS Gothic" w:hAnsi="MS Gothic" w:hint="eastAsia"/>
                    <w:spacing w:val="-2"/>
                    <w:sz w:val="24"/>
                  </w:rPr>
                  <w:t>☐</w:t>
                </w:r>
              </w:p>
            </w:tc>
          </w:sdtContent>
        </w:sdt>
        <w:tc>
          <w:tcPr>
            <w:tcW w:w="2633" w:type="dxa"/>
          </w:tcPr>
          <w:p w14:paraId="4B2B1FAD" w14:textId="77777777" w:rsidR="00BD5978" w:rsidRDefault="00BD5978" w:rsidP="003925EC">
            <w:pPr>
              <w:tabs>
                <w:tab w:val="center" w:pos="5400"/>
              </w:tabs>
              <w:suppressAutoHyphens/>
              <w:jc w:val="right"/>
              <w:rPr>
                <w:spacing w:val="-2"/>
                <w:sz w:val="24"/>
              </w:rPr>
            </w:pPr>
            <w:r>
              <w:rPr>
                <w:spacing w:val="-2"/>
                <w:sz w:val="24"/>
              </w:rPr>
              <w:t>Graduate Certificate</w:t>
            </w:r>
          </w:p>
        </w:tc>
        <w:sdt>
          <w:sdtPr>
            <w:rPr>
              <w:spacing w:val="-2"/>
              <w:sz w:val="24"/>
            </w:rPr>
            <w:id w:val="848287681"/>
            <w14:checkbox>
              <w14:checked w14:val="1"/>
              <w14:checkedState w14:val="2612" w14:font="MS Gothic"/>
              <w14:uncheckedState w14:val="2610" w14:font="MS Gothic"/>
            </w14:checkbox>
          </w:sdtPr>
          <w:sdtEndPr/>
          <w:sdtContent>
            <w:tc>
              <w:tcPr>
                <w:tcW w:w="540" w:type="dxa"/>
              </w:tcPr>
              <w:p w14:paraId="506B0AE3" w14:textId="3FBCA42A" w:rsidR="00BD5978" w:rsidRDefault="008358D9" w:rsidP="003925EC">
                <w:pPr>
                  <w:tabs>
                    <w:tab w:val="center" w:pos="5400"/>
                  </w:tabs>
                  <w:suppressAutoHyphens/>
                  <w:rPr>
                    <w:spacing w:val="-2"/>
                    <w:sz w:val="24"/>
                  </w:rPr>
                </w:pPr>
                <w:r>
                  <w:rPr>
                    <w:rFonts w:ascii="MS Gothic" w:eastAsia="MS Gothic" w:hAnsi="MS Gothic" w:hint="eastAsia"/>
                    <w:spacing w:val="-2"/>
                    <w:sz w:val="24"/>
                  </w:rPr>
                  <w:t>☒</w:t>
                </w:r>
              </w:p>
            </w:tc>
          </w:sdtContent>
        </w:sdt>
      </w:tr>
    </w:tbl>
    <w:p w14:paraId="0EBCB651" w14:textId="212A8DA2" w:rsidR="0014740F" w:rsidRDefault="0014740F" w:rsidP="008043AD">
      <w:pPr>
        <w:pStyle w:val="ListParagraph"/>
        <w:tabs>
          <w:tab w:val="center" w:pos="5400"/>
        </w:tabs>
        <w:suppressAutoHyphens/>
        <w:ind w:left="360"/>
        <w:jc w:val="both"/>
        <w:rPr>
          <w:b/>
          <w:spacing w:val="-2"/>
          <w:sz w:val="24"/>
        </w:rPr>
      </w:pPr>
    </w:p>
    <w:p w14:paraId="78884FB9" w14:textId="77777777" w:rsidR="0014740F" w:rsidRDefault="0014740F">
      <w:pPr>
        <w:rPr>
          <w:b/>
          <w:spacing w:val="-2"/>
          <w:sz w:val="24"/>
        </w:rPr>
      </w:pPr>
      <w:r>
        <w:rPr>
          <w:b/>
          <w:spacing w:val="-2"/>
          <w:sz w:val="24"/>
        </w:rPr>
        <w:br w:type="page"/>
      </w:r>
    </w:p>
    <w:p w14:paraId="78AAEF47" w14:textId="41D9E10C" w:rsidR="00BD5978" w:rsidRDefault="00BD5978">
      <w:pPr>
        <w:pStyle w:val="ListParagraph"/>
        <w:numPr>
          <w:ilvl w:val="0"/>
          <w:numId w:val="4"/>
        </w:numPr>
        <w:tabs>
          <w:tab w:val="center" w:pos="5400"/>
        </w:tabs>
        <w:suppressAutoHyphens/>
        <w:jc w:val="both"/>
        <w:rPr>
          <w:b/>
          <w:spacing w:val="-2"/>
          <w:sz w:val="24"/>
        </w:rPr>
      </w:pPr>
      <w:r>
        <w:rPr>
          <w:b/>
          <w:spacing w:val="-2"/>
          <w:sz w:val="24"/>
        </w:rPr>
        <w:lastRenderedPageBreak/>
        <w:t xml:space="preserve">What is the nature/ purpose of the proposed certificate? Please include a brief </w:t>
      </w:r>
      <w:r w:rsidR="00132008">
        <w:rPr>
          <w:b/>
          <w:spacing w:val="-2"/>
          <w:sz w:val="24"/>
        </w:rPr>
        <w:t xml:space="preserve">(1-2 sentence) </w:t>
      </w:r>
      <w:r>
        <w:rPr>
          <w:b/>
          <w:spacing w:val="-2"/>
          <w:sz w:val="24"/>
        </w:rPr>
        <w:t>description of the academic field in this certificate.</w:t>
      </w:r>
    </w:p>
    <w:p w14:paraId="50AA7D4A" w14:textId="77777777" w:rsidR="00BD5978" w:rsidRDefault="00BD5978" w:rsidP="008043AD">
      <w:pPr>
        <w:tabs>
          <w:tab w:val="center" w:pos="5400"/>
        </w:tabs>
        <w:suppressAutoHyphens/>
        <w:jc w:val="both"/>
        <w:rPr>
          <w:b/>
          <w:spacing w:val="-2"/>
          <w:sz w:val="24"/>
        </w:rPr>
      </w:pPr>
    </w:p>
    <w:p w14:paraId="0BD278E8" w14:textId="37CA0EDB" w:rsidR="0014740F" w:rsidRDefault="0042090E" w:rsidP="006A381D">
      <w:pPr>
        <w:pStyle w:val="ListParagraph"/>
        <w:ind w:left="360"/>
        <w:rPr>
          <w:color w:val="000000"/>
          <w:sz w:val="24"/>
          <w:szCs w:val="24"/>
        </w:rPr>
      </w:pPr>
      <w:r>
        <w:rPr>
          <w:color w:val="000000"/>
          <w:sz w:val="24"/>
          <w:szCs w:val="24"/>
        </w:rPr>
        <w:t>Supply Chain Management</w:t>
      </w:r>
      <w:r w:rsidR="00F83639">
        <w:rPr>
          <w:color w:val="000000"/>
          <w:sz w:val="24"/>
          <w:szCs w:val="24"/>
        </w:rPr>
        <w:t xml:space="preserve"> (SCM)</w:t>
      </w:r>
      <w:r w:rsidR="00B43C48">
        <w:rPr>
          <w:color w:val="000000"/>
          <w:sz w:val="24"/>
          <w:szCs w:val="24"/>
        </w:rPr>
        <w:t xml:space="preserve">, especially for managers who are organizing and controlling it at an organizational level, is a specialized field that requires additional training beyond a bachelor’s degree. </w:t>
      </w:r>
      <w:r w:rsidR="0014740F">
        <w:rPr>
          <w:color w:val="000000"/>
          <w:sz w:val="24"/>
          <w:szCs w:val="24"/>
        </w:rPr>
        <w:t>Dakota State University’s Certificate</w:t>
      </w:r>
      <w:r w:rsidR="0014740F" w:rsidRPr="008E7931">
        <w:rPr>
          <w:color w:val="000000"/>
          <w:sz w:val="24"/>
          <w:szCs w:val="24"/>
        </w:rPr>
        <w:t xml:space="preserve"> in </w:t>
      </w:r>
      <w:r w:rsidR="0014740F">
        <w:rPr>
          <w:color w:val="000000"/>
          <w:sz w:val="24"/>
          <w:szCs w:val="24"/>
        </w:rPr>
        <w:t>SCM</w:t>
      </w:r>
      <w:r w:rsidR="0014740F" w:rsidRPr="008E7931">
        <w:rPr>
          <w:color w:val="000000"/>
          <w:sz w:val="24"/>
          <w:szCs w:val="24"/>
        </w:rPr>
        <w:t xml:space="preserve"> </w:t>
      </w:r>
      <w:r w:rsidR="0014740F">
        <w:rPr>
          <w:color w:val="000000"/>
          <w:sz w:val="24"/>
          <w:szCs w:val="24"/>
        </w:rPr>
        <w:t>blends management techniques with data analysis skills to support the</w:t>
      </w:r>
      <w:r w:rsidR="0014740F" w:rsidRPr="008E7931">
        <w:rPr>
          <w:color w:val="000000"/>
          <w:sz w:val="24"/>
          <w:szCs w:val="24"/>
        </w:rPr>
        <w:t xml:space="preserve"> </w:t>
      </w:r>
      <w:r w:rsidR="0014740F">
        <w:rPr>
          <w:color w:val="000000"/>
          <w:sz w:val="24"/>
          <w:szCs w:val="24"/>
        </w:rPr>
        <w:t>U</w:t>
      </w:r>
      <w:r w:rsidR="0014740F" w:rsidRPr="008E7931">
        <w:rPr>
          <w:color w:val="000000"/>
          <w:sz w:val="24"/>
          <w:szCs w:val="24"/>
        </w:rPr>
        <w:t>niversity</w:t>
      </w:r>
      <w:r w:rsidR="0014740F">
        <w:rPr>
          <w:color w:val="000000"/>
          <w:sz w:val="24"/>
          <w:szCs w:val="24"/>
        </w:rPr>
        <w:t>’s</w:t>
      </w:r>
      <w:r w:rsidR="0014740F" w:rsidRPr="008E7931">
        <w:rPr>
          <w:color w:val="000000"/>
          <w:sz w:val="24"/>
          <w:szCs w:val="24"/>
        </w:rPr>
        <w:t xml:space="preserve"> mission, within the larger BOR system, to stay at the forefront of</w:t>
      </w:r>
      <w:r w:rsidR="0014740F">
        <w:rPr>
          <w:color w:val="000000"/>
          <w:sz w:val="24"/>
          <w:szCs w:val="24"/>
        </w:rPr>
        <w:t xml:space="preserve"> technology-infused education across all majors</w:t>
      </w:r>
      <w:r w:rsidR="0014740F" w:rsidRPr="008E7931">
        <w:rPr>
          <w:color w:val="000000"/>
          <w:sz w:val="24"/>
          <w:szCs w:val="24"/>
        </w:rPr>
        <w:t xml:space="preserve">, and to increase connections with the community, business, and government agencies. </w:t>
      </w:r>
      <w:r w:rsidR="0014740F">
        <w:rPr>
          <w:color w:val="000000"/>
          <w:sz w:val="24"/>
          <w:szCs w:val="24"/>
        </w:rPr>
        <w:t xml:space="preserve">The SCM certificate will provide specific skills needed by managers who have recently moved, or who anticipate a move, into a supply chain management position, and provides a solid base of </w:t>
      </w:r>
      <w:r w:rsidR="0014740F" w:rsidRPr="008E7931">
        <w:rPr>
          <w:color w:val="000000"/>
          <w:sz w:val="24"/>
          <w:szCs w:val="24"/>
        </w:rPr>
        <w:t>professional</w:t>
      </w:r>
      <w:r w:rsidR="0014740F">
        <w:rPr>
          <w:color w:val="000000"/>
          <w:sz w:val="24"/>
          <w:szCs w:val="24"/>
        </w:rPr>
        <w:t xml:space="preserve"> knowledge</w:t>
      </w:r>
      <w:r w:rsidR="0014740F" w:rsidRPr="008E7931">
        <w:rPr>
          <w:color w:val="000000"/>
          <w:sz w:val="24"/>
          <w:szCs w:val="24"/>
        </w:rPr>
        <w:t>.</w:t>
      </w:r>
    </w:p>
    <w:p w14:paraId="77E4DCC6" w14:textId="77777777" w:rsidR="00BD5978" w:rsidRPr="008043AD" w:rsidRDefault="00BD5978" w:rsidP="008043AD">
      <w:pPr>
        <w:pStyle w:val="ListParagraph"/>
        <w:tabs>
          <w:tab w:val="center" w:pos="5400"/>
        </w:tabs>
        <w:suppressAutoHyphens/>
        <w:ind w:left="360"/>
        <w:jc w:val="both"/>
        <w:rPr>
          <w:b/>
          <w:spacing w:val="-2"/>
          <w:sz w:val="24"/>
        </w:rPr>
      </w:pPr>
    </w:p>
    <w:p w14:paraId="21F68181" w14:textId="5A3A1CF5" w:rsidR="00BD5978" w:rsidRDefault="00BD5978" w:rsidP="00E55794">
      <w:pPr>
        <w:pStyle w:val="ListParagraph"/>
        <w:numPr>
          <w:ilvl w:val="0"/>
          <w:numId w:val="4"/>
        </w:numPr>
        <w:tabs>
          <w:tab w:val="center" w:pos="5400"/>
        </w:tabs>
        <w:suppressAutoHyphens/>
        <w:jc w:val="both"/>
        <w:rPr>
          <w:b/>
          <w:spacing w:val="-2"/>
          <w:sz w:val="24"/>
        </w:rPr>
      </w:pPr>
      <w:r>
        <w:rPr>
          <w:b/>
          <w:spacing w:val="-2"/>
          <w:sz w:val="24"/>
        </w:rPr>
        <w:t xml:space="preserve">If you do not have a major in this field, explain how the proposed </w:t>
      </w:r>
      <w:r w:rsidR="001520C4">
        <w:rPr>
          <w:b/>
          <w:spacing w:val="-2"/>
          <w:sz w:val="24"/>
        </w:rPr>
        <w:t>certificate</w:t>
      </w:r>
      <w:r>
        <w:rPr>
          <w:b/>
          <w:spacing w:val="-2"/>
          <w:sz w:val="24"/>
        </w:rPr>
        <w:t xml:space="preserve"> relates to your university mission and strategic plan, and to the current Board of Regents Strategic Plan 2014-2020.</w:t>
      </w:r>
    </w:p>
    <w:p w14:paraId="0275C89C" w14:textId="77777777" w:rsidR="004A4A33" w:rsidRPr="00E55794" w:rsidRDefault="004A4A33" w:rsidP="004A4A33">
      <w:pPr>
        <w:pStyle w:val="ListParagraph"/>
        <w:tabs>
          <w:tab w:val="center" w:pos="5400"/>
        </w:tabs>
        <w:suppressAutoHyphens/>
        <w:ind w:left="360"/>
        <w:jc w:val="both"/>
        <w:rPr>
          <w:b/>
          <w:spacing w:val="-2"/>
          <w:sz w:val="24"/>
        </w:rPr>
      </w:pPr>
    </w:p>
    <w:p w14:paraId="08D30929" w14:textId="77777777" w:rsidR="00BD5978" w:rsidRPr="00C1413B" w:rsidRDefault="00BD5978" w:rsidP="00BD5978">
      <w:pPr>
        <w:pStyle w:val="FootnoteText"/>
        <w:ind w:left="360"/>
        <w:rPr>
          <w:i/>
          <w:sz w:val="24"/>
        </w:rPr>
      </w:pPr>
      <w:r w:rsidRPr="00C1413B">
        <w:rPr>
          <w:i/>
          <w:sz w:val="24"/>
        </w:rPr>
        <w:t>Links to the applicable State statute</w:t>
      </w:r>
      <w:r>
        <w:rPr>
          <w:i/>
          <w:sz w:val="24"/>
        </w:rPr>
        <w:t xml:space="preserve">, </w:t>
      </w:r>
      <w:r w:rsidRPr="00C1413B">
        <w:rPr>
          <w:i/>
          <w:sz w:val="24"/>
        </w:rPr>
        <w:t>Board Policy</w:t>
      </w:r>
      <w:r>
        <w:rPr>
          <w:i/>
          <w:sz w:val="24"/>
        </w:rPr>
        <w:t>, and the Board of Regents Strategic Plan</w:t>
      </w:r>
      <w:r w:rsidRPr="00C1413B">
        <w:rPr>
          <w:i/>
          <w:sz w:val="24"/>
        </w:rPr>
        <w:t xml:space="preserve"> are listed below for each campus.</w:t>
      </w:r>
    </w:p>
    <w:p w14:paraId="2D1E90EC" w14:textId="77777777" w:rsidR="00BD5978" w:rsidRPr="00C1413B" w:rsidRDefault="00BD5978" w:rsidP="00BD5978">
      <w:pPr>
        <w:pStyle w:val="FootnoteText"/>
        <w:tabs>
          <w:tab w:val="left" w:pos="1800"/>
        </w:tabs>
        <w:ind w:left="720"/>
        <w:rPr>
          <w:i/>
        </w:rPr>
      </w:pPr>
      <w:r w:rsidRPr="00C1413B">
        <w:rPr>
          <w:i/>
        </w:rPr>
        <w:t>DSU:</w:t>
      </w:r>
      <w:r w:rsidRPr="00C1413B">
        <w:rPr>
          <w:i/>
        </w:rPr>
        <w:tab/>
        <w:t xml:space="preserve"> </w:t>
      </w:r>
      <w:hyperlink r:id="rId14" w:history="1">
        <w:r w:rsidRPr="00C1413B">
          <w:rPr>
            <w:rStyle w:val="Hyperlink"/>
            <w:i/>
          </w:rPr>
          <w:t>SDCL § 13-59</w:t>
        </w:r>
      </w:hyperlink>
      <w:r w:rsidRPr="00C1413B">
        <w:rPr>
          <w:i/>
        </w:rPr>
        <w:tab/>
      </w:r>
      <w:hyperlink r:id="rId15" w:history="1">
        <w:r w:rsidRPr="00C1413B">
          <w:rPr>
            <w:rStyle w:val="Hyperlink"/>
            <w:i/>
          </w:rPr>
          <w:t>BOR Policy 1:10:5</w:t>
        </w:r>
      </w:hyperlink>
    </w:p>
    <w:p w14:paraId="69C7B7C9" w14:textId="77777777" w:rsidR="00BD5978" w:rsidRPr="00C1413B" w:rsidRDefault="00AA630A" w:rsidP="00BD5978">
      <w:pPr>
        <w:pStyle w:val="FootnoteText"/>
        <w:ind w:left="360" w:firstLine="360"/>
        <w:rPr>
          <w:i/>
        </w:rPr>
      </w:pPr>
      <w:hyperlink r:id="rId16" w:history="1">
        <w:r w:rsidR="00BD5978" w:rsidRPr="00C1413B">
          <w:rPr>
            <w:rStyle w:val="Hyperlink"/>
            <w:i/>
          </w:rPr>
          <w:t>Board of Regents Strategic Plan 2014-2020</w:t>
        </w:r>
      </w:hyperlink>
    </w:p>
    <w:p w14:paraId="2DE27B81" w14:textId="714C6855" w:rsidR="001D2453" w:rsidRDefault="001D2453" w:rsidP="004F72E5">
      <w:pPr>
        <w:tabs>
          <w:tab w:val="center" w:pos="5400"/>
        </w:tabs>
        <w:suppressAutoHyphens/>
        <w:jc w:val="both"/>
        <w:rPr>
          <w:spacing w:val="-2"/>
          <w:sz w:val="24"/>
        </w:rPr>
      </w:pPr>
    </w:p>
    <w:p w14:paraId="44D95394" w14:textId="6BE180E4" w:rsidR="00E55794" w:rsidRDefault="007D4829" w:rsidP="007D4829">
      <w:pPr>
        <w:tabs>
          <w:tab w:val="center" w:pos="5400"/>
        </w:tabs>
        <w:suppressAutoHyphens/>
        <w:ind w:left="360"/>
        <w:jc w:val="both"/>
        <w:rPr>
          <w:spacing w:val="-2"/>
          <w:sz w:val="24"/>
        </w:rPr>
      </w:pPr>
      <w:r>
        <w:rPr>
          <w:spacing w:val="-2"/>
          <w:sz w:val="24"/>
        </w:rPr>
        <w:t>DS</w:t>
      </w:r>
      <w:r w:rsidR="001F7A23">
        <w:rPr>
          <w:spacing w:val="-2"/>
          <w:sz w:val="24"/>
        </w:rPr>
        <w:t xml:space="preserve">U does not currently offer a major in Supply Chain Management, however, we </w:t>
      </w:r>
      <w:r w:rsidR="007F20EB">
        <w:rPr>
          <w:color w:val="000000"/>
          <w:sz w:val="24"/>
          <w:szCs w:val="24"/>
        </w:rPr>
        <w:t xml:space="preserve">currently offer a Supply Chain Management emphasis in the Master of Business Administration degree.  </w:t>
      </w:r>
      <w:r w:rsidR="001F7A23" w:rsidRPr="00334A3C">
        <w:rPr>
          <w:spacing w:val="-2"/>
          <w:sz w:val="24"/>
        </w:rPr>
        <w:t>Th</w:t>
      </w:r>
      <w:r w:rsidR="001F7A23">
        <w:rPr>
          <w:spacing w:val="-2"/>
          <w:sz w:val="24"/>
        </w:rPr>
        <w:t>is certificate i</w:t>
      </w:r>
      <w:r w:rsidR="001F7A23" w:rsidRPr="00334A3C">
        <w:rPr>
          <w:spacing w:val="-2"/>
          <w:sz w:val="24"/>
        </w:rPr>
        <w:t xml:space="preserve">s directly related to the university’s mission by </w:t>
      </w:r>
      <w:r w:rsidR="001F7A23">
        <w:rPr>
          <w:spacing w:val="-2"/>
          <w:sz w:val="24"/>
        </w:rPr>
        <w:t xml:space="preserve">preparing </w:t>
      </w:r>
      <w:r w:rsidR="001F7A23" w:rsidRPr="00334A3C">
        <w:rPr>
          <w:spacing w:val="-2"/>
          <w:sz w:val="24"/>
        </w:rPr>
        <w:t>students for compelling, creative, and lasting careers</w:t>
      </w:r>
      <w:r w:rsidR="004819C7">
        <w:rPr>
          <w:spacing w:val="-2"/>
          <w:sz w:val="24"/>
        </w:rPr>
        <w:t xml:space="preserve"> </w:t>
      </w:r>
      <w:r w:rsidR="001F7A23" w:rsidRPr="00334A3C">
        <w:rPr>
          <w:spacing w:val="-2"/>
          <w:sz w:val="24"/>
        </w:rPr>
        <w:t xml:space="preserve">with the combination of </w:t>
      </w:r>
      <w:r w:rsidR="001F7A23">
        <w:rPr>
          <w:spacing w:val="-2"/>
          <w:sz w:val="24"/>
        </w:rPr>
        <w:t xml:space="preserve">supply chain management </w:t>
      </w:r>
      <w:r w:rsidR="001F7A23" w:rsidRPr="00334A3C">
        <w:rPr>
          <w:spacing w:val="-2"/>
          <w:sz w:val="24"/>
        </w:rPr>
        <w:t>solutions</w:t>
      </w:r>
      <w:r w:rsidR="001F7A23">
        <w:rPr>
          <w:spacing w:val="-2"/>
          <w:sz w:val="24"/>
        </w:rPr>
        <w:t>, decision making and analytics</w:t>
      </w:r>
      <w:r w:rsidR="001F7A23" w:rsidRPr="00334A3C">
        <w:rPr>
          <w:spacing w:val="-2"/>
          <w:sz w:val="24"/>
        </w:rPr>
        <w:t xml:space="preserve">. The proposed program would not only train students directly in </w:t>
      </w:r>
      <w:r w:rsidR="001F7A23">
        <w:rPr>
          <w:spacing w:val="-2"/>
          <w:sz w:val="24"/>
        </w:rPr>
        <w:t xml:space="preserve">supply change management </w:t>
      </w:r>
      <w:r w:rsidR="001F7A23" w:rsidRPr="00334A3C">
        <w:rPr>
          <w:spacing w:val="-2"/>
          <w:sz w:val="24"/>
        </w:rPr>
        <w:t xml:space="preserve">tools, methods, and techniques, but also </w:t>
      </w:r>
      <w:r w:rsidR="001F7A23">
        <w:rPr>
          <w:spacing w:val="-2"/>
          <w:sz w:val="24"/>
        </w:rPr>
        <w:t xml:space="preserve">enhance </w:t>
      </w:r>
      <w:r w:rsidR="001F7A23" w:rsidRPr="00334A3C">
        <w:rPr>
          <w:spacing w:val="-2"/>
          <w:sz w:val="24"/>
        </w:rPr>
        <w:t>their training in business</w:t>
      </w:r>
      <w:r w:rsidR="001F7A23">
        <w:rPr>
          <w:spacing w:val="-2"/>
          <w:sz w:val="24"/>
        </w:rPr>
        <w:t>.</w:t>
      </w:r>
    </w:p>
    <w:p w14:paraId="29435CF8" w14:textId="77777777" w:rsidR="001F7A23" w:rsidRPr="00E55794" w:rsidRDefault="001F7A23" w:rsidP="00E55794">
      <w:pPr>
        <w:pStyle w:val="ListParagraph"/>
        <w:tabs>
          <w:tab w:val="center" w:pos="5400"/>
        </w:tabs>
        <w:suppressAutoHyphens/>
        <w:ind w:left="360"/>
        <w:jc w:val="both"/>
        <w:rPr>
          <w:spacing w:val="-2"/>
          <w:sz w:val="24"/>
        </w:rPr>
      </w:pPr>
    </w:p>
    <w:p w14:paraId="606838F1" w14:textId="2F95F235" w:rsidR="00E55794" w:rsidRPr="00AA75A5" w:rsidRDefault="00DA005D" w:rsidP="004F72E5">
      <w:pPr>
        <w:pStyle w:val="ListParagraph"/>
        <w:numPr>
          <w:ilvl w:val="0"/>
          <w:numId w:val="4"/>
        </w:numPr>
        <w:tabs>
          <w:tab w:val="center" w:pos="5400"/>
        </w:tabs>
        <w:suppressAutoHyphens/>
        <w:jc w:val="both"/>
        <w:rPr>
          <w:b/>
          <w:spacing w:val="-2"/>
          <w:sz w:val="24"/>
        </w:rPr>
      </w:pPr>
      <w:r w:rsidRPr="00E55794">
        <w:rPr>
          <w:b/>
          <w:spacing w:val="-2"/>
          <w:sz w:val="24"/>
        </w:rPr>
        <w:t xml:space="preserve">Provide a justification for the certificate program, including the potential benefits to students and potential workforce demand for those who graduate with the </w:t>
      </w:r>
      <w:r w:rsidR="0021516D" w:rsidRPr="00E55794">
        <w:rPr>
          <w:b/>
          <w:spacing w:val="-2"/>
          <w:sz w:val="24"/>
        </w:rPr>
        <w:t>credential</w:t>
      </w:r>
      <w:r w:rsidRPr="00E55794">
        <w:rPr>
          <w:b/>
          <w:spacing w:val="-2"/>
          <w:sz w:val="24"/>
        </w:rPr>
        <w:t>.</w:t>
      </w:r>
      <w:r w:rsidR="00C93741">
        <w:rPr>
          <w:b/>
          <w:spacing w:val="-2"/>
          <w:sz w:val="24"/>
        </w:rPr>
        <w:t xml:space="preserve"> </w:t>
      </w:r>
      <w:r w:rsidR="00C93741">
        <w:rPr>
          <w:i/>
          <w:spacing w:val="-2"/>
          <w:sz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2679A91B" w14:textId="195BFEC0" w:rsidR="00AA75A5" w:rsidRDefault="00AA75A5" w:rsidP="00AA75A5">
      <w:pPr>
        <w:tabs>
          <w:tab w:val="center" w:pos="5400"/>
        </w:tabs>
        <w:suppressAutoHyphens/>
        <w:jc w:val="both"/>
        <w:rPr>
          <w:b/>
          <w:spacing w:val="-2"/>
          <w:sz w:val="24"/>
        </w:rPr>
      </w:pPr>
    </w:p>
    <w:p w14:paraId="0EA0C439" w14:textId="77777777" w:rsidR="00F24C4F" w:rsidRDefault="00F24C4F" w:rsidP="00F24C4F">
      <w:pPr>
        <w:pStyle w:val="ListParagraph"/>
        <w:ind w:left="360"/>
        <w:jc w:val="both"/>
        <w:rPr>
          <w:color w:val="000000"/>
          <w:sz w:val="24"/>
          <w:szCs w:val="24"/>
        </w:rPr>
      </w:pPr>
      <w:r>
        <w:rPr>
          <w:color w:val="000000"/>
          <w:sz w:val="24"/>
          <w:szCs w:val="24"/>
        </w:rPr>
        <w:t>Advances in computing and digital technology have brought greater levels of efficiency and effectiveness to the management of supply chains in every industry. The Certificate in Supply Chain Management will provide graduate students with the essential methods and skills for managing supply chain operations and for integrating supply chain functions into a larger management infrastructure. Specifically, the certificate will develop skills in supply chain design, logistics, forecasting, data-based decision making, and statistics.</w:t>
      </w:r>
    </w:p>
    <w:p w14:paraId="0351B6B7" w14:textId="77777777" w:rsidR="00F24C4F" w:rsidRDefault="00F24C4F" w:rsidP="00AA75A5">
      <w:pPr>
        <w:ind w:left="360"/>
        <w:rPr>
          <w:color w:val="000000"/>
          <w:sz w:val="24"/>
          <w:szCs w:val="24"/>
        </w:rPr>
      </w:pPr>
    </w:p>
    <w:p w14:paraId="4A5B0CB3" w14:textId="596E5C74" w:rsidR="00AA75A5" w:rsidRPr="00840FEB" w:rsidRDefault="00AA75A5" w:rsidP="00E42C89">
      <w:pPr>
        <w:ind w:left="360"/>
        <w:rPr>
          <w:rFonts w:ascii="Times" w:hAnsi="Times"/>
        </w:rPr>
      </w:pPr>
      <w:r>
        <w:rPr>
          <w:color w:val="000000"/>
          <w:sz w:val="24"/>
          <w:szCs w:val="24"/>
        </w:rPr>
        <w:t xml:space="preserve">The advent of information technology to support and enhance supply chain management and decision making, though economically valuable, has necessitated new skills sets for managers. Integrating logistics and cost-minimization functions with the remainder of an organization’s value chain takes special abilities, perspectives and, as it relates to this certificate, </w:t>
      </w:r>
      <w:proofErr w:type="gramStart"/>
      <w:r>
        <w:rPr>
          <w:color w:val="000000"/>
          <w:sz w:val="24"/>
          <w:szCs w:val="24"/>
        </w:rPr>
        <w:t>skills</w:t>
      </w:r>
      <w:proofErr w:type="gramEnd"/>
      <w:r>
        <w:rPr>
          <w:color w:val="000000"/>
          <w:sz w:val="24"/>
          <w:szCs w:val="24"/>
        </w:rPr>
        <w:t xml:space="preserve"> and training. The focus is on extracting useful data from organizational processes, analyzing those data to create useful/actionable information, then both using that </w:t>
      </w:r>
      <w:r>
        <w:rPr>
          <w:color w:val="000000"/>
          <w:sz w:val="24"/>
          <w:szCs w:val="24"/>
        </w:rPr>
        <w:lastRenderedPageBreak/>
        <w:t xml:space="preserve">information in decision making and communicating it to non-SCM managers and other employees.   </w:t>
      </w:r>
      <w:r>
        <w:rPr>
          <w:color w:val="000000"/>
          <w:sz w:val="24"/>
          <w:szCs w:val="24"/>
        </w:rPr>
        <w:br/>
      </w:r>
      <w:r>
        <w:rPr>
          <w:color w:val="000000"/>
          <w:sz w:val="24"/>
          <w:szCs w:val="24"/>
        </w:rPr>
        <w:br/>
        <w:t>S</w:t>
      </w:r>
      <w:r w:rsidRPr="00840FEB">
        <w:rPr>
          <w:color w:val="000000"/>
          <w:sz w:val="24"/>
          <w:szCs w:val="24"/>
        </w:rPr>
        <w:t>kills</w:t>
      </w:r>
      <w:r>
        <w:rPr>
          <w:color w:val="000000"/>
          <w:sz w:val="24"/>
          <w:szCs w:val="24"/>
        </w:rPr>
        <w:t xml:space="preserve"> in Supply Chain Management and related topics are in high demand now and are expected to remain so over the long term. Because there is a shortage of qualified persons, salaries for related positions remain high.</w:t>
      </w:r>
    </w:p>
    <w:p w14:paraId="2202FBAE" w14:textId="77777777" w:rsidR="00AA75A5" w:rsidRDefault="00AA75A5" w:rsidP="00AA75A5">
      <w:pPr>
        <w:pStyle w:val="ListParagraph"/>
        <w:ind w:left="360"/>
        <w:rPr>
          <w:color w:val="000000"/>
          <w:sz w:val="24"/>
          <w:szCs w:val="24"/>
        </w:rPr>
      </w:pPr>
    </w:p>
    <w:p w14:paraId="677E1514" w14:textId="77777777" w:rsidR="00AA75A5" w:rsidRPr="003B536E" w:rsidRDefault="00AA75A5" w:rsidP="00AA75A5">
      <w:pPr>
        <w:ind w:left="360"/>
        <w:jc w:val="both"/>
        <w:rPr>
          <w:i/>
          <w:iCs/>
          <w:color w:val="000000"/>
          <w:sz w:val="24"/>
          <w:szCs w:val="24"/>
          <w:vertAlign w:val="superscript"/>
        </w:rPr>
      </w:pPr>
      <w:r>
        <w:rPr>
          <w:i/>
          <w:iCs/>
          <w:color w:val="000000"/>
          <w:sz w:val="24"/>
          <w:szCs w:val="24"/>
        </w:rPr>
        <w:t xml:space="preserve">South Dakota Department of Labor and Regulation </w:t>
      </w:r>
      <w:r>
        <w:rPr>
          <w:i/>
          <w:iCs/>
          <w:color w:val="000000"/>
          <w:sz w:val="24"/>
          <w:szCs w:val="24"/>
          <w:vertAlign w:val="superscript"/>
        </w:rPr>
        <w:t>1</w:t>
      </w:r>
    </w:p>
    <w:tbl>
      <w:tblPr>
        <w:tblStyle w:val="TableGrid"/>
        <w:tblW w:w="0" w:type="auto"/>
        <w:tblInd w:w="265" w:type="dxa"/>
        <w:tblLook w:val="04A0" w:firstRow="1" w:lastRow="0" w:firstColumn="1" w:lastColumn="0" w:noHBand="0" w:noVBand="1"/>
      </w:tblPr>
      <w:tblGrid>
        <w:gridCol w:w="990"/>
        <w:gridCol w:w="3420"/>
        <w:gridCol w:w="1260"/>
        <w:gridCol w:w="1080"/>
        <w:gridCol w:w="1260"/>
        <w:gridCol w:w="1075"/>
      </w:tblGrid>
      <w:tr w:rsidR="00AA75A5" w14:paraId="18BEABA0" w14:textId="77777777" w:rsidTr="002E4292">
        <w:tc>
          <w:tcPr>
            <w:tcW w:w="990" w:type="dxa"/>
            <w:vAlign w:val="center"/>
          </w:tcPr>
          <w:p w14:paraId="6AFB9C6B" w14:textId="77777777" w:rsidR="00AA75A5" w:rsidRPr="00C6190B" w:rsidRDefault="00AA75A5" w:rsidP="002E4292">
            <w:pPr>
              <w:jc w:val="center"/>
            </w:pPr>
            <w:r w:rsidRPr="00C6190B">
              <w:t>SOC* Code</w:t>
            </w:r>
          </w:p>
        </w:tc>
        <w:tc>
          <w:tcPr>
            <w:tcW w:w="3420" w:type="dxa"/>
            <w:vAlign w:val="center"/>
          </w:tcPr>
          <w:p w14:paraId="51ACB440" w14:textId="77777777" w:rsidR="00AA75A5" w:rsidRPr="00C6190B" w:rsidRDefault="00AA75A5" w:rsidP="002E4292">
            <w:pPr>
              <w:jc w:val="center"/>
            </w:pPr>
            <w:r w:rsidRPr="00C6190B">
              <w:t>Occupation Title</w:t>
            </w:r>
          </w:p>
        </w:tc>
        <w:tc>
          <w:tcPr>
            <w:tcW w:w="1260" w:type="dxa"/>
            <w:vAlign w:val="center"/>
          </w:tcPr>
          <w:p w14:paraId="698BCCFF" w14:textId="77777777" w:rsidR="00AA75A5" w:rsidRPr="00C6190B" w:rsidRDefault="00AA75A5" w:rsidP="002E4292">
            <w:pPr>
              <w:jc w:val="center"/>
            </w:pPr>
            <w:r w:rsidRPr="00C6190B">
              <w:t>20</w:t>
            </w:r>
            <w:r>
              <w:t xml:space="preserve">18 </w:t>
            </w:r>
            <w:r w:rsidRPr="00C6190B">
              <w:t>Employed</w:t>
            </w:r>
          </w:p>
        </w:tc>
        <w:tc>
          <w:tcPr>
            <w:tcW w:w="1080" w:type="dxa"/>
            <w:vAlign w:val="center"/>
          </w:tcPr>
          <w:p w14:paraId="334432FF" w14:textId="77777777" w:rsidR="00AA75A5" w:rsidRPr="00C6190B" w:rsidRDefault="00AA75A5" w:rsidP="002E4292">
            <w:pPr>
              <w:jc w:val="center"/>
            </w:pPr>
            <w:r w:rsidRPr="00C6190B">
              <w:t>20</w:t>
            </w:r>
            <w:r>
              <w:t>28</w:t>
            </w:r>
            <w:r>
              <w:br/>
            </w:r>
            <w:r w:rsidRPr="00C6190B">
              <w:t>Employed</w:t>
            </w:r>
          </w:p>
        </w:tc>
        <w:tc>
          <w:tcPr>
            <w:tcW w:w="1260" w:type="dxa"/>
            <w:vAlign w:val="center"/>
          </w:tcPr>
          <w:p w14:paraId="5A652ABD" w14:textId="77777777" w:rsidR="00AA75A5" w:rsidRPr="00C6190B" w:rsidRDefault="00AA75A5" w:rsidP="002E4292">
            <w:pPr>
              <w:jc w:val="center"/>
            </w:pPr>
            <w:r>
              <w:t>Job Outlook growth</w:t>
            </w:r>
            <w:r>
              <w:br/>
              <w:t>2020</w:t>
            </w:r>
          </w:p>
        </w:tc>
        <w:tc>
          <w:tcPr>
            <w:tcW w:w="1075" w:type="dxa"/>
            <w:vAlign w:val="center"/>
          </w:tcPr>
          <w:p w14:paraId="76258726" w14:textId="77777777" w:rsidR="00AA75A5" w:rsidRPr="00C6190B" w:rsidRDefault="00AA75A5" w:rsidP="002E4292">
            <w:pPr>
              <w:jc w:val="center"/>
            </w:pPr>
            <w:r>
              <w:t>2020 Median Pay</w:t>
            </w:r>
          </w:p>
        </w:tc>
      </w:tr>
      <w:tr w:rsidR="00AA75A5" w14:paraId="05C95691" w14:textId="77777777" w:rsidTr="002E4292">
        <w:tc>
          <w:tcPr>
            <w:tcW w:w="990" w:type="dxa"/>
          </w:tcPr>
          <w:p w14:paraId="65CAE57A" w14:textId="77777777" w:rsidR="00AA75A5" w:rsidRDefault="00AA75A5" w:rsidP="002E4292">
            <w:r>
              <w:t>11–1021</w:t>
            </w:r>
          </w:p>
        </w:tc>
        <w:tc>
          <w:tcPr>
            <w:tcW w:w="3420" w:type="dxa"/>
          </w:tcPr>
          <w:p w14:paraId="33D256AF" w14:textId="77777777" w:rsidR="00AA75A5" w:rsidRDefault="00AA75A5" w:rsidP="002E4292">
            <w:r>
              <w:t xml:space="preserve">General and Operations Managers </w:t>
            </w:r>
          </w:p>
        </w:tc>
        <w:tc>
          <w:tcPr>
            <w:tcW w:w="1260" w:type="dxa"/>
          </w:tcPr>
          <w:p w14:paraId="2754377D" w14:textId="77777777" w:rsidR="00AA75A5" w:rsidRDefault="00AA75A5" w:rsidP="002E4292">
            <w:pPr>
              <w:jc w:val="center"/>
            </w:pPr>
            <w:r>
              <w:t>4,028</w:t>
            </w:r>
          </w:p>
        </w:tc>
        <w:tc>
          <w:tcPr>
            <w:tcW w:w="1080" w:type="dxa"/>
          </w:tcPr>
          <w:p w14:paraId="64E18DED" w14:textId="77777777" w:rsidR="00AA75A5" w:rsidRDefault="00AA75A5" w:rsidP="002E4292">
            <w:pPr>
              <w:jc w:val="center"/>
            </w:pPr>
            <w:r>
              <w:t>4412</w:t>
            </w:r>
          </w:p>
        </w:tc>
        <w:tc>
          <w:tcPr>
            <w:tcW w:w="1260" w:type="dxa"/>
          </w:tcPr>
          <w:p w14:paraId="3C0E9CEE" w14:textId="77777777" w:rsidR="00AA75A5" w:rsidRDefault="00AA75A5" w:rsidP="002E4292">
            <w:pPr>
              <w:jc w:val="center"/>
            </w:pPr>
            <w:r>
              <w:t>9.3%</w:t>
            </w:r>
          </w:p>
        </w:tc>
        <w:tc>
          <w:tcPr>
            <w:tcW w:w="1075" w:type="dxa"/>
          </w:tcPr>
          <w:p w14:paraId="17A73C84" w14:textId="77777777" w:rsidR="00AA75A5" w:rsidRDefault="00AA75A5" w:rsidP="002E4292">
            <w:pPr>
              <w:jc w:val="center"/>
            </w:pPr>
            <w:r>
              <w:t>$107,680</w:t>
            </w:r>
          </w:p>
        </w:tc>
      </w:tr>
      <w:tr w:rsidR="00AA75A5" w14:paraId="06750E4E" w14:textId="77777777" w:rsidTr="002E4292">
        <w:tc>
          <w:tcPr>
            <w:tcW w:w="990" w:type="dxa"/>
          </w:tcPr>
          <w:p w14:paraId="180ABE83" w14:textId="77777777" w:rsidR="00AA75A5" w:rsidRDefault="00AA75A5" w:rsidP="002E4292">
            <w:r>
              <w:t xml:space="preserve">13–1111    </w:t>
            </w:r>
          </w:p>
        </w:tc>
        <w:tc>
          <w:tcPr>
            <w:tcW w:w="3420" w:type="dxa"/>
          </w:tcPr>
          <w:p w14:paraId="6F3B6627" w14:textId="77777777" w:rsidR="00AA75A5" w:rsidRDefault="00AA75A5" w:rsidP="002E4292">
            <w:r>
              <w:t>Management Analysts</w:t>
            </w:r>
          </w:p>
        </w:tc>
        <w:tc>
          <w:tcPr>
            <w:tcW w:w="1260" w:type="dxa"/>
          </w:tcPr>
          <w:p w14:paraId="54CAD9B5" w14:textId="77777777" w:rsidR="00AA75A5" w:rsidRDefault="00AA75A5" w:rsidP="002E4292">
            <w:pPr>
              <w:jc w:val="center"/>
            </w:pPr>
            <w:r>
              <w:t>1,424</w:t>
            </w:r>
          </w:p>
        </w:tc>
        <w:tc>
          <w:tcPr>
            <w:tcW w:w="1080" w:type="dxa"/>
          </w:tcPr>
          <w:p w14:paraId="050ED232" w14:textId="77777777" w:rsidR="00AA75A5" w:rsidRDefault="00AA75A5" w:rsidP="002E4292">
            <w:pPr>
              <w:jc w:val="center"/>
            </w:pPr>
            <w:r>
              <w:t>1,573</w:t>
            </w:r>
          </w:p>
        </w:tc>
        <w:tc>
          <w:tcPr>
            <w:tcW w:w="1260" w:type="dxa"/>
          </w:tcPr>
          <w:p w14:paraId="24A268AF" w14:textId="77777777" w:rsidR="00AA75A5" w:rsidRDefault="00AA75A5" w:rsidP="002E4292">
            <w:pPr>
              <w:jc w:val="center"/>
            </w:pPr>
            <w:r>
              <w:t>10.5%</w:t>
            </w:r>
          </w:p>
        </w:tc>
        <w:tc>
          <w:tcPr>
            <w:tcW w:w="1075" w:type="dxa"/>
          </w:tcPr>
          <w:p w14:paraId="0596D4F9" w14:textId="77777777" w:rsidR="00AA75A5" w:rsidRDefault="00AA75A5" w:rsidP="002E4292">
            <w:pPr>
              <w:jc w:val="center"/>
            </w:pPr>
            <w:r>
              <w:t>$87,660</w:t>
            </w:r>
          </w:p>
        </w:tc>
      </w:tr>
      <w:tr w:rsidR="00AA75A5" w14:paraId="6821FBE8" w14:textId="77777777" w:rsidTr="002E4292">
        <w:tc>
          <w:tcPr>
            <w:tcW w:w="990" w:type="dxa"/>
          </w:tcPr>
          <w:p w14:paraId="53B28281" w14:textId="77777777" w:rsidR="00AA75A5" w:rsidRDefault="00AA75A5" w:rsidP="002E4292">
            <w:r>
              <w:t xml:space="preserve">51–1011  </w:t>
            </w:r>
          </w:p>
        </w:tc>
        <w:tc>
          <w:tcPr>
            <w:tcW w:w="3420" w:type="dxa"/>
          </w:tcPr>
          <w:p w14:paraId="0245633D" w14:textId="77777777" w:rsidR="00AA75A5" w:rsidRDefault="00AA75A5" w:rsidP="002E4292">
            <w:r>
              <w:t xml:space="preserve">Project Management Specialists and Business Operations Specialists  </w:t>
            </w:r>
          </w:p>
        </w:tc>
        <w:tc>
          <w:tcPr>
            <w:tcW w:w="1260" w:type="dxa"/>
            <w:vAlign w:val="center"/>
          </w:tcPr>
          <w:p w14:paraId="3AFCBC81" w14:textId="77777777" w:rsidR="00AA75A5" w:rsidRDefault="00AA75A5" w:rsidP="002E4292">
            <w:pPr>
              <w:jc w:val="center"/>
            </w:pPr>
            <w:r>
              <w:t>1,777,300</w:t>
            </w:r>
          </w:p>
        </w:tc>
        <w:tc>
          <w:tcPr>
            <w:tcW w:w="1080" w:type="dxa"/>
            <w:vAlign w:val="center"/>
          </w:tcPr>
          <w:p w14:paraId="0CD87430" w14:textId="77777777" w:rsidR="00AA75A5" w:rsidRDefault="00AA75A5" w:rsidP="002E4292">
            <w:pPr>
              <w:jc w:val="center"/>
            </w:pPr>
            <w:r>
              <w:t>1,876,500</w:t>
            </w:r>
          </w:p>
        </w:tc>
        <w:tc>
          <w:tcPr>
            <w:tcW w:w="1260" w:type="dxa"/>
            <w:vAlign w:val="center"/>
          </w:tcPr>
          <w:p w14:paraId="66EE1F51" w14:textId="77777777" w:rsidR="00AA75A5" w:rsidRDefault="00AA75A5" w:rsidP="002E4292">
            <w:pPr>
              <w:jc w:val="center"/>
            </w:pPr>
            <w:r>
              <w:t>6%</w:t>
            </w:r>
          </w:p>
        </w:tc>
        <w:tc>
          <w:tcPr>
            <w:tcW w:w="1075" w:type="dxa"/>
            <w:vAlign w:val="center"/>
          </w:tcPr>
          <w:p w14:paraId="58344403" w14:textId="77777777" w:rsidR="00AA75A5" w:rsidRDefault="00AA75A5" w:rsidP="002E4292">
            <w:pPr>
              <w:jc w:val="center"/>
            </w:pPr>
            <w:r>
              <w:t>$77,420</w:t>
            </w:r>
          </w:p>
        </w:tc>
      </w:tr>
    </w:tbl>
    <w:p w14:paraId="7AC9E4CB" w14:textId="77777777" w:rsidR="00AA75A5" w:rsidRDefault="00AA75A5" w:rsidP="00AA75A5">
      <w:pPr>
        <w:ind w:left="360"/>
        <w:rPr>
          <w:iCs/>
          <w:sz w:val="24"/>
          <w:szCs w:val="24"/>
        </w:rPr>
      </w:pPr>
      <w:r>
        <w:rPr>
          <w:iCs/>
          <w:sz w:val="24"/>
          <w:szCs w:val="24"/>
          <w:vertAlign w:val="superscript"/>
        </w:rPr>
        <w:t xml:space="preserve">1 </w:t>
      </w:r>
      <w:hyperlink r:id="rId17" w:history="1">
        <w:r w:rsidRPr="00741B84">
          <w:rPr>
            <w:rStyle w:val="Hyperlink"/>
            <w:spacing w:val="-2"/>
            <w:sz w:val="24"/>
          </w:rPr>
          <w:t>https://dlr.sd.gov/lmic/menu_projections_occupation_statewide.aspx</w:t>
        </w:r>
      </w:hyperlink>
      <w:r>
        <w:rPr>
          <w:iCs/>
          <w:sz w:val="24"/>
          <w:szCs w:val="24"/>
          <w:vertAlign w:val="superscript"/>
        </w:rPr>
        <w:br/>
      </w:r>
    </w:p>
    <w:p w14:paraId="2E5B4711" w14:textId="77777777" w:rsidR="00AA75A5" w:rsidRPr="00BA7EA8" w:rsidRDefault="00AA75A5" w:rsidP="00AA75A5">
      <w:pPr>
        <w:ind w:left="360"/>
        <w:jc w:val="both"/>
        <w:rPr>
          <w:i/>
          <w:iCs/>
          <w:color w:val="000000"/>
          <w:sz w:val="24"/>
          <w:szCs w:val="24"/>
        </w:rPr>
      </w:pPr>
      <w:r w:rsidRPr="00BA7EA8">
        <w:rPr>
          <w:i/>
          <w:iCs/>
          <w:color w:val="000000"/>
          <w:sz w:val="24"/>
          <w:szCs w:val="24"/>
        </w:rPr>
        <w:t>U.S. Bureau of Labor Statistics</w:t>
      </w:r>
    </w:p>
    <w:tbl>
      <w:tblPr>
        <w:tblStyle w:val="TableGrid"/>
        <w:tblW w:w="0" w:type="auto"/>
        <w:tblInd w:w="265" w:type="dxa"/>
        <w:tblLook w:val="04A0" w:firstRow="1" w:lastRow="0" w:firstColumn="1" w:lastColumn="0" w:noHBand="0" w:noVBand="1"/>
      </w:tblPr>
      <w:tblGrid>
        <w:gridCol w:w="990"/>
        <w:gridCol w:w="3420"/>
        <w:gridCol w:w="1260"/>
        <w:gridCol w:w="1080"/>
        <w:gridCol w:w="1260"/>
        <w:gridCol w:w="1075"/>
      </w:tblGrid>
      <w:tr w:rsidR="00AA75A5" w14:paraId="1636D407" w14:textId="77777777" w:rsidTr="002E4292">
        <w:tc>
          <w:tcPr>
            <w:tcW w:w="990" w:type="dxa"/>
            <w:vAlign w:val="center"/>
          </w:tcPr>
          <w:p w14:paraId="7EC232CF" w14:textId="77777777" w:rsidR="00AA75A5" w:rsidRPr="00C6190B" w:rsidRDefault="00AA75A5" w:rsidP="002E4292">
            <w:pPr>
              <w:jc w:val="center"/>
            </w:pPr>
            <w:r w:rsidRPr="00C6190B">
              <w:t>SOC Code</w:t>
            </w:r>
          </w:p>
        </w:tc>
        <w:tc>
          <w:tcPr>
            <w:tcW w:w="3420" w:type="dxa"/>
            <w:vAlign w:val="center"/>
          </w:tcPr>
          <w:p w14:paraId="7B243505" w14:textId="77777777" w:rsidR="00AA75A5" w:rsidRPr="00C6190B" w:rsidRDefault="00AA75A5" w:rsidP="002E4292">
            <w:pPr>
              <w:jc w:val="center"/>
            </w:pPr>
            <w:r w:rsidRPr="00C6190B">
              <w:t>Occupation Title</w:t>
            </w:r>
          </w:p>
        </w:tc>
        <w:tc>
          <w:tcPr>
            <w:tcW w:w="1260" w:type="dxa"/>
            <w:vAlign w:val="center"/>
          </w:tcPr>
          <w:p w14:paraId="3712EA8B" w14:textId="77777777" w:rsidR="00AA75A5" w:rsidRPr="00C6190B" w:rsidRDefault="00AA75A5" w:rsidP="002E4292">
            <w:pPr>
              <w:jc w:val="center"/>
            </w:pPr>
            <w:r w:rsidRPr="00C6190B">
              <w:t>20</w:t>
            </w:r>
            <w:r>
              <w:t>20</w:t>
            </w:r>
            <w:r w:rsidRPr="00C6190B">
              <w:t xml:space="preserve"> Employed</w:t>
            </w:r>
          </w:p>
        </w:tc>
        <w:tc>
          <w:tcPr>
            <w:tcW w:w="1080" w:type="dxa"/>
            <w:vAlign w:val="center"/>
          </w:tcPr>
          <w:p w14:paraId="6BBC955C" w14:textId="77777777" w:rsidR="00AA75A5" w:rsidRPr="00C6190B" w:rsidRDefault="00AA75A5" w:rsidP="002E4292">
            <w:pPr>
              <w:jc w:val="center"/>
            </w:pPr>
            <w:r w:rsidRPr="00C6190B">
              <w:t>20</w:t>
            </w:r>
            <w:r>
              <w:t>30</w:t>
            </w:r>
            <w:r>
              <w:br/>
            </w:r>
            <w:r w:rsidRPr="00C6190B">
              <w:t>Employed</w:t>
            </w:r>
          </w:p>
        </w:tc>
        <w:tc>
          <w:tcPr>
            <w:tcW w:w="1260" w:type="dxa"/>
            <w:vAlign w:val="center"/>
          </w:tcPr>
          <w:p w14:paraId="3CBAD379" w14:textId="77777777" w:rsidR="00AA75A5" w:rsidRPr="00C6190B" w:rsidRDefault="00AA75A5" w:rsidP="002E4292">
            <w:pPr>
              <w:jc w:val="center"/>
            </w:pPr>
            <w:r>
              <w:t>Job Outlook growth</w:t>
            </w:r>
            <w:r>
              <w:br/>
              <w:t>2020</w:t>
            </w:r>
          </w:p>
        </w:tc>
        <w:tc>
          <w:tcPr>
            <w:tcW w:w="1075" w:type="dxa"/>
            <w:vAlign w:val="center"/>
          </w:tcPr>
          <w:p w14:paraId="664F95E8" w14:textId="77777777" w:rsidR="00AA75A5" w:rsidRPr="00C6190B" w:rsidRDefault="00AA75A5" w:rsidP="002E4292">
            <w:pPr>
              <w:jc w:val="center"/>
            </w:pPr>
            <w:r>
              <w:t>2020 Median Pay</w:t>
            </w:r>
          </w:p>
        </w:tc>
      </w:tr>
      <w:tr w:rsidR="00AA75A5" w14:paraId="65FDE17E" w14:textId="77777777" w:rsidTr="002E4292">
        <w:tc>
          <w:tcPr>
            <w:tcW w:w="990" w:type="dxa"/>
          </w:tcPr>
          <w:p w14:paraId="5070D5DA" w14:textId="77777777" w:rsidR="00AA75A5" w:rsidRDefault="00AA75A5" w:rsidP="002E4292">
            <w:r>
              <w:t>11–1021</w:t>
            </w:r>
          </w:p>
        </w:tc>
        <w:tc>
          <w:tcPr>
            <w:tcW w:w="3420" w:type="dxa"/>
          </w:tcPr>
          <w:p w14:paraId="13C8E6B6" w14:textId="77777777" w:rsidR="00AA75A5" w:rsidRDefault="00AA75A5" w:rsidP="002E4292">
            <w:r>
              <w:t xml:space="preserve">General and Operations Managers </w:t>
            </w:r>
            <w:r w:rsidRPr="003B536E">
              <w:rPr>
                <w:vertAlign w:val="superscript"/>
              </w:rPr>
              <w:t xml:space="preserve">2 </w:t>
            </w:r>
          </w:p>
        </w:tc>
        <w:tc>
          <w:tcPr>
            <w:tcW w:w="1260" w:type="dxa"/>
          </w:tcPr>
          <w:p w14:paraId="1D4797C8" w14:textId="77777777" w:rsidR="00AA75A5" w:rsidRDefault="00AA75A5" w:rsidP="002E4292">
            <w:pPr>
              <w:jc w:val="center"/>
            </w:pPr>
            <w:r>
              <w:t>2,704,400</w:t>
            </w:r>
          </w:p>
        </w:tc>
        <w:tc>
          <w:tcPr>
            <w:tcW w:w="1080" w:type="dxa"/>
          </w:tcPr>
          <w:p w14:paraId="5E9687F4" w14:textId="77777777" w:rsidR="00AA75A5" w:rsidRDefault="00AA75A5" w:rsidP="002E4292">
            <w:pPr>
              <w:jc w:val="center"/>
            </w:pPr>
            <w:r>
              <w:t>2,913,900</w:t>
            </w:r>
          </w:p>
        </w:tc>
        <w:tc>
          <w:tcPr>
            <w:tcW w:w="1260" w:type="dxa"/>
          </w:tcPr>
          <w:p w14:paraId="4FEA939A" w14:textId="77777777" w:rsidR="00AA75A5" w:rsidRDefault="00AA75A5" w:rsidP="002E4292">
            <w:pPr>
              <w:jc w:val="center"/>
            </w:pPr>
            <w:r>
              <w:t>8%</w:t>
            </w:r>
          </w:p>
        </w:tc>
        <w:tc>
          <w:tcPr>
            <w:tcW w:w="1075" w:type="dxa"/>
          </w:tcPr>
          <w:p w14:paraId="752D4D5D" w14:textId="77777777" w:rsidR="00AA75A5" w:rsidRDefault="00AA75A5" w:rsidP="002E4292">
            <w:pPr>
              <w:jc w:val="center"/>
            </w:pPr>
            <w:r>
              <w:t>$107,680</w:t>
            </w:r>
          </w:p>
        </w:tc>
      </w:tr>
      <w:tr w:rsidR="00AA75A5" w14:paraId="3F1F9101" w14:textId="77777777" w:rsidTr="002E4292">
        <w:tc>
          <w:tcPr>
            <w:tcW w:w="990" w:type="dxa"/>
          </w:tcPr>
          <w:p w14:paraId="57C09097" w14:textId="77777777" w:rsidR="00AA75A5" w:rsidRDefault="00AA75A5" w:rsidP="002E4292">
            <w:r>
              <w:t xml:space="preserve">13–1111    </w:t>
            </w:r>
          </w:p>
        </w:tc>
        <w:tc>
          <w:tcPr>
            <w:tcW w:w="3420" w:type="dxa"/>
          </w:tcPr>
          <w:p w14:paraId="1177C753" w14:textId="77777777" w:rsidR="00AA75A5" w:rsidRDefault="00AA75A5" w:rsidP="002E4292">
            <w:r>
              <w:t>Management Analysts</w:t>
            </w:r>
            <w:r>
              <w:rPr>
                <w:vertAlign w:val="superscript"/>
              </w:rPr>
              <w:t xml:space="preserve"> 3</w:t>
            </w:r>
          </w:p>
        </w:tc>
        <w:tc>
          <w:tcPr>
            <w:tcW w:w="1260" w:type="dxa"/>
          </w:tcPr>
          <w:p w14:paraId="3B268628" w14:textId="77777777" w:rsidR="00AA75A5" w:rsidRDefault="00AA75A5" w:rsidP="002E4292">
            <w:pPr>
              <w:jc w:val="center"/>
            </w:pPr>
            <w:r>
              <w:t>907,600</w:t>
            </w:r>
          </w:p>
        </w:tc>
        <w:tc>
          <w:tcPr>
            <w:tcW w:w="1080" w:type="dxa"/>
          </w:tcPr>
          <w:p w14:paraId="4FF57F8D" w14:textId="77777777" w:rsidR="00AA75A5" w:rsidRDefault="00AA75A5" w:rsidP="002E4292">
            <w:pPr>
              <w:jc w:val="center"/>
            </w:pPr>
            <w:r>
              <w:t>1,032,000</w:t>
            </w:r>
          </w:p>
        </w:tc>
        <w:tc>
          <w:tcPr>
            <w:tcW w:w="1260" w:type="dxa"/>
          </w:tcPr>
          <w:p w14:paraId="182B27F4" w14:textId="77777777" w:rsidR="00AA75A5" w:rsidRDefault="00AA75A5" w:rsidP="002E4292">
            <w:pPr>
              <w:jc w:val="center"/>
            </w:pPr>
            <w:r>
              <w:t>14%</w:t>
            </w:r>
          </w:p>
        </w:tc>
        <w:tc>
          <w:tcPr>
            <w:tcW w:w="1075" w:type="dxa"/>
          </w:tcPr>
          <w:p w14:paraId="4AA88C6A" w14:textId="77777777" w:rsidR="00AA75A5" w:rsidRDefault="00AA75A5" w:rsidP="002E4292">
            <w:pPr>
              <w:jc w:val="center"/>
            </w:pPr>
            <w:r>
              <w:t>$87,660</w:t>
            </w:r>
          </w:p>
        </w:tc>
      </w:tr>
      <w:tr w:rsidR="00AA75A5" w14:paraId="790AF150" w14:textId="77777777" w:rsidTr="002E4292">
        <w:tc>
          <w:tcPr>
            <w:tcW w:w="990" w:type="dxa"/>
          </w:tcPr>
          <w:p w14:paraId="390AACAE" w14:textId="77777777" w:rsidR="00AA75A5" w:rsidRDefault="00AA75A5" w:rsidP="002E4292">
            <w:r>
              <w:t xml:space="preserve">51–1011  </w:t>
            </w:r>
          </w:p>
        </w:tc>
        <w:tc>
          <w:tcPr>
            <w:tcW w:w="3420" w:type="dxa"/>
          </w:tcPr>
          <w:p w14:paraId="698F5677" w14:textId="77777777" w:rsidR="00AA75A5" w:rsidRDefault="00AA75A5" w:rsidP="002E4292">
            <w:r>
              <w:t xml:space="preserve">Project Management Specialists and Business Operations Specialists </w:t>
            </w:r>
            <w:r>
              <w:rPr>
                <w:vertAlign w:val="superscript"/>
              </w:rPr>
              <w:t>4</w:t>
            </w:r>
            <w:r>
              <w:t xml:space="preserve">   </w:t>
            </w:r>
          </w:p>
        </w:tc>
        <w:tc>
          <w:tcPr>
            <w:tcW w:w="1260" w:type="dxa"/>
            <w:vAlign w:val="center"/>
          </w:tcPr>
          <w:p w14:paraId="3AF50978" w14:textId="77777777" w:rsidR="00AA75A5" w:rsidRDefault="00AA75A5" w:rsidP="002E4292">
            <w:pPr>
              <w:jc w:val="center"/>
            </w:pPr>
            <w:r>
              <w:t>1,777,300</w:t>
            </w:r>
          </w:p>
        </w:tc>
        <w:tc>
          <w:tcPr>
            <w:tcW w:w="1080" w:type="dxa"/>
            <w:vAlign w:val="center"/>
          </w:tcPr>
          <w:p w14:paraId="65790C32" w14:textId="77777777" w:rsidR="00AA75A5" w:rsidRDefault="00AA75A5" w:rsidP="002E4292">
            <w:pPr>
              <w:jc w:val="center"/>
            </w:pPr>
            <w:r>
              <w:t>1,876,500</w:t>
            </w:r>
          </w:p>
        </w:tc>
        <w:tc>
          <w:tcPr>
            <w:tcW w:w="1260" w:type="dxa"/>
            <w:vAlign w:val="center"/>
          </w:tcPr>
          <w:p w14:paraId="6FD5BE91" w14:textId="77777777" w:rsidR="00AA75A5" w:rsidRDefault="00AA75A5" w:rsidP="002E4292">
            <w:pPr>
              <w:jc w:val="center"/>
            </w:pPr>
            <w:r>
              <w:t>6%</w:t>
            </w:r>
          </w:p>
        </w:tc>
        <w:tc>
          <w:tcPr>
            <w:tcW w:w="1075" w:type="dxa"/>
            <w:vAlign w:val="center"/>
          </w:tcPr>
          <w:p w14:paraId="75FCA9CC" w14:textId="77777777" w:rsidR="00AA75A5" w:rsidRDefault="00AA75A5" w:rsidP="002E4292">
            <w:pPr>
              <w:jc w:val="center"/>
            </w:pPr>
            <w:r>
              <w:t>$77,420</w:t>
            </w:r>
          </w:p>
        </w:tc>
      </w:tr>
    </w:tbl>
    <w:p w14:paraId="33D89428" w14:textId="77777777" w:rsidR="00AA75A5" w:rsidRPr="00986F11" w:rsidRDefault="00AA75A5" w:rsidP="00AA75A5">
      <w:pPr>
        <w:ind w:firstLine="360"/>
        <w:rPr>
          <w:sz w:val="24"/>
        </w:rPr>
      </w:pPr>
    </w:p>
    <w:p w14:paraId="16B89362" w14:textId="77777777" w:rsidR="00AA75A5" w:rsidRDefault="00AA75A5" w:rsidP="00AA75A5">
      <w:pPr>
        <w:pStyle w:val="ListParagraph"/>
        <w:tabs>
          <w:tab w:val="center" w:pos="5400"/>
        </w:tabs>
        <w:suppressAutoHyphens/>
        <w:ind w:left="360"/>
        <w:jc w:val="both"/>
        <w:rPr>
          <w:spacing w:val="-2"/>
          <w:sz w:val="24"/>
        </w:rPr>
      </w:pPr>
      <w:r>
        <w:rPr>
          <w:iCs/>
          <w:sz w:val="24"/>
          <w:szCs w:val="24"/>
          <w:vertAlign w:val="superscript"/>
        </w:rPr>
        <w:t>2</w:t>
      </w:r>
      <w:hyperlink r:id="rId18" w:history="1">
        <w:r w:rsidRPr="00FF2546">
          <w:rPr>
            <w:rStyle w:val="Hyperlink"/>
            <w:spacing w:val="-2"/>
            <w:sz w:val="24"/>
          </w:rPr>
          <w:t>https://www.bls.gov/ooh/management/top-executives.htm</w:t>
        </w:r>
      </w:hyperlink>
    </w:p>
    <w:p w14:paraId="41FAC9B4" w14:textId="77777777" w:rsidR="00AA75A5" w:rsidRDefault="00AA75A5" w:rsidP="00AA75A5">
      <w:pPr>
        <w:pStyle w:val="ListParagraph"/>
        <w:tabs>
          <w:tab w:val="center" w:pos="5400"/>
        </w:tabs>
        <w:suppressAutoHyphens/>
        <w:ind w:left="360"/>
        <w:jc w:val="both"/>
        <w:rPr>
          <w:spacing w:val="-2"/>
          <w:sz w:val="24"/>
        </w:rPr>
      </w:pPr>
      <w:r>
        <w:rPr>
          <w:vertAlign w:val="superscript"/>
        </w:rPr>
        <w:t xml:space="preserve">3 </w:t>
      </w:r>
      <w:hyperlink r:id="rId19" w:anchor="tab-6" w:history="1">
        <w:r w:rsidRPr="001F20CE">
          <w:rPr>
            <w:rStyle w:val="Hyperlink"/>
            <w:spacing w:val="-2"/>
            <w:sz w:val="24"/>
          </w:rPr>
          <w:t>https://www.bls.gov/ooh/business-and-financial/management-analysts.htm#tab-6</w:t>
        </w:r>
      </w:hyperlink>
    </w:p>
    <w:p w14:paraId="4D18D395" w14:textId="77777777" w:rsidR="00AA75A5" w:rsidRDefault="00AA75A5" w:rsidP="00AA75A5">
      <w:pPr>
        <w:pStyle w:val="ListParagraph"/>
        <w:tabs>
          <w:tab w:val="center" w:pos="5400"/>
        </w:tabs>
        <w:suppressAutoHyphens/>
        <w:ind w:left="360"/>
        <w:jc w:val="both"/>
        <w:rPr>
          <w:spacing w:val="-2"/>
          <w:sz w:val="24"/>
        </w:rPr>
      </w:pPr>
      <w:r>
        <w:rPr>
          <w:vertAlign w:val="superscript"/>
        </w:rPr>
        <w:t>4</w:t>
      </w:r>
      <w:r>
        <w:t xml:space="preserve"> </w:t>
      </w:r>
      <w:hyperlink r:id="rId20" w:anchor="131198" w:history="1">
        <w:r w:rsidRPr="001F20CE">
          <w:rPr>
            <w:rStyle w:val="Hyperlink"/>
            <w:spacing w:val="-2"/>
            <w:sz w:val="24"/>
          </w:rPr>
          <w:t>https://www.bls.gov/ooh/about/data-for-occupations-not-covered-in-detail.htm#131198</w:t>
        </w:r>
      </w:hyperlink>
    </w:p>
    <w:p w14:paraId="4C79E920" w14:textId="77777777" w:rsidR="00AA75A5" w:rsidRDefault="00AA75A5" w:rsidP="00AA75A5">
      <w:pPr>
        <w:pStyle w:val="ListParagraph"/>
        <w:tabs>
          <w:tab w:val="center" w:pos="5400"/>
        </w:tabs>
        <w:suppressAutoHyphens/>
        <w:ind w:left="360"/>
        <w:jc w:val="both"/>
        <w:rPr>
          <w:spacing w:val="-2"/>
          <w:sz w:val="24"/>
        </w:rPr>
      </w:pPr>
    </w:p>
    <w:p w14:paraId="1183789D" w14:textId="77777777" w:rsidR="00E55794" w:rsidRDefault="00DA005D" w:rsidP="004F72E5">
      <w:pPr>
        <w:pStyle w:val="ListParagraph"/>
        <w:numPr>
          <w:ilvl w:val="0"/>
          <w:numId w:val="4"/>
        </w:numPr>
        <w:tabs>
          <w:tab w:val="center" w:pos="5400"/>
        </w:tabs>
        <w:suppressAutoHyphens/>
        <w:jc w:val="both"/>
        <w:rPr>
          <w:b/>
          <w:spacing w:val="-2"/>
          <w:sz w:val="24"/>
        </w:rPr>
      </w:pPr>
      <w:r w:rsidRPr="00E55794">
        <w:rPr>
          <w:b/>
          <w:spacing w:val="-2"/>
          <w:sz w:val="24"/>
        </w:rPr>
        <w:t>Who is the intended audience for the certificate program</w:t>
      </w:r>
      <w:r w:rsidR="001965AA" w:rsidRPr="00E55794">
        <w:rPr>
          <w:b/>
          <w:spacing w:val="-2"/>
          <w:sz w:val="24"/>
        </w:rPr>
        <w:t xml:space="preserve"> (includ</w:t>
      </w:r>
      <w:r w:rsidR="0021516D" w:rsidRPr="00E55794">
        <w:rPr>
          <w:b/>
          <w:spacing w:val="-2"/>
          <w:sz w:val="24"/>
        </w:rPr>
        <w:t>ing but not limited to the majors/degree programs from which students are expected)</w:t>
      </w:r>
      <w:r w:rsidRPr="00E55794">
        <w:rPr>
          <w:b/>
          <w:spacing w:val="-2"/>
          <w:sz w:val="24"/>
        </w:rPr>
        <w:t>?</w:t>
      </w:r>
    </w:p>
    <w:p w14:paraId="150D4368" w14:textId="77777777" w:rsidR="002F206D" w:rsidRDefault="002F206D" w:rsidP="002F206D">
      <w:pPr>
        <w:pStyle w:val="ListParagraph"/>
        <w:ind w:left="360"/>
        <w:jc w:val="both"/>
        <w:rPr>
          <w:color w:val="000000"/>
          <w:sz w:val="24"/>
          <w:szCs w:val="24"/>
        </w:rPr>
      </w:pPr>
    </w:p>
    <w:p w14:paraId="2B5DD41F" w14:textId="38A1D1EF" w:rsidR="00ED5702" w:rsidRPr="008043AD" w:rsidRDefault="002F206D" w:rsidP="002F206D">
      <w:pPr>
        <w:pStyle w:val="ListParagraph"/>
        <w:ind w:left="360"/>
        <w:jc w:val="both"/>
        <w:rPr>
          <w:b/>
          <w:spacing w:val="-2"/>
          <w:sz w:val="24"/>
        </w:rPr>
      </w:pPr>
      <w:r>
        <w:rPr>
          <w:color w:val="000000"/>
          <w:sz w:val="24"/>
          <w:szCs w:val="24"/>
        </w:rPr>
        <w:t xml:space="preserve">The proposed curriculum is 9 </w:t>
      </w:r>
      <w:r w:rsidRPr="008E7931">
        <w:rPr>
          <w:color w:val="000000"/>
          <w:sz w:val="24"/>
          <w:szCs w:val="24"/>
        </w:rPr>
        <w:t>credit</w:t>
      </w:r>
      <w:r>
        <w:rPr>
          <w:color w:val="000000"/>
          <w:sz w:val="24"/>
          <w:szCs w:val="24"/>
        </w:rPr>
        <w:t>-</w:t>
      </w:r>
      <w:r w:rsidRPr="008E7931">
        <w:rPr>
          <w:color w:val="000000"/>
          <w:sz w:val="24"/>
          <w:szCs w:val="24"/>
        </w:rPr>
        <w:t>hours of coursework, delivered so that s</w:t>
      </w:r>
      <w:r>
        <w:rPr>
          <w:color w:val="000000"/>
          <w:sz w:val="24"/>
          <w:szCs w:val="24"/>
        </w:rPr>
        <w:t xml:space="preserve">tudents can complete the certificate fully online. </w:t>
      </w:r>
      <w:r w:rsidRPr="008E7931">
        <w:rPr>
          <w:color w:val="000000"/>
          <w:sz w:val="24"/>
          <w:szCs w:val="24"/>
        </w:rPr>
        <w:t xml:space="preserve">For </w:t>
      </w:r>
      <w:r>
        <w:rPr>
          <w:color w:val="000000"/>
          <w:sz w:val="24"/>
          <w:szCs w:val="24"/>
        </w:rPr>
        <w:t>career</w:t>
      </w:r>
      <w:r w:rsidRPr="008E7931">
        <w:rPr>
          <w:color w:val="000000"/>
          <w:sz w:val="24"/>
          <w:szCs w:val="24"/>
        </w:rPr>
        <w:t xml:space="preserve"> professionals already working in the field</w:t>
      </w:r>
      <w:r>
        <w:rPr>
          <w:color w:val="000000"/>
          <w:sz w:val="24"/>
          <w:szCs w:val="24"/>
        </w:rPr>
        <w:t xml:space="preserve">, </w:t>
      </w:r>
      <w:r w:rsidRPr="008E7931">
        <w:rPr>
          <w:color w:val="000000"/>
          <w:sz w:val="24"/>
          <w:szCs w:val="24"/>
        </w:rPr>
        <w:t>or</w:t>
      </w:r>
      <w:r>
        <w:rPr>
          <w:color w:val="000000"/>
          <w:sz w:val="24"/>
          <w:szCs w:val="24"/>
        </w:rPr>
        <w:t xml:space="preserve"> for those </w:t>
      </w:r>
      <w:r w:rsidRPr="008E7931">
        <w:rPr>
          <w:color w:val="000000"/>
          <w:sz w:val="24"/>
          <w:szCs w:val="24"/>
        </w:rPr>
        <w:t xml:space="preserve">in </w:t>
      </w:r>
      <w:r>
        <w:rPr>
          <w:color w:val="000000"/>
          <w:sz w:val="24"/>
          <w:szCs w:val="24"/>
        </w:rPr>
        <w:t xml:space="preserve">graduate </w:t>
      </w:r>
      <w:r w:rsidRPr="008E7931">
        <w:rPr>
          <w:color w:val="000000"/>
          <w:sz w:val="24"/>
          <w:szCs w:val="24"/>
        </w:rPr>
        <w:t>degree programs</w:t>
      </w:r>
      <w:r>
        <w:rPr>
          <w:color w:val="000000"/>
          <w:sz w:val="24"/>
          <w:szCs w:val="24"/>
        </w:rPr>
        <w:t xml:space="preserve"> at DSU or other BOR institutions</w:t>
      </w:r>
      <w:r w:rsidRPr="008E7931">
        <w:rPr>
          <w:color w:val="000000"/>
          <w:sz w:val="24"/>
          <w:szCs w:val="24"/>
        </w:rPr>
        <w:t>, it is expected that</w:t>
      </w:r>
      <w:r>
        <w:rPr>
          <w:color w:val="000000"/>
          <w:sz w:val="24"/>
          <w:szCs w:val="24"/>
        </w:rPr>
        <w:t xml:space="preserve"> a student </w:t>
      </w:r>
      <w:r w:rsidRPr="008E7931">
        <w:rPr>
          <w:color w:val="000000"/>
          <w:sz w:val="24"/>
          <w:szCs w:val="24"/>
        </w:rPr>
        <w:t xml:space="preserve">could complete the </w:t>
      </w:r>
      <w:r>
        <w:rPr>
          <w:color w:val="000000"/>
          <w:sz w:val="24"/>
          <w:szCs w:val="24"/>
        </w:rPr>
        <w:t>certificate in one to two years</w:t>
      </w:r>
      <w:r w:rsidRPr="008E7931">
        <w:rPr>
          <w:color w:val="000000"/>
          <w:sz w:val="24"/>
          <w:szCs w:val="24"/>
        </w:rPr>
        <w:t xml:space="preserve"> while simultaneously taking</w:t>
      </w:r>
      <w:r>
        <w:rPr>
          <w:color w:val="000000"/>
          <w:sz w:val="24"/>
          <w:szCs w:val="24"/>
        </w:rPr>
        <w:t xml:space="preserve"> other</w:t>
      </w:r>
      <w:r w:rsidRPr="008E7931">
        <w:rPr>
          <w:color w:val="000000"/>
          <w:sz w:val="24"/>
          <w:szCs w:val="24"/>
        </w:rPr>
        <w:t xml:space="preserve"> graduate courses or working full-time.</w:t>
      </w:r>
    </w:p>
    <w:p w14:paraId="7BB6D129" w14:textId="77777777" w:rsidR="00C70710" w:rsidRDefault="00C70710" w:rsidP="00C70710">
      <w:pPr>
        <w:pStyle w:val="ListParagraph"/>
        <w:tabs>
          <w:tab w:val="center" w:pos="5400"/>
        </w:tabs>
        <w:suppressAutoHyphens/>
        <w:ind w:left="360"/>
        <w:jc w:val="both"/>
        <w:rPr>
          <w:b/>
          <w:spacing w:val="-2"/>
          <w:sz w:val="24"/>
        </w:rPr>
      </w:pPr>
    </w:p>
    <w:p w14:paraId="2F82FF97" w14:textId="77777777" w:rsidR="00C70710" w:rsidRPr="008043AD" w:rsidRDefault="00C70710" w:rsidP="00C70710">
      <w:pPr>
        <w:pStyle w:val="ListParagraph"/>
        <w:numPr>
          <w:ilvl w:val="0"/>
          <w:numId w:val="4"/>
        </w:numPr>
        <w:tabs>
          <w:tab w:val="center" w:pos="5400"/>
        </w:tabs>
        <w:suppressAutoHyphens/>
        <w:jc w:val="both"/>
        <w:rPr>
          <w:b/>
          <w:spacing w:val="-2"/>
          <w:sz w:val="24"/>
        </w:rPr>
      </w:pPr>
      <w:r>
        <w:rPr>
          <w:b/>
          <w:spacing w:val="-2"/>
          <w:sz w:val="24"/>
        </w:rPr>
        <w:t>Certificate Design</w:t>
      </w:r>
    </w:p>
    <w:p w14:paraId="4F941AB2" w14:textId="77777777" w:rsidR="00C70710" w:rsidRDefault="00C70710" w:rsidP="00C70710">
      <w:pPr>
        <w:pStyle w:val="ListParagraph"/>
        <w:numPr>
          <w:ilvl w:val="1"/>
          <w:numId w:val="10"/>
        </w:numPr>
        <w:tabs>
          <w:tab w:val="center" w:pos="5400"/>
        </w:tabs>
        <w:suppressAutoHyphens/>
        <w:ind w:left="720"/>
        <w:jc w:val="both"/>
        <w:rPr>
          <w:b/>
          <w:spacing w:val="-2"/>
          <w:sz w:val="24"/>
        </w:rPr>
      </w:pPr>
      <w:r>
        <w:rPr>
          <w:b/>
          <w:spacing w:val="-2"/>
          <w:sz w:val="24"/>
        </w:rPr>
        <w:t>Is the certificate designed as a stand</w:t>
      </w:r>
      <w:r w:rsidR="00B511D1">
        <w:rPr>
          <w:b/>
          <w:spacing w:val="-2"/>
          <w:sz w:val="24"/>
        </w:rPr>
        <w:t>-</w:t>
      </w:r>
      <w:r>
        <w:rPr>
          <w:b/>
          <w:spacing w:val="-2"/>
          <w:sz w:val="24"/>
        </w:rPr>
        <w:t>alone education credential option for students not seeking additional credentials (i.e., a bachelor’s or master’s degree)? If so, what areas of high workforce demand or specialized body of knowledge will be addressed through this certificate?</w:t>
      </w:r>
    </w:p>
    <w:p w14:paraId="7FD10C81" w14:textId="2E38E459" w:rsidR="00C70710" w:rsidRDefault="00C70710" w:rsidP="008043AD">
      <w:pPr>
        <w:pStyle w:val="ListParagraph"/>
        <w:tabs>
          <w:tab w:val="center" w:pos="5400"/>
        </w:tabs>
        <w:suppressAutoHyphens/>
        <w:jc w:val="both"/>
        <w:rPr>
          <w:b/>
          <w:spacing w:val="-2"/>
          <w:sz w:val="24"/>
        </w:rPr>
      </w:pPr>
    </w:p>
    <w:p w14:paraId="08B3E0EE" w14:textId="77777777" w:rsidR="008123D0" w:rsidRDefault="008123D0" w:rsidP="008123D0">
      <w:pPr>
        <w:pStyle w:val="ListParagraph"/>
        <w:tabs>
          <w:tab w:val="center" w:pos="5400"/>
        </w:tabs>
        <w:suppressAutoHyphens/>
        <w:ind w:left="360"/>
        <w:jc w:val="both"/>
        <w:rPr>
          <w:spacing w:val="-2"/>
          <w:sz w:val="24"/>
        </w:rPr>
      </w:pPr>
      <w:r>
        <w:rPr>
          <w:spacing w:val="-2"/>
          <w:sz w:val="24"/>
        </w:rPr>
        <w:t>The Certificate in Supply Chain Management is open to college graduates, including those enrolled in graduate degree programs at any SDBOR institution, and is also available as a stand-alone (non-degree) post-baccalaureate certification. The certificate aims to attract post-college, career-employed students who either (1) want to enhance their skills related to their current work, or (2) gain skills that would be needed to move into supply chain management positions. For some students, foundational knowledge courses or academic leveling courses may be required before enrollment in any of the three courses in the certificate.</w:t>
      </w:r>
    </w:p>
    <w:p w14:paraId="11D9BC02" w14:textId="77777777" w:rsidR="00C70710" w:rsidRDefault="00C70710" w:rsidP="008043AD">
      <w:pPr>
        <w:pStyle w:val="ListParagraph"/>
        <w:tabs>
          <w:tab w:val="center" w:pos="5400"/>
        </w:tabs>
        <w:suppressAutoHyphens/>
        <w:jc w:val="both"/>
        <w:rPr>
          <w:b/>
          <w:spacing w:val="-2"/>
          <w:sz w:val="24"/>
        </w:rPr>
      </w:pPr>
    </w:p>
    <w:p w14:paraId="690E580A" w14:textId="1838F9BF" w:rsidR="00C70710" w:rsidRDefault="00C70710" w:rsidP="008043AD">
      <w:pPr>
        <w:pStyle w:val="ListParagraph"/>
        <w:numPr>
          <w:ilvl w:val="1"/>
          <w:numId w:val="10"/>
        </w:numPr>
        <w:suppressAutoHyphens/>
        <w:ind w:left="720"/>
        <w:jc w:val="both"/>
        <w:rPr>
          <w:b/>
          <w:spacing w:val="-2"/>
          <w:sz w:val="24"/>
        </w:rPr>
      </w:pPr>
      <w:r w:rsidRPr="00C70710">
        <w:rPr>
          <w:b/>
          <w:spacing w:val="-2"/>
          <w:sz w:val="24"/>
        </w:rPr>
        <w:t>Is the cert</w:t>
      </w:r>
      <w:r>
        <w:rPr>
          <w:b/>
          <w:spacing w:val="-2"/>
          <w:sz w:val="24"/>
        </w:rPr>
        <w:t xml:space="preserve">ificate a </w:t>
      </w:r>
      <w:r w:rsidR="00C923D1">
        <w:rPr>
          <w:b/>
          <w:spacing w:val="-2"/>
          <w:sz w:val="24"/>
        </w:rPr>
        <w:t>value-added</w:t>
      </w:r>
      <w:r>
        <w:rPr>
          <w:b/>
          <w:spacing w:val="-2"/>
          <w:sz w:val="24"/>
        </w:rPr>
        <w:t xml:space="preserve"> credential that supplements a student’s major field of study? If so, list the majors/programs from which students would most benefit from adding the certificate.</w:t>
      </w:r>
    </w:p>
    <w:p w14:paraId="66546421" w14:textId="5F4222CF" w:rsidR="00C70710" w:rsidRDefault="00C70710" w:rsidP="008043AD">
      <w:pPr>
        <w:pStyle w:val="ListParagraph"/>
        <w:rPr>
          <w:b/>
          <w:spacing w:val="-2"/>
          <w:sz w:val="24"/>
        </w:rPr>
      </w:pPr>
    </w:p>
    <w:p w14:paraId="51C3C0D9" w14:textId="77777777" w:rsidR="00090310" w:rsidRDefault="00090310" w:rsidP="00090310">
      <w:pPr>
        <w:pStyle w:val="ListParagraph"/>
        <w:tabs>
          <w:tab w:val="center" w:pos="5400"/>
        </w:tabs>
        <w:suppressAutoHyphens/>
        <w:ind w:left="360"/>
        <w:jc w:val="both"/>
        <w:rPr>
          <w:spacing w:val="-2"/>
          <w:sz w:val="24"/>
        </w:rPr>
      </w:pPr>
      <w:r>
        <w:rPr>
          <w:spacing w:val="-2"/>
          <w:sz w:val="24"/>
        </w:rPr>
        <w:t>See above</w:t>
      </w:r>
    </w:p>
    <w:p w14:paraId="4E92206D" w14:textId="1293F8FD" w:rsidR="00C70710" w:rsidRPr="008043AD" w:rsidRDefault="00C70710" w:rsidP="008043AD">
      <w:pPr>
        <w:pStyle w:val="ListParagraph"/>
        <w:rPr>
          <w:b/>
          <w:spacing w:val="-2"/>
          <w:sz w:val="24"/>
        </w:rPr>
      </w:pPr>
    </w:p>
    <w:p w14:paraId="56F2D8A7" w14:textId="76F5DA91" w:rsidR="00FE0E27" w:rsidRPr="008043AD" w:rsidRDefault="00C70710" w:rsidP="008043AD">
      <w:pPr>
        <w:pStyle w:val="ListParagraph"/>
        <w:numPr>
          <w:ilvl w:val="1"/>
          <w:numId w:val="10"/>
        </w:numPr>
        <w:suppressAutoHyphens/>
        <w:ind w:left="720"/>
        <w:jc w:val="both"/>
        <w:rPr>
          <w:b/>
          <w:spacing w:val="-2"/>
          <w:sz w:val="24"/>
        </w:rPr>
      </w:pPr>
      <w:r>
        <w:rPr>
          <w:b/>
          <w:spacing w:val="-2"/>
          <w:sz w:val="24"/>
        </w:rPr>
        <w:t xml:space="preserve">Is the certificate a stackable credential with credits that apply to a </w:t>
      </w:r>
      <w:r w:rsidR="00C923D1">
        <w:rPr>
          <w:b/>
          <w:spacing w:val="-2"/>
          <w:sz w:val="24"/>
        </w:rPr>
        <w:t>higher-level</w:t>
      </w:r>
      <w:r>
        <w:rPr>
          <w:b/>
          <w:spacing w:val="-2"/>
          <w:sz w:val="24"/>
        </w:rPr>
        <w:t xml:space="preserve"> credential (i.e., associate, bachelor’s, or master’s degree)? If so, indicate the program(s) to which the certificate stacks and the number of credits from the certificate that can be applied to the program. </w:t>
      </w:r>
    </w:p>
    <w:p w14:paraId="3D6E5D74" w14:textId="77777777" w:rsidR="00E55794" w:rsidRDefault="00E55794" w:rsidP="00E55794">
      <w:pPr>
        <w:pStyle w:val="ListParagraph"/>
        <w:tabs>
          <w:tab w:val="center" w:pos="5400"/>
        </w:tabs>
        <w:suppressAutoHyphens/>
        <w:ind w:left="360"/>
        <w:jc w:val="both"/>
        <w:rPr>
          <w:spacing w:val="-2"/>
          <w:sz w:val="24"/>
        </w:rPr>
      </w:pPr>
    </w:p>
    <w:p w14:paraId="4E03FC5D" w14:textId="44C21B7D" w:rsidR="00E55794" w:rsidRDefault="00090310" w:rsidP="00090310">
      <w:pPr>
        <w:pStyle w:val="ListParagraph"/>
        <w:tabs>
          <w:tab w:val="center" w:pos="5400"/>
        </w:tabs>
        <w:suppressAutoHyphens/>
        <w:ind w:left="360"/>
        <w:jc w:val="both"/>
        <w:rPr>
          <w:spacing w:val="-2"/>
          <w:sz w:val="24"/>
        </w:rPr>
      </w:pPr>
      <w:r>
        <w:rPr>
          <w:spacing w:val="-2"/>
          <w:sz w:val="24"/>
        </w:rPr>
        <w:t>See above</w:t>
      </w:r>
    </w:p>
    <w:p w14:paraId="09F551BB" w14:textId="77777777" w:rsidR="00E55794" w:rsidRPr="00E55794" w:rsidRDefault="00E55794" w:rsidP="00E55794">
      <w:pPr>
        <w:pStyle w:val="ListParagraph"/>
        <w:tabs>
          <w:tab w:val="center" w:pos="5400"/>
        </w:tabs>
        <w:suppressAutoHyphens/>
        <w:ind w:left="360"/>
        <w:jc w:val="both"/>
        <w:rPr>
          <w:spacing w:val="-2"/>
          <w:sz w:val="24"/>
        </w:rPr>
      </w:pPr>
    </w:p>
    <w:p w14:paraId="234D3386" w14:textId="77777777" w:rsidR="00443BD4" w:rsidRPr="00E55794" w:rsidRDefault="00617AD7" w:rsidP="004F72E5">
      <w:pPr>
        <w:pStyle w:val="ListParagraph"/>
        <w:numPr>
          <w:ilvl w:val="0"/>
          <w:numId w:val="4"/>
        </w:numPr>
        <w:tabs>
          <w:tab w:val="center" w:pos="5400"/>
        </w:tabs>
        <w:suppressAutoHyphens/>
        <w:jc w:val="both"/>
        <w:rPr>
          <w:b/>
          <w:spacing w:val="-2"/>
          <w:sz w:val="24"/>
        </w:rPr>
      </w:pPr>
      <w:r w:rsidRPr="00E55794">
        <w:rPr>
          <w:b/>
          <w:spacing w:val="-2"/>
          <w:sz w:val="24"/>
        </w:rPr>
        <w:t>List the courses</w:t>
      </w:r>
      <w:r w:rsidR="00443BD4" w:rsidRPr="00E55794">
        <w:rPr>
          <w:b/>
          <w:spacing w:val="-2"/>
          <w:sz w:val="24"/>
        </w:rPr>
        <w:t xml:space="preserve"> required for completion of the certificate in the table below</w:t>
      </w:r>
      <w:r w:rsidR="003447D6" w:rsidRPr="003447D6">
        <w:rPr>
          <w:b/>
          <w:spacing w:val="-2"/>
          <w:sz w:val="24"/>
        </w:rPr>
        <w:t xml:space="preserve"> </w:t>
      </w:r>
      <w:r w:rsidR="003447D6">
        <w:rPr>
          <w:b/>
          <w:spacing w:val="-2"/>
          <w:sz w:val="24"/>
        </w:rPr>
        <w:t>(if any new courses are proposed for the certificate, please attach the new course requests to this form)</w:t>
      </w:r>
      <w:r w:rsidR="00C93741">
        <w:rPr>
          <w:b/>
          <w:spacing w:val="-2"/>
          <w:sz w:val="24"/>
        </w:rPr>
        <w:t xml:space="preserve">. </w:t>
      </w:r>
      <w:r w:rsidR="00C93741" w:rsidRPr="008043AD">
        <w:rPr>
          <w:i/>
          <w:sz w:val="24"/>
        </w:rPr>
        <w:t>Certificate programs by design are limited in the number of credit hours required for completion. Certificate programs consist of nine (9) to twelve (12) credit hours, including prerequisite courses. In addition, certificates typically involve existing courses. If the curriculum consists of more than twelve (12) credit hours (including prerequisites) or includes new courses, please provide explanation and justification below.</w:t>
      </w:r>
    </w:p>
    <w:p w14:paraId="63BE652F" w14:textId="77777777" w:rsidR="00617AD7" w:rsidRDefault="00617AD7"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950"/>
        <w:gridCol w:w="1157"/>
        <w:gridCol w:w="3378"/>
        <w:gridCol w:w="1906"/>
        <w:gridCol w:w="1017"/>
        <w:gridCol w:w="942"/>
      </w:tblGrid>
      <w:tr w:rsidR="0004002C" w14:paraId="078FD1EC" w14:textId="77777777" w:rsidTr="008043AD">
        <w:tc>
          <w:tcPr>
            <w:tcW w:w="950" w:type="dxa"/>
          </w:tcPr>
          <w:p w14:paraId="1A3C9D2F" w14:textId="77777777" w:rsidR="0004002C" w:rsidRPr="003B1075" w:rsidRDefault="0004002C"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157" w:type="dxa"/>
          </w:tcPr>
          <w:p w14:paraId="2266D723" w14:textId="77777777" w:rsidR="0004002C" w:rsidRPr="003B1075" w:rsidRDefault="0004002C" w:rsidP="00680DE9">
            <w:pPr>
              <w:tabs>
                <w:tab w:val="center" w:pos="5400"/>
              </w:tabs>
              <w:suppressAutoHyphens/>
              <w:jc w:val="center"/>
              <w:rPr>
                <w:b/>
                <w:spacing w:val="-2"/>
                <w:sz w:val="24"/>
              </w:rPr>
            </w:pPr>
            <w:r w:rsidRPr="003B1075">
              <w:rPr>
                <w:b/>
                <w:spacing w:val="-2"/>
                <w:sz w:val="24"/>
              </w:rPr>
              <w:t>Number</w:t>
            </w:r>
          </w:p>
        </w:tc>
        <w:tc>
          <w:tcPr>
            <w:tcW w:w="3378" w:type="dxa"/>
          </w:tcPr>
          <w:p w14:paraId="5E5822FE" w14:textId="77777777" w:rsidR="0004002C" w:rsidRPr="003B1075" w:rsidRDefault="0004002C" w:rsidP="0004002C">
            <w:pPr>
              <w:tabs>
                <w:tab w:val="center" w:pos="5400"/>
              </w:tabs>
              <w:suppressAutoHyphens/>
              <w:jc w:val="center"/>
              <w:rPr>
                <w:b/>
                <w:spacing w:val="-2"/>
                <w:sz w:val="24"/>
              </w:rPr>
            </w:pPr>
            <w:r w:rsidRPr="003B1075">
              <w:rPr>
                <w:b/>
                <w:spacing w:val="-2"/>
                <w:sz w:val="24"/>
              </w:rPr>
              <w:t>Course Title</w:t>
            </w:r>
          </w:p>
          <w:p w14:paraId="76435CD6" w14:textId="77777777" w:rsidR="0004002C" w:rsidRPr="003B1075" w:rsidRDefault="0004002C" w:rsidP="0004002C">
            <w:pPr>
              <w:tabs>
                <w:tab w:val="center" w:pos="5400"/>
              </w:tabs>
              <w:suppressAutoHyphens/>
              <w:jc w:val="center"/>
              <w:rPr>
                <w:b/>
                <w:spacing w:val="-2"/>
                <w:sz w:val="24"/>
              </w:rPr>
            </w:pPr>
            <w:r w:rsidRPr="003B1075">
              <w:rPr>
                <w:i/>
                <w:spacing w:val="-2"/>
                <w:sz w:val="24"/>
              </w:rPr>
              <w:t>(</w:t>
            </w:r>
            <w:proofErr w:type="gramStart"/>
            <w:r w:rsidRPr="003B1075">
              <w:rPr>
                <w:i/>
                <w:spacing w:val="-2"/>
                <w:sz w:val="24"/>
              </w:rPr>
              <w:t>add</w:t>
            </w:r>
            <w:proofErr w:type="gramEnd"/>
            <w:r w:rsidRPr="003B1075">
              <w:rPr>
                <w:i/>
                <w:spacing w:val="-2"/>
                <w:sz w:val="24"/>
              </w:rPr>
              <w:t xml:space="preserve"> or delete rows as needed)</w:t>
            </w:r>
          </w:p>
        </w:tc>
        <w:tc>
          <w:tcPr>
            <w:tcW w:w="1906" w:type="dxa"/>
          </w:tcPr>
          <w:p w14:paraId="114D7388" w14:textId="77777777" w:rsidR="0004002C" w:rsidRDefault="0004002C" w:rsidP="00680DE9">
            <w:pPr>
              <w:tabs>
                <w:tab w:val="center" w:pos="5400"/>
              </w:tabs>
              <w:suppressAutoHyphens/>
              <w:jc w:val="center"/>
              <w:rPr>
                <w:b/>
                <w:spacing w:val="-2"/>
                <w:sz w:val="24"/>
              </w:rPr>
            </w:pPr>
            <w:r>
              <w:rPr>
                <w:b/>
                <w:spacing w:val="-2"/>
                <w:sz w:val="24"/>
              </w:rPr>
              <w:t>Prerequisites for Course</w:t>
            </w:r>
          </w:p>
          <w:p w14:paraId="6355F08F" w14:textId="77777777" w:rsidR="0004002C" w:rsidRPr="008043AD" w:rsidRDefault="0004002C" w:rsidP="00680DE9">
            <w:pPr>
              <w:tabs>
                <w:tab w:val="center" w:pos="5400"/>
              </w:tabs>
              <w:suppressAutoHyphens/>
              <w:jc w:val="center"/>
              <w:rPr>
                <w:i/>
                <w:spacing w:val="-2"/>
              </w:rPr>
            </w:pPr>
            <w:r>
              <w:rPr>
                <w:i/>
                <w:spacing w:val="-2"/>
              </w:rPr>
              <w:t>Include credits for prerequisites in subtotal below.</w:t>
            </w:r>
          </w:p>
        </w:tc>
        <w:tc>
          <w:tcPr>
            <w:tcW w:w="1017" w:type="dxa"/>
          </w:tcPr>
          <w:p w14:paraId="72FA9B14" w14:textId="77777777" w:rsidR="0004002C" w:rsidRPr="003B1075" w:rsidRDefault="0004002C" w:rsidP="00680DE9">
            <w:pPr>
              <w:tabs>
                <w:tab w:val="center" w:pos="5400"/>
              </w:tabs>
              <w:suppressAutoHyphens/>
              <w:jc w:val="center"/>
              <w:rPr>
                <w:b/>
                <w:spacing w:val="-2"/>
                <w:sz w:val="24"/>
              </w:rPr>
            </w:pPr>
            <w:r w:rsidRPr="003B1075">
              <w:rPr>
                <w:b/>
                <w:spacing w:val="-2"/>
                <w:sz w:val="24"/>
              </w:rPr>
              <w:t>Credit Hours</w:t>
            </w:r>
          </w:p>
        </w:tc>
        <w:tc>
          <w:tcPr>
            <w:tcW w:w="942" w:type="dxa"/>
          </w:tcPr>
          <w:p w14:paraId="131C3525" w14:textId="77777777" w:rsidR="0004002C" w:rsidRPr="003B1075" w:rsidRDefault="0004002C" w:rsidP="00680DE9">
            <w:pPr>
              <w:tabs>
                <w:tab w:val="center" w:pos="5400"/>
              </w:tabs>
              <w:suppressAutoHyphens/>
              <w:jc w:val="center"/>
              <w:rPr>
                <w:b/>
                <w:spacing w:val="-2"/>
                <w:sz w:val="24"/>
              </w:rPr>
            </w:pPr>
            <w:r w:rsidRPr="003B1075">
              <w:rPr>
                <w:b/>
                <w:spacing w:val="-2"/>
                <w:sz w:val="24"/>
              </w:rPr>
              <w:t>New</w:t>
            </w:r>
          </w:p>
          <w:p w14:paraId="3C2F8F0E" w14:textId="77777777" w:rsidR="0004002C" w:rsidRPr="003B1075" w:rsidRDefault="0004002C" w:rsidP="00680DE9">
            <w:pPr>
              <w:tabs>
                <w:tab w:val="center" w:pos="5400"/>
              </w:tabs>
              <w:suppressAutoHyphens/>
              <w:jc w:val="center"/>
              <w:rPr>
                <w:b/>
                <w:spacing w:val="-2"/>
                <w:sz w:val="24"/>
              </w:rPr>
            </w:pPr>
            <w:r w:rsidRPr="003B1075">
              <w:rPr>
                <w:b/>
                <w:spacing w:val="-2"/>
                <w:sz w:val="24"/>
              </w:rPr>
              <w:t>(</w:t>
            </w:r>
            <w:proofErr w:type="gramStart"/>
            <w:r w:rsidRPr="003B1075">
              <w:rPr>
                <w:b/>
                <w:spacing w:val="-2"/>
                <w:sz w:val="24"/>
              </w:rPr>
              <w:t>yes</w:t>
            </w:r>
            <w:proofErr w:type="gramEnd"/>
            <w:r w:rsidRPr="003B1075">
              <w:rPr>
                <w:b/>
                <w:spacing w:val="-2"/>
                <w:sz w:val="24"/>
              </w:rPr>
              <w:t>, no)</w:t>
            </w:r>
          </w:p>
        </w:tc>
      </w:tr>
      <w:tr w:rsidR="0004002C" w14:paraId="02D8D288" w14:textId="77777777" w:rsidTr="008043AD">
        <w:tc>
          <w:tcPr>
            <w:tcW w:w="950" w:type="dxa"/>
          </w:tcPr>
          <w:p w14:paraId="3375094D" w14:textId="498F49CA" w:rsidR="0004002C" w:rsidRDefault="004B032C" w:rsidP="00680DE9">
            <w:pPr>
              <w:tabs>
                <w:tab w:val="center" w:pos="5400"/>
              </w:tabs>
              <w:suppressAutoHyphens/>
              <w:jc w:val="center"/>
              <w:rPr>
                <w:spacing w:val="-2"/>
                <w:sz w:val="24"/>
              </w:rPr>
            </w:pPr>
            <w:r>
              <w:rPr>
                <w:spacing w:val="-2"/>
                <w:sz w:val="24"/>
              </w:rPr>
              <w:t>BADM</w:t>
            </w:r>
          </w:p>
        </w:tc>
        <w:tc>
          <w:tcPr>
            <w:tcW w:w="1157" w:type="dxa"/>
          </w:tcPr>
          <w:p w14:paraId="2BF29C26" w14:textId="6139DE3D" w:rsidR="0004002C" w:rsidRDefault="004B032C" w:rsidP="00680DE9">
            <w:pPr>
              <w:tabs>
                <w:tab w:val="center" w:pos="5400"/>
              </w:tabs>
              <w:suppressAutoHyphens/>
              <w:jc w:val="center"/>
              <w:rPr>
                <w:spacing w:val="-2"/>
                <w:sz w:val="24"/>
              </w:rPr>
            </w:pPr>
            <w:r>
              <w:rPr>
                <w:spacing w:val="-2"/>
                <w:sz w:val="24"/>
              </w:rPr>
              <w:t>729</w:t>
            </w:r>
          </w:p>
        </w:tc>
        <w:tc>
          <w:tcPr>
            <w:tcW w:w="3378" w:type="dxa"/>
          </w:tcPr>
          <w:p w14:paraId="155D3B18" w14:textId="12682088" w:rsidR="0004002C" w:rsidRDefault="004B032C" w:rsidP="00441666">
            <w:pPr>
              <w:tabs>
                <w:tab w:val="center" w:pos="5400"/>
              </w:tabs>
              <w:suppressAutoHyphens/>
              <w:rPr>
                <w:spacing w:val="-2"/>
                <w:sz w:val="24"/>
              </w:rPr>
            </w:pPr>
            <w:r>
              <w:rPr>
                <w:spacing w:val="-2"/>
                <w:sz w:val="24"/>
              </w:rPr>
              <w:t>Analysis of Managerial Decisions</w:t>
            </w:r>
          </w:p>
        </w:tc>
        <w:tc>
          <w:tcPr>
            <w:tcW w:w="1906" w:type="dxa"/>
          </w:tcPr>
          <w:p w14:paraId="34B0C0AA" w14:textId="77777777" w:rsidR="0004002C" w:rsidRDefault="0004002C" w:rsidP="00441666">
            <w:pPr>
              <w:tabs>
                <w:tab w:val="center" w:pos="5400"/>
              </w:tabs>
              <w:suppressAutoHyphens/>
              <w:rPr>
                <w:spacing w:val="-2"/>
                <w:sz w:val="24"/>
              </w:rPr>
            </w:pPr>
          </w:p>
        </w:tc>
        <w:tc>
          <w:tcPr>
            <w:tcW w:w="1017" w:type="dxa"/>
          </w:tcPr>
          <w:p w14:paraId="7BDC1564" w14:textId="6F2C66C4" w:rsidR="0004002C" w:rsidRDefault="007A0E08" w:rsidP="00680DE9">
            <w:pPr>
              <w:tabs>
                <w:tab w:val="center" w:pos="5400"/>
              </w:tabs>
              <w:suppressAutoHyphens/>
              <w:jc w:val="center"/>
              <w:rPr>
                <w:spacing w:val="-2"/>
                <w:sz w:val="24"/>
              </w:rPr>
            </w:pPr>
            <w:r>
              <w:rPr>
                <w:spacing w:val="-2"/>
                <w:sz w:val="24"/>
              </w:rPr>
              <w:t>3</w:t>
            </w:r>
          </w:p>
        </w:tc>
        <w:sdt>
          <w:sdtPr>
            <w:rPr>
              <w:spacing w:val="-2"/>
              <w:sz w:val="24"/>
            </w:rPr>
            <w:id w:val="-1796204689"/>
            <w:placeholder>
              <w:docPart w:val="EB33CCFA795243B68C8D2CDD707CC933"/>
            </w:placeholder>
            <w:dropDownList>
              <w:listItem w:value="Choose an item."/>
              <w:listItem w:displayText="Yes" w:value="Yes"/>
              <w:listItem w:displayText="No" w:value="No"/>
            </w:dropDownList>
          </w:sdtPr>
          <w:sdtEndPr/>
          <w:sdtContent>
            <w:tc>
              <w:tcPr>
                <w:tcW w:w="942" w:type="dxa"/>
              </w:tcPr>
              <w:p w14:paraId="452DA326" w14:textId="3B895B59" w:rsidR="0004002C" w:rsidRDefault="007A0E08" w:rsidP="00680DE9">
                <w:pPr>
                  <w:tabs>
                    <w:tab w:val="center" w:pos="5400"/>
                  </w:tabs>
                  <w:suppressAutoHyphens/>
                  <w:jc w:val="center"/>
                  <w:rPr>
                    <w:spacing w:val="-2"/>
                    <w:sz w:val="24"/>
                  </w:rPr>
                </w:pPr>
                <w:r>
                  <w:rPr>
                    <w:spacing w:val="-2"/>
                    <w:sz w:val="24"/>
                  </w:rPr>
                  <w:t>No</w:t>
                </w:r>
              </w:p>
            </w:tc>
          </w:sdtContent>
        </w:sdt>
      </w:tr>
      <w:tr w:rsidR="0004002C" w14:paraId="552689EB" w14:textId="77777777" w:rsidTr="008043AD">
        <w:tc>
          <w:tcPr>
            <w:tcW w:w="950" w:type="dxa"/>
          </w:tcPr>
          <w:p w14:paraId="53116A32" w14:textId="01E1F9E8" w:rsidR="0004002C" w:rsidRDefault="004B032C" w:rsidP="00680DE9">
            <w:pPr>
              <w:tabs>
                <w:tab w:val="center" w:pos="5400"/>
              </w:tabs>
              <w:suppressAutoHyphens/>
              <w:jc w:val="center"/>
              <w:rPr>
                <w:spacing w:val="-2"/>
                <w:sz w:val="24"/>
              </w:rPr>
            </w:pPr>
            <w:r>
              <w:rPr>
                <w:spacing w:val="-2"/>
                <w:sz w:val="24"/>
              </w:rPr>
              <w:t xml:space="preserve">BADM </w:t>
            </w:r>
          </w:p>
        </w:tc>
        <w:tc>
          <w:tcPr>
            <w:tcW w:w="1157" w:type="dxa"/>
          </w:tcPr>
          <w:p w14:paraId="5E23E23F" w14:textId="1C802D43" w:rsidR="0004002C" w:rsidRDefault="004B032C" w:rsidP="00680DE9">
            <w:pPr>
              <w:tabs>
                <w:tab w:val="center" w:pos="5400"/>
              </w:tabs>
              <w:suppressAutoHyphens/>
              <w:jc w:val="center"/>
              <w:rPr>
                <w:spacing w:val="-2"/>
                <w:sz w:val="24"/>
              </w:rPr>
            </w:pPr>
            <w:r>
              <w:rPr>
                <w:spacing w:val="-2"/>
                <w:sz w:val="24"/>
              </w:rPr>
              <w:t>730</w:t>
            </w:r>
          </w:p>
        </w:tc>
        <w:tc>
          <w:tcPr>
            <w:tcW w:w="3378" w:type="dxa"/>
          </w:tcPr>
          <w:p w14:paraId="21AB72D0" w14:textId="48F8B9A3" w:rsidR="0004002C" w:rsidRDefault="004B032C" w:rsidP="00441666">
            <w:pPr>
              <w:tabs>
                <w:tab w:val="center" w:pos="5400"/>
              </w:tabs>
              <w:suppressAutoHyphens/>
              <w:rPr>
                <w:spacing w:val="-2"/>
                <w:sz w:val="24"/>
              </w:rPr>
            </w:pPr>
            <w:r>
              <w:rPr>
                <w:spacing w:val="-2"/>
                <w:sz w:val="24"/>
              </w:rPr>
              <w:t>Supply Chain Management</w:t>
            </w:r>
          </w:p>
        </w:tc>
        <w:tc>
          <w:tcPr>
            <w:tcW w:w="1906" w:type="dxa"/>
          </w:tcPr>
          <w:p w14:paraId="49606CEE" w14:textId="3B6AAFEA" w:rsidR="0004002C" w:rsidRDefault="00C555D6" w:rsidP="00441666">
            <w:pPr>
              <w:tabs>
                <w:tab w:val="center" w:pos="5400"/>
              </w:tabs>
              <w:suppressAutoHyphens/>
              <w:rPr>
                <w:spacing w:val="-2"/>
                <w:sz w:val="24"/>
              </w:rPr>
            </w:pPr>
            <w:r>
              <w:rPr>
                <w:spacing w:val="-2"/>
                <w:sz w:val="24"/>
              </w:rPr>
              <w:t>BADM 729</w:t>
            </w:r>
          </w:p>
        </w:tc>
        <w:tc>
          <w:tcPr>
            <w:tcW w:w="1017" w:type="dxa"/>
          </w:tcPr>
          <w:p w14:paraId="133FB85C" w14:textId="156F559E" w:rsidR="0004002C" w:rsidRDefault="007A0E08" w:rsidP="00680DE9">
            <w:pPr>
              <w:tabs>
                <w:tab w:val="center" w:pos="5400"/>
              </w:tabs>
              <w:suppressAutoHyphens/>
              <w:jc w:val="center"/>
              <w:rPr>
                <w:spacing w:val="-2"/>
                <w:sz w:val="24"/>
              </w:rPr>
            </w:pPr>
            <w:r>
              <w:rPr>
                <w:spacing w:val="-2"/>
                <w:sz w:val="24"/>
              </w:rPr>
              <w:t>3</w:t>
            </w:r>
          </w:p>
        </w:tc>
        <w:sdt>
          <w:sdtPr>
            <w:rPr>
              <w:spacing w:val="-2"/>
              <w:sz w:val="24"/>
            </w:rPr>
            <w:id w:val="307759490"/>
            <w:placeholder>
              <w:docPart w:val="CB9ACF1F3C7142F081F1624751A11597"/>
            </w:placeholder>
            <w:dropDownList>
              <w:listItem w:value="Choose an item."/>
              <w:listItem w:displayText="Yes" w:value="Yes"/>
              <w:listItem w:displayText="No" w:value="No"/>
            </w:dropDownList>
          </w:sdtPr>
          <w:sdtEndPr/>
          <w:sdtContent>
            <w:tc>
              <w:tcPr>
                <w:tcW w:w="942" w:type="dxa"/>
              </w:tcPr>
              <w:p w14:paraId="0E90695B" w14:textId="6395E2F4" w:rsidR="0004002C" w:rsidRDefault="007A0E08" w:rsidP="00680DE9">
                <w:pPr>
                  <w:tabs>
                    <w:tab w:val="center" w:pos="5400"/>
                  </w:tabs>
                  <w:suppressAutoHyphens/>
                  <w:jc w:val="center"/>
                  <w:rPr>
                    <w:spacing w:val="-2"/>
                    <w:sz w:val="24"/>
                  </w:rPr>
                </w:pPr>
                <w:r>
                  <w:rPr>
                    <w:spacing w:val="-2"/>
                    <w:sz w:val="24"/>
                  </w:rPr>
                  <w:t>No</w:t>
                </w:r>
              </w:p>
            </w:tc>
          </w:sdtContent>
        </w:sdt>
      </w:tr>
      <w:tr w:rsidR="0004002C" w14:paraId="377947E2" w14:textId="77777777" w:rsidTr="008043AD">
        <w:tc>
          <w:tcPr>
            <w:tcW w:w="950" w:type="dxa"/>
          </w:tcPr>
          <w:p w14:paraId="4285EF9C" w14:textId="33332CA8" w:rsidR="0004002C" w:rsidRDefault="004B032C" w:rsidP="00680DE9">
            <w:pPr>
              <w:tabs>
                <w:tab w:val="center" w:pos="5400"/>
              </w:tabs>
              <w:suppressAutoHyphens/>
              <w:jc w:val="center"/>
              <w:rPr>
                <w:spacing w:val="-2"/>
                <w:sz w:val="24"/>
              </w:rPr>
            </w:pPr>
            <w:r>
              <w:rPr>
                <w:spacing w:val="-2"/>
                <w:sz w:val="24"/>
              </w:rPr>
              <w:t xml:space="preserve">BADM </w:t>
            </w:r>
          </w:p>
        </w:tc>
        <w:tc>
          <w:tcPr>
            <w:tcW w:w="1157" w:type="dxa"/>
          </w:tcPr>
          <w:p w14:paraId="27461B73" w14:textId="521645EA" w:rsidR="0004002C" w:rsidRDefault="004B032C" w:rsidP="00680DE9">
            <w:pPr>
              <w:tabs>
                <w:tab w:val="center" w:pos="5400"/>
              </w:tabs>
              <w:suppressAutoHyphens/>
              <w:jc w:val="center"/>
              <w:rPr>
                <w:spacing w:val="-2"/>
                <w:sz w:val="24"/>
              </w:rPr>
            </w:pPr>
            <w:r>
              <w:rPr>
                <w:spacing w:val="-2"/>
                <w:sz w:val="24"/>
              </w:rPr>
              <w:t>732</w:t>
            </w:r>
          </w:p>
        </w:tc>
        <w:tc>
          <w:tcPr>
            <w:tcW w:w="3378" w:type="dxa"/>
          </w:tcPr>
          <w:p w14:paraId="4797D435" w14:textId="712EFCD4" w:rsidR="0004002C" w:rsidRDefault="004B032C" w:rsidP="00441666">
            <w:pPr>
              <w:tabs>
                <w:tab w:val="center" w:pos="5400"/>
              </w:tabs>
              <w:suppressAutoHyphens/>
              <w:rPr>
                <w:spacing w:val="-2"/>
                <w:sz w:val="24"/>
              </w:rPr>
            </w:pPr>
            <w:r>
              <w:rPr>
                <w:spacing w:val="-2"/>
                <w:sz w:val="24"/>
              </w:rPr>
              <w:t>Supply Chain Analy</w:t>
            </w:r>
            <w:r w:rsidR="00C555D6">
              <w:rPr>
                <w:spacing w:val="-2"/>
                <w:sz w:val="24"/>
              </w:rPr>
              <w:t>tics</w:t>
            </w:r>
          </w:p>
        </w:tc>
        <w:tc>
          <w:tcPr>
            <w:tcW w:w="1906" w:type="dxa"/>
          </w:tcPr>
          <w:p w14:paraId="26B4CF65" w14:textId="7F4A4F5E" w:rsidR="0004002C" w:rsidRDefault="007A0E08" w:rsidP="00441666">
            <w:pPr>
              <w:tabs>
                <w:tab w:val="center" w:pos="5400"/>
              </w:tabs>
              <w:suppressAutoHyphens/>
              <w:rPr>
                <w:spacing w:val="-2"/>
                <w:sz w:val="24"/>
              </w:rPr>
            </w:pPr>
            <w:r>
              <w:rPr>
                <w:spacing w:val="-2"/>
                <w:sz w:val="24"/>
              </w:rPr>
              <w:t>BADM 729 and BADM 730</w:t>
            </w:r>
          </w:p>
        </w:tc>
        <w:tc>
          <w:tcPr>
            <w:tcW w:w="1017" w:type="dxa"/>
          </w:tcPr>
          <w:p w14:paraId="01851CE1" w14:textId="6B34598D" w:rsidR="0004002C" w:rsidRDefault="007A0E08" w:rsidP="00680DE9">
            <w:pPr>
              <w:tabs>
                <w:tab w:val="center" w:pos="5400"/>
              </w:tabs>
              <w:suppressAutoHyphens/>
              <w:jc w:val="center"/>
              <w:rPr>
                <w:spacing w:val="-2"/>
                <w:sz w:val="24"/>
              </w:rPr>
            </w:pPr>
            <w:r>
              <w:rPr>
                <w:spacing w:val="-2"/>
                <w:sz w:val="24"/>
              </w:rPr>
              <w:t>3</w:t>
            </w:r>
          </w:p>
        </w:tc>
        <w:sdt>
          <w:sdtPr>
            <w:rPr>
              <w:spacing w:val="-2"/>
              <w:sz w:val="24"/>
            </w:rPr>
            <w:id w:val="333114519"/>
            <w:placeholder>
              <w:docPart w:val="F7F41974BDCD46DCB5414E96F8DCCC45"/>
            </w:placeholder>
            <w:dropDownList>
              <w:listItem w:value="Choose an item."/>
              <w:listItem w:displayText="Yes" w:value="Yes"/>
              <w:listItem w:displayText="No" w:value="No"/>
            </w:dropDownList>
          </w:sdtPr>
          <w:sdtEndPr/>
          <w:sdtContent>
            <w:tc>
              <w:tcPr>
                <w:tcW w:w="942" w:type="dxa"/>
              </w:tcPr>
              <w:p w14:paraId="6AB18647" w14:textId="4DB256AB" w:rsidR="0004002C" w:rsidRDefault="007A0E08" w:rsidP="00680DE9">
                <w:pPr>
                  <w:tabs>
                    <w:tab w:val="center" w:pos="5400"/>
                  </w:tabs>
                  <w:suppressAutoHyphens/>
                  <w:jc w:val="center"/>
                  <w:rPr>
                    <w:spacing w:val="-2"/>
                    <w:sz w:val="24"/>
                  </w:rPr>
                </w:pPr>
                <w:r>
                  <w:rPr>
                    <w:spacing w:val="-2"/>
                    <w:sz w:val="24"/>
                  </w:rPr>
                  <w:t>No</w:t>
                </w:r>
              </w:p>
            </w:tc>
          </w:sdtContent>
        </w:sdt>
      </w:tr>
      <w:tr w:rsidR="0004002C" w14:paraId="280BFD4D" w14:textId="77777777" w:rsidTr="008043AD">
        <w:tc>
          <w:tcPr>
            <w:tcW w:w="950" w:type="dxa"/>
            <w:tcBorders>
              <w:left w:val="nil"/>
              <w:bottom w:val="nil"/>
              <w:right w:val="nil"/>
            </w:tcBorders>
          </w:tcPr>
          <w:p w14:paraId="21D05710" w14:textId="77777777" w:rsidR="0004002C" w:rsidRDefault="0004002C" w:rsidP="00680DE9">
            <w:pPr>
              <w:tabs>
                <w:tab w:val="center" w:pos="5400"/>
              </w:tabs>
              <w:suppressAutoHyphens/>
              <w:jc w:val="center"/>
              <w:rPr>
                <w:spacing w:val="-2"/>
                <w:sz w:val="24"/>
              </w:rPr>
            </w:pPr>
          </w:p>
        </w:tc>
        <w:tc>
          <w:tcPr>
            <w:tcW w:w="1157" w:type="dxa"/>
            <w:tcBorders>
              <w:left w:val="nil"/>
              <w:bottom w:val="nil"/>
              <w:right w:val="nil"/>
            </w:tcBorders>
          </w:tcPr>
          <w:p w14:paraId="50A8CEE3" w14:textId="77777777" w:rsidR="0004002C" w:rsidRDefault="0004002C" w:rsidP="00680DE9">
            <w:pPr>
              <w:tabs>
                <w:tab w:val="center" w:pos="5400"/>
              </w:tabs>
              <w:suppressAutoHyphens/>
              <w:jc w:val="center"/>
              <w:rPr>
                <w:spacing w:val="-2"/>
                <w:sz w:val="24"/>
              </w:rPr>
            </w:pPr>
          </w:p>
        </w:tc>
        <w:tc>
          <w:tcPr>
            <w:tcW w:w="3378" w:type="dxa"/>
            <w:tcBorders>
              <w:left w:val="nil"/>
              <w:bottom w:val="nil"/>
              <w:right w:val="nil"/>
            </w:tcBorders>
          </w:tcPr>
          <w:p w14:paraId="7715BEA4" w14:textId="77777777" w:rsidR="0004002C" w:rsidRDefault="0004002C" w:rsidP="00680DE9">
            <w:pPr>
              <w:tabs>
                <w:tab w:val="center" w:pos="5400"/>
              </w:tabs>
              <w:suppressAutoHyphens/>
              <w:jc w:val="right"/>
              <w:rPr>
                <w:spacing w:val="-2"/>
                <w:sz w:val="24"/>
              </w:rPr>
            </w:pPr>
          </w:p>
        </w:tc>
        <w:tc>
          <w:tcPr>
            <w:tcW w:w="1906" w:type="dxa"/>
            <w:tcBorders>
              <w:left w:val="nil"/>
              <w:bottom w:val="nil"/>
            </w:tcBorders>
          </w:tcPr>
          <w:p w14:paraId="183F942A" w14:textId="77777777" w:rsidR="0004002C" w:rsidRDefault="0004002C" w:rsidP="00680DE9">
            <w:pPr>
              <w:tabs>
                <w:tab w:val="center" w:pos="5400"/>
              </w:tabs>
              <w:suppressAutoHyphens/>
              <w:jc w:val="right"/>
              <w:rPr>
                <w:spacing w:val="-2"/>
                <w:sz w:val="24"/>
              </w:rPr>
            </w:pPr>
            <w:r>
              <w:rPr>
                <w:spacing w:val="-2"/>
                <w:sz w:val="24"/>
              </w:rPr>
              <w:t>Subtotal</w:t>
            </w:r>
          </w:p>
        </w:tc>
        <w:tc>
          <w:tcPr>
            <w:tcW w:w="1017" w:type="dxa"/>
          </w:tcPr>
          <w:p w14:paraId="5A23C907" w14:textId="7E9460E5" w:rsidR="0004002C" w:rsidRDefault="007A0E08" w:rsidP="00680DE9">
            <w:pPr>
              <w:tabs>
                <w:tab w:val="center" w:pos="5400"/>
              </w:tabs>
              <w:suppressAutoHyphens/>
              <w:jc w:val="center"/>
              <w:rPr>
                <w:spacing w:val="-2"/>
                <w:sz w:val="24"/>
              </w:rPr>
            </w:pPr>
            <w:r>
              <w:rPr>
                <w:spacing w:val="-2"/>
                <w:sz w:val="24"/>
              </w:rPr>
              <w:t>9</w:t>
            </w:r>
          </w:p>
        </w:tc>
        <w:tc>
          <w:tcPr>
            <w:tcW w:w="942" w:type="dxa"/>
            <w:tcBorders>
              <w:bottom w:val="nil"/>
              <w:right w:val="nil"/>
            </w:tcBorders>
          </w:tcPr>
          <w:p w14:paraId="29E3ED1B" w14:textId="77777777" w:rsidR="0004002C" w:rsidRDefault="0004002C" w:rsidP="00680DE9">
            <w:pPr>
              <w:tabs>
                <w:tab w:val="center" w:pos="5400"/>
              </w:tabs>
              <w:suppressAutoHyphens/>
              <w:jc w:val="center"/>
              <w:rPr>
                <w:spacing w:val="-2"/>
                <w:sz w:val="24"/>
              </w:rPr>
            </w:pPr>
          </w:p>
        </w:tc>
      </w:tr>
    </w:tbl>
    <w:p w14:paraId="6F013A4D" w14:textId="77777777" w:rsidR="00617AD7" w:rsidRDefault="00617AD7" w:rsidP="004F72E5">
      <w:pPr>
        <w:tabs>
          <w:tab w:val="center" w:pos="5400"/>
        </w:tabs>
        <w:suppressAutoHyphens/>
        <w:jc w:val="both"/>
        <w:rPr>
          <w:spacing w:val="-2"/>
          <w:sz w:val="24"/>
        </w:rPr>
      </w:pPr>
    </w:p>
    <w:p w14:paraId="1D26992E" w14:textId="77777777" w:rsidR="00B840EB" w:rsidRPr="00B840EB" w:rsidRDefault="00B26A47" w:rsidP="00B26A47">
      <w:pPr>
        <w:pStyle w:val="ListParagraph"/>
        <w:numPr>
          <w:ilvl w:val="0"/>
          <w:numId w:val="4"/>
        </w:numPr>
        <w:tabs>
          <w:tab w:val="center" w:pos="5400"/>
        </w:tabs>
        <w:suppressAutoHyphens/>
        <w:jc w:val="both"/>
        <w:rPr>
          <w:spacing w:val="-2"/>
          <w:sz w:val="24"/>
        </w:rPr>
      </w:pPr>
      <w:r>
        <w:rPr>
          <w:b/>
          <w:spacing w:val="-2"/>
          <w:sz w:val="24"/>
        </w:rPr>
        <w:t>Student Outcome and Demonstration of Individual Achievement.</w:t>
      </w:r>
    </w:p>
    <w:p w14:paraId="6CCF4144" w14:textId="77777777" w:rsidR="00B26A47" w:rsidRPr="00534166" w:rsidRDefault="00B840EB" w:rsidP="00B840EB">
      <w:pPr>
        <w:pStyle w:val="ListParagraph"/>
        <w:tabs>
          <w:tab w:val="center" w:pos="5400"/>
        </w:tabs>
        <w:suppressAutoHyphens/>
        <w:ind w:left="360"/>
        <w:jc w:val="both"/>
        <w:rPr>
          <w:spacing w:val="-2"/>
          <w:sz w:val="24"/>
        </w:rPr>
      </w:pPr>
      <w:r>
        <w:rPr>
          <w:i/>
          <w:spacing w:val="-2"/>
          <w:sz w:val="24"/>
        </w:rPr>
        <w:t xml:space="preserve">Board Policy 2:23 requires certificate programs to “have specifically defined student learning outcomes. </w:t>
      </w:r>
    </w:p>
    <w:p w14:paraId="6607B973" w14:textId="77777777" w:rsidR="00B26A47" w:rsidRDefault="00B26A47" w:rsidP="004F72E5">
      <w:pPr>
        <w:tabs>
          <w:tab w:val="center" w:pos="5400"/>
        </w:tabs>
        <w:suppressAutoHyphens/>
        <w:jc w:val="both"/>
        <w:rPr>
          <w:spacing w:val="-2"/>
          <w:sz w:val="24"/>
        </w:rPr>
      </w:pPr>
    </w:p>
    <w:p w14:paraId="51625268" w14:textId="26C76BAE" w:rsidR="00B26A47" w:rsidRPr="008159B4" w:rsidRDefault="00B26A47" w:rsidP="005076D2">
      <w:pPr>
        <w:numPr>
          <w:ilvl w:val="1"/>
          <w:numId w:val="6"/>
        </w:numPr>
        <w:tabs>
          <w:tab w:val="center" w:pos="5400"/>
        </w:tabs>
        <w:suppressAutoHyphens/>
        <w:ind w:left="720"/>
        <w:jc w:val="both"/>
        <w:rPr>
          <w:spacing w:val="-2"/>
          <w:sz w:val="24"/>
        </w:rPr>
      </w:pPr>
      <w:r w:rsidRPr="00B26A47">
        <w:rPr>
          <w:b/>
          <w:spacing w:val="-2"/>
          <w:sz w:val="24"/>
        </w:rPr>
        <w:t>What specific knowledge and competencies, including technology competencies, will all students demonstrate before graduation</w:t>
      </w:r>
      <w:r w:rsidRPr="00B26A47">
        <w:rPr>
          <w:bCs/>
          <w:spacing w:val="-2"/>
          <w:sz w:val="24"/>
        </w:rPr>
        <w:t xml:space="preserve">? </w:t>
      </w:r>
      <w:r w:rsidRPr="00B26A47">
        <w:rPr>
          <w:bCs/>
          <w:i/>
          <w:spacing w:val="-2"/>
          <w:sz w:val="24"/>
        </w:rPr>
        <w:t>The knowledge and competencies should be specific to the program and not routinely expected of all university graduates.</w:t>
      </w:r>
      <w:r w:rsidRPr="00B26A47">
        <w:rPr>
          <w:bCs/>
          <w:spacing w:val="-2"/>
          <w:sz w:val="24"/>
        </w:rPr>
        <w:t xml:space="preserve"> </w:t>
      </w:r>
    </w:p>
    <w:p w14:paraId="4B7AAEFA" w14:textId="3C979293" w:rsidR="008159B4" w:rsidRDefault="008159B4" w:rsidP="008159B4">
      <w:pPr>
        <w:tabs>
          <w:tab w:val="center" w:pos="5400"/>
        </w:tabs>
        <w:suppressAutoHyphens/>
        <w:jc w:val="both"/>
        <w:rPr>
          <w:spacing w:val="-2"/>
          <w:sz w:val="24"/>
        </w:rPr>
      </w:pPr>
    </w:p>
    <w:p w14:paraId="1DDEDE82" w14:textId="781BB388" w:rsidR="008159B4" w:rsidRPr="00EB1B56" w:rsidRDefault="00061F9C" w:rsidP="008159B4">
      <w:pPr>
        <w:pStyle w:val="ListParagraph"/>
        <w:numPr>
          <w:ilvl w:val="0"/>
          <w:numId w:val="11"/>
        </w:numPr>
        <w:tabs>
          <w:tab w:val="center" w:pos="5400"/>
        </w:tabs>
        <w:suppressAutoHyphens/>
        <w:jc w:val="both"/>
        <w:rPr>
          <w:spacing w:val="-2"/>
          <w:sz w:val="24"/>
        </w:rPr>
      </w:pPr>
      <w:r w:rsidRPr="00725A9E">
        <w:rPr>
          <w:spacing w:val="-2"/>
          <w:sz w:val="24"/>
        </w:rPr>
        <w:t>U</w:t>
      </w:r>
      <w:r w:rsidR="00EB1B56" w:rsidRPr="00725A9E">
        <w:rPr>
          <w:spacing w:val="-2"/>
          <w:sz w:val="24"/>
        </w:rPr>
        <w:t>se software to manipulate/manage supply chain or logistics data</w:t>
      </w:r>
    </w:p>
    <w:p w14:paraId="7B7DE2A4" w14:textId="62858D78" w:rsidR="00EB1B56" w:rsidRPr="00EB1B56" w:rsidRDefault="00061F9C" w:rsidP="008159B4">
      <w:pPr>
        <w:pStyle w:val="ListParagraph"/>
        <w:numPr>
          <w:ilvl w:val="0"/>
          <w:numId w:val="11"/>
        </w:numPr>
        <w:tabs>
          <w:tab w:val="center" w:pos="5400"/>
        </w:tabs>
        <w:suppressAutoHyphens/>
        <w:jc w:val="both"/>
        <w:rPr>
          <w:spacing w:val="-2"/>
          <w:sz w:val="24"/>
        </w:rPr>
      </w:pPr>
      <w:r w:rsidRPr="00725A9E">
        <w:rPr>
          <w:spacing w:val="-2"/>
          <w:sz w:val="24"/>
        </w:rPr>
        <w:t>U</w:t>
      </w:r>
      <w:r w:rsidR="00EB1B56" w:rsidRPr="00725A9E">
        <w:rPr>
          <w:spacing w:val="-2"/>
          <w:sz w:val="24"/>
        </w:rPr>
        <w:t>nderstand, analyze, and use data</w:t>
      </w:r>
    </w:p>
    <w:p w14:paraId="1C48102C" w14:textId="77777777" w:rsidR="001121AE" w:rsidRPr="001121AE" w:rsidRDefault="001121AE" w:rsidP="008159B4">
      <w:pPr>
        <w:pStyle w:val="ListParagraph"/>
        <w:numPr>
          <w:ilvl w:val="0"/>
          <w:numId w:val="11"/>
        </w:numPr>
        <w:tabs>
          <w:tab w:val="center" w:pos="5400"/>
        </w:tabs>
        <w:suppressAutoHyphens/>
        <w:jc w:val="both"/>
        <w:rPr>
          <w:spacing w:val="-2"/>
          <w:sz w:val="24"/>
        </w:rPr>
      </w:pPr>
      <w:r w:rsidRPr="005C25E7">
        <w:rPr>
          <w:spacing w:val="-2"/>
          <w:sz w:val="24"/>
        </w:rPr>
        <w:t>Assess the reliability of data sources</w:t>
      </w:r>
    </w:p>
    <w:p w14:paraId="489D4B6F" w14:textId="3F499426" w:rsidR="00EB1B56" w:rsidRDefault="00EB07DE" w:rsidP="008159B4">
      <w:pPr>
        <w:pStyle w:val="ListParagraph"/>
        <w:numPr>
          <w:ilvl w:val="0"/>
          <w:numId w:val="11"/>
        </w:numPr>
        <w:tabs>
          <w:tab w:val="center" w:pos="5400"/>
        </w:tabs>
        <w:suppressAutoHyphens/>
        <w:jc w:val="both"/>
        <w:rPr>
          <w:spacing w:val="-2"/>
          <w:sz w:val="24"/>
        </w:rPr>
      </w:pPr>
      <w:r>
        <w:rPr>
          <w:spacing w:val="-2"/>
          <w:sz w:val="24"/>
        </w:rPr>
        <w:t>Assess information and information technologies critically</w:t>
      </w:r>
    </w:p>
    <w:p w14:paraId="4400539F" w14:textId="3DB426FC" w:rsidR="00B26A47" w:rsidRDefault="00B26A47" w:rsidP="005076D2">
      <w:pPr>
        <w:tabs>
          <w:tab w:val="center" w:pos="5400"/>
        </w:tabs>
        <w:suppressAutoHyphens/>
        <w:ind w:left="720" w:hanging="360"/>
        <w:jc w:val="both"/>
        <w:rPr>
          <w:spacing w:val="-2"/>
          <w:sz w:val="24"/>
        </w:rPr>
      </w:pPr>
    </w:p>
    <w:p w14:paraId="46DCCCB7" w14:textId="77777777" w:rsidR="00381E0B" w:rsidRDefault="00381E0B" w:rsidP="005076D2">
      <w:pPr>
        <w:tabs>
          <w:tab w:val="center" w:pos="5400"/>
        </w:tabs>
        <w:suppressAutoHyphens/>
        <w:ind w:left="720" w:hanging="360"/>
        <w:jc w:val="both"/>
        <w:rPr>
          <w:spacing w:val="-2"/>
          <w:sz w:val="24"/>
        </w:rPr>
      </w:pPr>
    </w:p>
    <w:p w14:paraId="7AA58D7F" w14:textId="3C322B8A" w:rsidR="007E7772" w:rsidRDefault="007E7772" w:rsidP="005076D2">
      <w:pPr>
        <w:tabs>
          <w:tab w:val="center" w:pos="5400"/>
        </w:tabs>
        <w:suppressAutoHyphens/>
        <w:ind w:left="720" w:hanging="360"/>
        <w:jc w:val="both"/>
        <w:rPr>
          <w:spacing w:val="-2"/>
          <w:sz w:val="24"/>
        </w:rPr>
      </w:pPr>
    </w:p>
    <w:p w14:paraId="6BBD14FD" w14:textId="77777777" w:rsidR="007E7772" w:rsidRPr="00B26A47" w:rsidRDefault="007E7772" w:rsidP="005076D2">
      <w:pPr>
        <w:tabs>
          <w:tab w:val="center" w:pos="5400"/>
        </w:tabs>
        <w:suppressAutoHyphens/>
        <w:ind w:left="720" w:hanging="360"/>
        <w:jc w:val="both"/>
        <w:rPr>
          <w:spacing w:val="-2"/>
          <w:sz w:val="24"/>
        </w:rPr>
      </w:pPr>
    </w:p>
    <w:p w14:paraId="5B94CD8E" w14:textId="77777777" w:rsidR="00B26A47" w:rsidRPr="00B26A47" w:rsidRDefault="00B26A47" w:rsidP="005076D2">
      <w:pPr>
        <w:numPr>
          <w:ilvl w:val="1"/>
          <w:numId w:val="6"/>
        </w:numPr>
        <w:tabs>
          <w:tab w:val="center" w:pos="5400"/>
        </w:tabs>
        <w:suppressAutoHyphens/>
        <w:ind w:left="720"/>
        <w:jc w:val="both"/>
        <w:rPr>
          <w:spacing w:val="-2"/>
          <w:sz w:val="24"/>
        </w:rPr>
      </w:pPr>
      <w:r w:rsidRPr="00B26A47">
        <w:rPr>
          <w:b/>
          <w:bCs/>
          <w:spacing w:val="-2"/>
          <w:sz w:val="24"/>
        </w:rPr>
        <w:t>Complete</w:t>
      </w:r>
      <w:r w:rsidR="000E5A5B">
        <w:rPr>
          <w:b/>
          <w:bCs/>
          <w:spacing w:val="-2"/>
          <w:sz w:val="24"/>
        </w:rPr>
        <w:t xml:space="preserve"> the table below to list specific learning outcomes – knowledge and competencies – for courses in the proposed program in each row. </w:t>
      </w:r>
      <w:r w:rsidRPr="00B26A47">
        <w:rPr>
          <w:bCs/>
          <w:i/>
          <w:spacing w:val="-2"/>
          <w:sz w:val="24"/>
        </w:rPr>
        <w:t xml:space="preserve">  </w:t>
      </w:r>
      <w:r w:rsidR="000E5A5B" w:rsidRPr="000E5A5B">
        <w:rPr>
          <w:bCs/>
          <w:i/>
          <w:spacing w:val="-2"/>
          <w:sz w:val="24"/>
          <w:u w:val="single"/>
        </w:rPr>
        <w:t>Label each column heading with a course prefix and number. Indicate required courses with an asterisk (*). Indicate with an X in the corresponding table cell for any student outcomes that will be met by the courses included. All students should acquire the program knowledge and competencies regardless of the electives selected. Modify the table as necessary to provide the requested information for the proposed program.</w:t>
      </w:r>
    </w:p>
    <w:p w14:paraId="769EB5C5" w14:textId="77777777" w:rsidR="00B26A47" w:rsidRDefault="00B26A47" w:rsidP="004F72E5">
      <w:pPr>
        <w:tabs>
          <w:tab w:val="center" w:pos="5400"/>
        </w:tabs>
        <w:suppressAutoHyphens/>
        <w:jc w:val="both"/>
        <w:rPr>
          <w:spacing w:val="-2"/>
          <w:sz w:val="24"/>
        </w:rPr>
      </w:pP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1080"/>
        <w:gridCol w:w="990"/>
        <w:gridCol w:w="990"/>
      </w:tblGrid>
      <w:tr w:rsidR="00D400B7" w14:paraId="6850DBF7" w14:textId="77777777" w:rsidTr="00D400B7">
        <w:trPr>
          <w:cantSplit/>
          <w:jc w:val="center"/>
        </w:trPr>
        <w:tc>
          <w:tcPr>
            <w:tcW w:w="4315" w:type="dxa"/>
          </w:tcPr>
          <w:p w14:paraId="65ABB842" w14:textId="77777777" w:rsidR="00D400B7" w:rsidRDefault="00D400B7" w:rsidP="00C1413B">
            <w:pPr>
              <w:pStyle w:val="Heading3"/>
            </w:pPr>
            <w:r>
              <w:t>Individual Student Outcome</w:t>
            </w:r>
          </w:p>
          <w:p w14:paraId="07C8ACF9" w14:textId="77777777" w:rsidR="00D400B7" w:rsidRDefault="00D400B7" w:rsidP="00C1413B">
            <w:pPr>
              <w:jc w:val="center"/>
            </w:pPr>
            <w:r>
              <w:t>(Same as in the text of the proposal)</w:t>
            </w:r>
          </w:p>
        </w:tc>
        <w:tc>
          <w:tcPr>
            <w:tcW w:w="1080" w:type="dxa"/>
          </w:tcPr>
          <w:p w14:paraId="7FDA4B2F" w14:textId="14BD823E" w:rsidR="00D400B7" w:rsidRPr="00FC1E13" w:rsidRDefault="00D400B7" w:rsidP="00C1413B">
            <w:pPr>
              <w:jc w:val="center"/>
            </w:pPr>
            <w:r w:rsidRPr="00FC1E13">
              <w:t>BADM 729</w:t>
            </w:r>
          </w:p>
        </w:tc>
        <w:tc>
          <w:tcPr>
            <w:tcW w:w="990" w:type="dxa"/>
          </w:tcPr>
          <w:p w14:paraId="74833F56" w14:textId="170FE53F" w:rsidR="00D400B7" w:rsidRDefault="00D400B7" w:rsidP="00C1413B">
            <w:pPr>
              <w:jc w:val="center"/>
            </w:pPr>
            <w:r>
              <w:t>BADM 730</w:t>
            </w:r>
          </w:p>
        </w:tc>
        <w:tc>
          <w:tcPr>
            <w:tcW w:w="990" w:type="dxa"/>
          </w:tcPr>
          <w:p w14:paraId="6A21AA6B" w14:textId="2556F2FC" w:rsidR="00D400B7" w:rsidRDefault="00D400B7" w:rsidP="00C1413B">
            <w:pPr>
              <w:jc w:val="center"/>
            </w:pPr>
            <w:r>
              <w:t>BADM 732</w:t>
            </w:r>
          </w:p>
        </w:tc>
      </w:tr>
      <w:tr w:rsidR="00D400B7" w14:paraId="1AEBE033" w14:textId="77777777" w:rsidTr="00D400B7">
        <w:trPr>
          <w:cantSplit/>
          <w:jc w:val="center"/>
        </w:trPr>
        <w:tc>
          <w:tcPr>
            <w:tcW w:w="4315" w:type="dxa"/>
          </w:tcPr>
          <w:p w14:paraId="6FD8E8DB" w14:textId="28794617" w:rsidR="00D400B7" w:rsidRDefault="00D400B7" w:rsidP="00266001">
            <w:r w:rsidRPr="00924BC3">
              <w:rPr>
                <w:sz w:val="22"/>
                <w:szCs w:val="22"/>
              </w:rPr>
              <w:t>Ability to</w:t>
            </w:r>
            <w:r>
              <w:rPr>
                <w:sz w:val="22"/>
                <w:szCs w:val="22"/>
              </w:rPr>
              <w:t xml:space="preserve"> use software to manipulate/manage supply chain or logistics data</w:t>
            </w:r>
          </w:p>
        </w:tc>
        <w:tc>
          <w:tcPr>
            <w:tcW w:w="1080" w:type="dxa"/>
            <w:vAlign w:val="center"/>
          </w:tcPr>
          <w:p w14:paraId="6F69FF62" w14:textId="2886B997" w:rsidR="00D400B7" w:rsidRDefault="00D400B7" w:rsidP="00266001">
            <w:pPr>
              <w:jc w:val="center"/>
            </w:pPr>
            <w:r w:rsidRPr="00924BC3">
              <w:rPr>
                <w:sz w:val="22"/>
                <w:szCs w:val="22"/>
              </w:rPr>
              <w:t>X</w:t>
            </w:r>
          </w:p>
        </w:tc>
        <w:tc>
          <w:tcPr>
            <w:tcW w:w="990" w:type="dxa"/>
            <w:vAlign w:val="center"/>
          </w:tcPr>
          <w:p w14:paraId="50774D1C" w14:textId="538AA5A7" w:rsidR="00D400B7" w:rsidRDefault="00D400B7" w:rsidP="00266001">
            <w:pPr>
              <w:jc w:val="center"/>
            </w:pPr>
            <w:r w:rsidRPr="00924BC3">
              <w:rPr>
                <w:sz w:val="22"/>
                <w:szCs w:val="22"/>
              </w:rPr>
              <w:t>X</w:t>
            </w:r>
          </w:p>
        </w:tc>
        <w:tc>
          <w:tcPr>
            <w:tcW w:w="990" w:type="dxa"/>
            <w:vAlign w:val="center"/>
          </w:tcPr>
          <w:p w14:paraId="0BD6046A" w14:textId="0901E2AB" w:rsidR="00D400B7" w:rsidRDefault="00D400B7" w:rsidP="00266001">
            <w:pPr>
              <w:jc w:val="center"/>
            </w:pPr>
            <w:r w:rsidRPr="00924BC3">
              <w:rPr>
                <w:sz w:val="22"/>
                <w:szCs w:val="22"/>
              </w:rPr>
              <w:t>X</w:t>
            </w:r>
          </w:p>
        </w:tc>
      </w:tr>
      <w:tr w:rsidR="00D400B7" w14:paraId="74A5F6F2" w14:textId="77777777" w:rsidTr="00D400B7">
        <w:trPr>
          <w:cantSplit/>
          <w:jc w:val="center"/>
        </w:trPr>
        <w:tc>
          <w:tcPr>
            <w:tcW w:w="4315" w:type="dxa"/>
            <w:vAlign w:val="bottom"/>
          </w:tcPr>
          <w:p w14:paraId="6604B59A" w14:textId="01F4F970" w:rsidR="00D400B7" w:rsidRDefault="00D400B7" w:rsidP="00266001">
            <w:r w:rsidRPr="00924BC3">
              <w:rPr>
                <w:sz w:val="22"/>
                <w:szCs w:val="22"/>
              </w:rPr>
              <w:t xml:space="preserve">Ability to understand, analyze, and use data </w:t>
            </w:r>
          </w:p>
        </w:tc>
        <w:tc>
          <w:tcPr>
            <w:tcW w:w="1080" w:type="dxa"/>
            <w:vAlign w:val="center"/>
          </w:tcPr>
          <w:p w14:paraId="5DB7D42C" w14:textId="28617C49" w:rsidR="00D400B7" w:rsidRDefault="00D400B7" w:rsidP="00266001">
            <w:pPr>
              <w:jc w:val="center"/>
            </w:pPr>
            <w:r w:rsidRPr="00924BC3">
              <w:rPr>
                <w:sz w:val="22"/>
                <w:szCs w:val="22"/>
              </w:rPr>
              <w:t>X</w:t>
            </w:r>
          </w:p>
        </w:tc>
        <w:tc>
          <w:tcPr>
            <w:tcW w:w="990" w:type="dxa"/>
            <w:vAlign w:val="center"/>
          </w:tcPr>
          <w:p w14:paraId="70538628" w14:textId="3EE9BEE8" w:rsidR="00D400B7" w:rsidRDefault="00D400B7" w:rsidP="00266001">
            <w:pPr>
              <w:jc w:val="center"/>
            </w:pPr>
            <w:r w:rsidRPr="00924BC3">
              <w:rPr>
                <w:sz w:val="22"/>
                <w:szCs w:val="22"/>
              </w:rPr>
              <w:t>X</w:t>
            </w:r>
          </w:p>
        </w:tc>
        <w:tc>
          <w:tcPr>
            <w:tcW w:w="990" w:type="dxa"/>
            <w:vAlign w:val="center"/>
          </w:tcPr>
          <w:p w14:paraId="4F4E9521" w14:textId="284DA193" w:rsidR="00D400B7" w:rsidRDefault="00D400B7" w:rsidP="00266001">
            <w:pPr>
              <w:jc w:val="center"/>
            </w:pPr>
            <w:r w:rsidRPr="00924BC3">
              <w:rPr>
                <w:sz w:val="22"/>
                <w:szCs w:val="22"/>
              </w:rPr>
              <w:t>X</w:t>
            </w:r>
          </w:p>
        </w:tc>
      </w:tr>
      <w:tr w:rsidR="00D400B7" w14:paraId="276F8D4F" w14:textId="77777777" w:rsidTr="00D400B7">
        <w:trPr>
          <w:cantSplit/>
          <w:jc w:val="center"/>
        </w:trPr>
        <w:tc>
          <w:tcPr>
            <w:tcW w:w="4315" w:type="dxa"/>
            <w:vAlign w:val="bottom"/>
          </w:tcPr>
          <w:p w14:paraId="1DFF9B86" w14:textId="02D638FF" w:rsidR="00D400B7" w:rsidRDefault="00D400B7" w:rsidP="00266001">
            <w:r w:rsidRPr="00924BC3">
              <w:rPr>
                <w:sz w:val="22"/>
                <w:szCs w:val="22"/>
              </w:rPr>
              <w:t xml:space="preserve">Develop </w:t>
            </w:r>
            <w:r>
              <w:rPr>
                <w:sz w:val="22"/>
                <w:szCs w:val="22"/>
              </w:rPr>
              <w:t xml:space="preserve">skills for </w:t>
            </w:r>
            <w:r w:rsidRPr="00924BC3">
              <w:rPr>
                <w:sz w:val="22"/>
                <w:szCs w:val="22"/>
              </w:rPr>
              <w:t xml:space="preserve">assessing </w:t>
            </w:r>
            <w:r>
              <w:rPr>
                <w:sz w:val="22"/>
                <w:szCs w:val="22"/>
              </w:rPr>
              <w:t xml:space="preserve">the reliability of </w:t>
            </w:r>
            <w:r w:rsidRPr="00924BC3">
              <w:rPr>
                <w:sz w:val="22"/>
                <w:szCs w:val="22"/>
              </w:rPr>
              <w:t>data</w:t>
            </w:r>
            <w:r>
              <w:rPr>
                <w:sz w:val="22"/>
                <w:szCs w:val="22"/>
              </w:rPr>
              <w:t xml:space="preserve"> sources</w:t>
            </w:r>
          </w:p>
        </w:tc>
        <w:tc>
          <w:tcPr>
            <w:tcW w:w="1080" w:type="dxa"/>
            <w:vAlign w:val="center"/>
          </w:tcPr>
          <w:p w14:paraId="71FE3606" w14:textId="453C4F55" w:rsidR="00D400B7" w:rsidRDefault="00D400B7" w:rsidP="00266001">
            <w:pPr>
              <w:jc w:val="center"/>
            </w:pPr>
            <w:r w:rsidRPr="00924BC3">
              <w:rPr>
                <w:sz w:val="22"/>
                <w:szCs w:val="22"/>
              </w:rPr>
              <w:t>X</w:t>
            </w:r>
          </w:p>
        </w:tc>
        <w:tc>
          <w:tcPr>
            <w:tcW w:w="990" w:type="dxa"/>
            <w:vAlign w:val="center"/>
          </w:tcPr>
          <w:p w14:paraId="406B75EC" w14:textId="35BC3BEF" w:rsidR="00D400B7" w:rsidRDefault="00D400B7" w:rsidP="00266001">
            <w:pPr>
              <w:jc w:val="center"/>
            </w:pPr>
            <w:r w:rsidRPr="00924BC3">
              <w:rPr>
                <w:sz w:val="22"/>
                <w:szCs w:val="22"/>
              </w:rPr>
              <w:t>X</w:t>
            </w:r>
          </w:p>
        </w:tc>
        <w:tc>
          <w:tcPr>
            <w:tcW w:w="990" w:type="dxa"/>
            <w:vAlign w:val="center"/>
          </w:tcPr>
          <w:p w14:paraId="7597AE61" w14:textId="11540151" w:rsidR="00D400B7" w:rsidRDefault="00D400B7" w:rsidP="00266001">
            <w:pPr>
              <w:jc w:val="center"/>
            </w:pPr>
            <w:r w:rsidRPr="00924BC3">
              <w:rPr>
                <w:sz w:val="22"/>
                <w:szCs w:val="22"/>
              </w:rPr>
              <w:t>X</w:t>
            </w:r>
          </w:p>
        </w:tc>
      </w:tr>
      <w:tr w:rsidR="00D400B7" w14:paraId="06619957" w14:textId="77777777" w:rsidTr="00D400B7">
        <w:trPr>
          <w:cantSplit/>
          <w:jc w:val="center"/>
        </w:trPr>
        <w:tc>
          <w:tcPr>
            <w:tcW w:w="4315" w:type="dxa"/>
            <w:vAlign w:val="bottom"/>
          </w:tcPr>
          <w:p w14:paraId="7D8CDE4C" w14:textId="320D4449" w:rsidR="00D400B7" w:rsidRDefault="00D400B7" w:rsidP="00266001">
            <w:r w:rsidRPr="00924BC3">
              <w:rPr>
                <w:sz w:val="22"/>
                <w:szCs w:val="22"/>
              </w:rPr>
              <w:t>Ability to assess information and information technologies critically</w:t>
            </w:r>
          </w:p>
        </w:tc>
        <w:tc>
          <w:tcPr>
            <w:tcW w:w="1080" w:type="dxa"/>
            <w:vAlign w:val="center"/>
          </w:tcPr>
          <w:p w14:paraId="2038F835" w14:textId="5EC32A76" w:rsidR="00D400B7" w:rsidRDefault="00D400B7" w:rsidP="00266001">
            <w:pPr>
              <w:jc w:val="center"/>
            </w:pPr>
            <w:r w:rsidRPr="00924BC3">
              <w:rPr>
                <w:sz w:val="22"/>
                <w:szCs w:val="22"/>
              </w:rPr>
              <w:t>X</w:t>
            </w:r>
          </w:p>
        </w:tc>
        <w:tc>
          <w:tcPr>
            <w:tcW w:w="990" w:type="dxa"/>
            <w:vAlign w:val="center"/>
          </w:tcPr>
          <w:p w14:paraId="4496C0A0" w14:textId="0040C6E4" w:rsidR="00D400B7" w:rsidRDefault="00D400B7" w:rsidP="00266001">
            <w:pPr>
              <w:jc w:val="center"/>
            </w:pPr>
            <w:r w:rsidRPr="00924BC3">
              <w:rPr>
                <w:sz w:val="22"/>
                <w:szCs w:val="22"/>
              </w:rPr>
              <w:t>X</w:t>
            </w:r>
          </w:p>
        </w:tc>
        <w:tc>
          <w:tcPr>
            <w:tcW w:w="990" w:type="dxa"/>
            <w:vAlign w:val="center"/>
          </w:tcPr>
          <w:p w14:paraId="66689CE1" w14:textId="501ABA05" w:rsidR="00D400B7" w:rsidRDefault="00D400B7" w:rsidP="00266001">
            <w:pPr>
              <w:jc w:val="center"/>
            </w:pPr>
            <w:r w:rsidRPr="00924BC3">
              <w:rPr>
                <w:sz w:val="22"/>
                <w:szCs w:val="22"/>
              </w:rPr>
              <w:t>X</w:t>
            </w:r>
          </w:p>
        </w:tc>
      </w:tr>
      <w:tr w:rsidR="00D400B7" w14:paraId="484855DF" w14:textId="77777777" w:rsidTr="00D400B7">
        <w:trPr>
          <w:cantSplit/>
          <w:jc w:val="center"/>
        </w:trPr>
        <w:tc>
          <w:tcPr>
            <w:tcW w:w="4315" w:type="dxa"/>
            <w:vAlign w:val="bottom"/>
          </w:tcPr>
          <w:p w14:paraId="2564ADE3" w14:textId="62E0F24A" w:rsidR="00D400B7" w:rsidRPr="00924BC3" w:rsidRDefault="00D400B7" w:rsidP="00266001">
            <w:pPr>
              <w:rPr>
                <w:sz w:val="22"/>
                <w:szCs w:val="22"/>
              </w:rPr>
            </w:pPr>
            <w:r w:rsidRPr="00924BC3">
              <w:rPr>
                <w:sz w:val="22"/>
                <w:szCs w:val="22"/>
              </w:rPr>
              <w:t>Develop technology skills</w:t>
            </w:r>
          </w:p>
        </w:tc>
        <w:tc>
          <w:tcPr>
            <w:tcW w:w="1080" w:type="dxa"/>
            <w:vAlign w:val="center"/>
          </w:tcPr>
          <w:p w14:paraId="226F9BA8" w14:textId="2C5F3D91" w:rsidR="00D400B7" w:rsidRDefault="00D400B7" w:rsidP="00266001">
            <w:pPr>
              <w:jc w:val="center"/>
            </w:pPr>
            <w:r w:rsidRPr="00924BC3">
              <w:rPr>
                <w:sz w:val="22"/>
                <w:szCs w:val="22"/>
              </w:rPr>
              <w:t>X</w:t>
            </w:r>
          </w:p>
        </w:tc>
        <w:tc>
          <w:tcPr>
            <w:tcW w:w="990" w:type="dxa"/>
            <w:vAlign w:val="center"/>
          </w:tcPr>
          <w:p w14:paraId="2EB34CBB" w14:textId="5CC9AD2E" w:rsidR="00D400B7" w:rsidRDefault="00D400B7" w:rsidP="00266001">
            <w:pPr>
              <w:jc w:val="center"/>
            </w:pPr>
            <w:r w:rsidRPr="00924BC3">
              <w:rPr>
                <w:sz w:val="22"/>
                <w:szCs w:val="22"/>
              </w:rPr>
              <w:t>X</w:t>
            </w:r>
          </w:p>
        </w:tc>
        <w:tc>
          <w:tcPr>
            <w:tcW w:w="990" w:type="dxa"/>
            <w:vAlign w:val="center"/>
          </w:tcPr>
          <w:p w14:paraId="2F936D76" w14:textId="40059ED1" w:rsidR="00D400B7" w:rsidRDefault="00D400B7" w:rsidP="00266001">
            <w:pPr>
              <w:jc w:val="center"/>
            </w:pPr>
            <w:r w:rsidRPr="00924BC3">
              <w:rPr>
                <w:sz w:val="22"/>
                <w:szCs w:val="22"/>
              </w:rPr>
              <w:t>X</w:t>
            </w:r>
          </w:p>
        </w:tc>
      </w:tr>
      <w:tr w:rsidR="00D400B7" w14:paraId="41D0FD5B" w14:textId="77777777" w:rsidTr="00D400B7">
        <w:trPr>
          <w:cantSplit/>
          <w:jc w:val="center"/>
        </w:trPr>
        <w:tc>
          <w:tcPr>
            <w:tcW w:w="4315" w:type="dxa"/>
            <w:vAlign w:val="bottom"/>
          </w:tcPr>
          <w:p w14:paraId="282229B5" w14:textId="6ABBE19D" w:rsidR="00D400B7" w:rsidRPr="00924BC3" w:rsidRDefault="00D400B7" w:rsidP="00266001">
            <w:pPr>
              <w:rPr>
                <w:sz w:val="22"/>
                <w:szCs w:val="22"/>
              </w:rPr>
            </w:pPr>
            <w:r w:rsidRPr="00924BC3">
              <w:rPr>
                <w:sz w:val="22"/>
                <w:szCs w:val="22"/>
              </w:rPr>
              <w:t>A</w:t>
            </w:r>
            <w:r>
              <w:rPr>
                <w:sz w:val="22"/>
                <w:szCs w:val="22"/>
              </w:rPr>
              <w:t>bility to integrate work experience with classroom knowledge, as applicable</w:t>
            </w:r>
          </w:p>
        </w:tc>
        <w:tc>
          <w:tcPr>
            <w:tcW w:w="1080" w:type="dxa"/>
            <w:vAlign w:val="center"/>
          </w:tcPr>
          <w:p w14:paraId="41A6CFAF" w14:textId="32AAA15A" w:rsidR="00D400B7" w:rsidRDefault="00D400B7" w:rsidP="00266001">
            <w:pPr>
              <w:jc w:val="center"/>
            </w:pPr>
            <w:r w:rsidRPr="00924BC3">
              <w:rPr>
                <w:sz w:val="22"/>
                <w:szCs w:val="22"/>
              </w:rPr>
              <w:t>X</w:t>
            </w:r>
          </w:p>
        </w:tc>
        <w:tc>
          <w:tcPr>
            <w:tcW w:w="990" w:type="dxa"/>
            <w:vAlign w:val="center"/>
          </w:tcPr>
          <w:p w14:paraId="377A38A1" w14:textId="56FCC2F9" w:rsidR="00D400B7" w:rsidRDefault="00D400B7" w:rsidP="00266001">
            <w:pPr>
              <w:jc w:val="center"/>
            </w:pPr>
            <w:r w:rsidRPr="00924BC3">
              <w:rPr>
                <w:sz w:val="22"/>
                <w:szCs w:val="22"/>
              </w:rPr>
              <w:t>X</w:t>
            </w:r>
          </w:p>
        </w:tc>
        <w:tc>
          <w:tcPr>
            <w:tcW w:w="990" w:type="dxa"/>
            <w:vAlign w:val="center"/>
          </w:tcPr>
          <w:p w14:paraId="66DB39F9" w14:textId="39D0BD06" w:rsidR="00D400B7" w:rsidRDefault="00D400B7" w:rsidP="00266001">
            <w:pPr>
              <w:jc w:val="center"/>
            </w:pPr>
            <w:r w:rsidRPr="00924BC3">
              <w:rPr>
                <w:sz w:val="22"/>
                <w:szCs w:val="22"/>
              </w:rPr>
              <w:t>X</w:t>
            </w:r>
          </w:p>
        </w:tc>
      </w:tr>
    </w:tbl>
    <w:p w14:paraId="2F54D6CF" w14:textId="77777777" w:rsidR="00C20ED7" w:rsidRDefault="00C20ED7" w:rsidP="000E5A5B">
      <w:pPr>
        <w:pStyle w:val="Heading4"/>
        <w:keepNext w:val="0"/>
        <w:ind w:left="360"/>
        <w:rPr>
          <w:b w:val="0"/>
          <w:i/>
        </w:rPr>
      </w:pPr>
    </w:p>
    <w:p w14:paraId="69444E68" w14:textId="0FAE5DE5" w:rsidR="000E5A5B" w:rsidRDefault="000E5A5B" w:rsidP="000E5A5B">
      <w:pPr>
        <w:pStyle w:val="Heading4"/>
        <w:keepNext w:val="0"/>
        <w:ind w:left="360"/>
        <w:rPr>
          <w:b w:val="0"/>
          <w:i/>
        </w:rPr>
      </w:pPr>
      <w:r>
        <w:rPr>
          <w:b w:val="0"/>
          <w:i/>
        </w:rPr>
        <w:t xml:space="preserve">Modify </w:t>
      </w:r>
      <w:r w:rsidRPr="00C1413B">
        <w:rPr>
          <w:b w:val="0"/>
          <w:i/>
        </w:rPr>
        <w:t>the table as necessary t</w:t>
      </w:r>
      <w:r w:rsidRPr="00325249">
        <w:rPr>
          <w:b w:val="0"/>
          <w:i/>
        </w:rPr>
        <w:t xml:space="preserve">o include all student outcomes. </w:t>
      </w:r>
      <w:r w:rsidRPr="00C1413B">
        <w:rPr>
          <w:b w:val="0"/>
          <w:i/>
        </w:rPr>
        <w:t>Outcomes in this table are to be the same ones identified in the text.</w:t>
      </w:r>
    </w:p>
    <w:p w14:paraId="7C80E7A2" w14:textId="77777777" w:rsidR="00B26A47" w:rsidRDefault="00B26A47" w:rsidP="004F72E5">
      <w:pPr>
        <w:tabs>
          <w:tab w:val="center" w:pos="5400"/>
        </w:tabs>
        <w:suppressAutoHyphens/>
        <w:jc w:val="both"/>
        <w:rPr>
          <w:spacing w:val="-2"/>
          <w:sz w:val="24"/>
        </w:rPr>
      </w:pPr>
    </w:p>
    <w:p w14:paraId="41996FE7" w14:textId="77777777" w:rsidR="00534166" w:rsidRPr="00534166" w:rsidRDefault="0042635F" w:rsidP="00E55794">
      <w:pPr>
        <w:pStyle w:val="ListParagraph"/>
        <w:numPr>
          <w:ilvl w:val="0"/>
          <w:numId w:val="4"/>
        </w:numPr>
        <w:tabs>
          <w:tab w:val="center" w:pos="5400"/>
        </w:tabs>
        <w:suppressAutoHyphens/>
        <w:jc w:val="both"/>
        <w:rPr>
          <w:spacing w:val="-2"/>
          <w:sz w:val="24"/>
        </w:rPr>
      </w:pPr>
      <w:r>
        <w:rPr>
          <w:b/>
          <w:spacing w:val="-2"/>
          <w:sz w:val="24"/>
        </w:rPr>
        <w:t>Delivery Location</w:t>
      </w:r>
      <w:r w:rsidR="00534166">
        <w:rPr>
          <w:b/>
          <w:spacing w:val="-2"/>
          <w:sz w:val="24"/>
        </w:rPr>
        <w:t>.</w:t>
      </w:r>
    </w:p>
    <w:p w14:paraId="3666BE9F" w14:textId="77777777" w:rsidR="00534166" w:rsidRDefault="00B840EB" w:rsidP="00B840EB">
      <w:pPr>
        <w:pStyle w:val="ListParagraph"/>
        <w:tabs>
          <w:tab w:val="center" w:pos="5400"/>
        </w:tabs>
        <w:suppressAutoHyphens/>
        <w:ind w:left="360"/>
        <w:jc w:val="both"/>
        <w:rPr>
          <w:i/>
          <w:spacing w:val="-2"/>
        </w:rPr>
      </w:pPr>
      <w:r w:rsidRPr="006508A1">
        <w:rPr>
          <w:i/>
          <w:spacing w:val="-2"/>
        </w:rPr>
        <w:t>Note: The accreditation require</w:t>
      </w:r>
      <w:r w:rsidR="00760388">
        <w:rPr>
          <w:i/>
          <w:spacing w:val="-2"/>
        </w:rPr>
        <w:t>ment</w:t>
      </w:r>
      <w:r w:rsidRPr="006508A1">
        <w:rPr>
          <w:i/>
          <w:spacing w:val="-2"/>
        </w:rPr>
        <w:t>s of the Higher Learning Commission (HLC) require Board approval for a university to offer programs off-campus and through distance delivery.</w:t>
      </w:r>
    </w:p>
    <w:p w14:paraId="1EAB9B1A" w14:textId="77777777" w:rsidR="00B840EB" w:rsidRPr="00534166" w:rsidRDefault="00B840EB" w:rsidP="00B840EB">
      <w:pPr>
        <w:pStyle w:val="ListParagraph"/>
        <w:tabs>
          <w:tab w:val="center" w:pos="5400"/>
        </w:tabs>
        <w:suppressAutoHyphens/>
        <w:ind w:left="360"/>
        <w:jc w:val="both"/>
        <w:rPr>
          <w:spacing w:val="-2"/>
          <w:sz w:val="24"/>
        </w:rPr>
      </w:pPr>
    </w:p>
    <w:p w14:paraId="3869F6E8" w14:textId="77777777" w:rsidR="0021516D" w:rsidRPr="005076D2" w:rsidRDefault="0042635F" w:rsidP="005076D2">
      <w:pPr>
        <w:pStyle w:val="ListParagraph"/>
        <w:numPr>
          <w:ilvl w:val="0"/>
          <w:numId w:val="7"/>
        </w:numPr>
        <w:tabs>
          <w:tab w:val="center" w:pos="5400"/>
        </w:tabs>
        <w:suppressAutoHyphens/>
        <w:jc w:val="both"/>
        <w:rPr>
          <w:spacing w:val="-2"/>
          <w:sz w:val="24"/>
        </w:rPr>
      </w:pPr>
      <w:r w:rsidRPr="0042635F">
        <w:rPr>
          <w:b/>
          <w:spacing w:val="-2"/>
          <w:sz w:val="24"/>
        </w:rPr>
        <w:t xml:space="preserve">Complete the following charts to indicate if the university seeks authorization to deliver the entire program on campus, at any </w:t>
      </w:r>
      <w:proofErr w:type="gramStart"/>
      <w:r w:rsidRPr="0042635F">
        <w:rPr>
          <w:b/>
          <w:spacing w:val="-2"/>
          <w:sz w:val="24"/>
        </w:rPr>
        <w:t>off campus</w:t>
      </w:r>
      <w:proofErr w:type="gramEnd"/>
      <w:r w:rsidRPr="0042635F">
        <w:rPr>
          <w:b/>
          <w:spacing w:val="-2"/>
          <w:sz w:val="24"/>
        </w:rPr>
        <w:t xml:space="preserve"> location (e.g., </w:t>
      </w:r>
      <w:r w:rsidR="007E2D62">
        <w:rPr>
          <w:b/>
          <w:spacing w:val="-2"/>
          <w:sz w:val="24"/>
        </w:rPr>
        <w:t xml:space="preserve">USD Community College for </w:t>
      </w:r>
      <w:r w:rsidRPr="0042635F">
        <w:rPr>
          <w:b/>
          <w:spacing w:val="-2"/>
          <w:sz w:val="24"/>
        </w:rPr>
        <w:t xml:space="preserve">Sioux Falls, Black Hills State University-Rapid City, </w:t>
      </w:r>
      <w:r w:rsidR="007E2D62">
        <w:rPr>
          <w:b/>
          <w:spacing w:val="-2"/>
          <w:sz w:val="24"/>
        </w:rPr>
        <w:t xml:space="preserve">Capital City Campus, </w:t>
      </w:r>
      <w:r w:rsidRPr="0042635F">
        <w:rPr>
          <w:b/>
          <w:spacing w:val="-2"/>
          <w:sz w:val="24"/>
        </w:rPr>
        <w:t>etc.) or deliver the entire program through distance technology (e.g., as an on-line program)?</w:t>
      </w:r>
    </w:p>
    <w:p w14:paraId="5432008A" w14:textId="77777777" w:rsidR="0042635F" w:rsidRPr="00E92D2E" w:rsidRDefault="0042635F" w:rsidP="0042635F">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880"/>
      </w:tblGrid>
      <w:tr w:rsidR="0042635F" w14:paraId="7C053FD9" w14:textId="77777777" w:rsidTr="006D2562">
        <w:tc>
          <w:tcPr>
            <w:tcW w:w="1440" w:type="dxa"/>
            <w:tcBorders>
              <w:top w:val="nil"/>
              <w:left w:val="nil"/>
            </w:tcBorders>
          </w:tcPr>
          <w:p w14:paraId="1D4B9B4E" w14:textId="77777777" w:rsidR="0042635F" w:rsidRPr="00EE3F16" w:rsidRDefault="0042635F" w:rsidP="00D55E58">
            <w:pPr>
              <w:tabs>
                <w:tab w:val="center" w:pos="5400"/>
              </w:tabs>
              <w:suppressAutoHyphens/>
              <w:jc w:val="both"/>
              <w:rPr>
                <w:b/>
                <w:spacing w:val="-2"/>
                <w:sz w:val="24"/>
              </w:rPr>
            </w:pPr>
          </w:p>
        </w:tc>
        <w:tc>
          <w:tcPr>
            <w:tcW w:w="990" w:type="dxa"/>
            <w:shd w:val="clear" w:color="auto" w:fill="D9D9D9" w:themeFill="background1" w:themeFillShade="D9"/>
          </w:tcPr>
          <w:p w14:paraId="7891CBC2"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880" w:type="dxa"/>
            <w:shd w:val="clear" w:color="auto" w:fill="D9D9D9" w:themeFill="background1" w:themeFillShade="D9"/>
          </w:tcPr>
          <w:p w14:paraId="0C42DC2C"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7694FD16" w14:textId="77777777" w:rsidTr="006D2562">
        <w:tc>
          <w:tcPr>
            <w:tcW w:w="1440" w:type="dxa"/>
          </w:tcPr>
          <w:p w14:paraId="706F6D0D" w14:textId="77777777" w:rsidR="0042635F" w:rsidRPr="00576791" w:rsidRDefault="0042635F"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406288C5005B4997A3936FECE5EAFBDD"/>
            </w:placeholder>
            <w:dropDownList>
              <w:listItem w:value="Choose an item."/>
              <w:listItem w:displayText="Yes" w:value="Yes"/>
              <w:listItem w:displayText="No" w:value="No"/>
            </w:dropDownList>
          </w:sdtPr>
          <w:sdtEndPr/>
          <w:sdtContent>
            <w:tc>
              <w:tcPr>
                <w:tcW w:w="990" w:type="dxa"/>
              </w:tcPr>
              <w:p w14:paraId="7DB78A6C" w14:textId="66644610" w:rsidR="0042635F" w:rsidRDefault="006D2562" w:rsidP="00D55E58">
                <w:pPr>
                  <w:tabs>
                    <w:tab w:val="center" w:pos="5400"/>
                  </w:tabs>
                  <w:suppressAutoHyphens/>
                  <w:jc w:val="both"/>
                  <w:rPr>
                    <w:spacing w:val="-2"/>
                    <w:sz w:val="24"/>
                  </w:rPr>
                </w:pPr>
                <w:r>
                  <w:rPr>
                    <w:spacing w:val="-2"/>
                    <w:sz w:val="24"/>
                  </w:rPr>
                  <w:t>Yes</w:t>
                </w:r>
              </w:p>
            </w:tc>
          </w:sdtContent>
        </w:sdt>
        <w:tc>
          <w:tcPr>
            <w:tcW w:w="2880" w:type="dxa"/>
          </w:tcPr>
          <w:p w14:paraId="0546576F" w14:textId="43F5671A" w:rsidR="0042635F" w:rsidRPr="00FE585B" w:rsidRDefault="00AA630A" w:rsidP="00D55E58">
            <w:pPr>
              <w:tabs>
                <w:tab w:val="center" w:pos="2040"/>
                <w:tab w:val="left" w:pos="3138"/>
              </w:tabs>
              <w:rPr>
                <w:b/>
                <w:bCs/>
                <w:sz w:val="24"/>
                <w:szCs w:val="24"/>
              </w:rPr>
            </w:pPr>
            <w:sdt>
              <w:sdtPr>
                <w:rPr>
                  <w:b/>
                  <w:bCs/>
                  <w:sz w:val="24"/>
                  <w:szCs w:val="24"/>
                </w:rPr>
                <w:id w:val="1459835643"/>
                <w:placeholder>
                  <w:docPart w:val="851E26432F7F4DEFA4F4967F7166F672"/>
                </w:placeholder>
                <w:dropDownList>
                  <w:listItem w:value="Choose an item."/>
                  <w:listItem w:displayText="Fall" w:value="Fall"/>
                  <w:listItem w:displayText="Spring" w:value="Spring"/>
                  <w:listItem w:displayText="Summer" w:value="Summer"/>
                </w:dropDownList>
              </w:sdtPr>
              <w:sdtEndPr/>
              <w:sdtContent>
                <w:r w:rsidR="006D2562">
                  <w:rPr>
                    <w:b/>
                    <w:bCs/>
                    <w:sz w:val="24"/>
                    <w:szCs w:val="24"/>
                  </w:rPr>
                  <w:t>Fall</w:t>
                </w:r>
              </w:sdtContent>
            </w:sdt>
            <w:r w:rsidR="0042635F">
              <w:rPr>
                <w:b/>
                <w:bCs/>
                <w:sz w:val="24"/>
                <w:szCs w:val="24"/>
              </w:rPr>
              <w:tab/>
            </w:r>
            <w:sdt>
              <w:sdtPr>
                <w:rPr>
                  <w:b/>
                  <w:bCs/>
                  <w:sz w:val="24"/>
                  <w:szCs w:val="24"/>
                </w:rPr>
                <w:id w:val="-1346402743"/>
                <w:placeholder>
                  <w:docPart w:val="851E26432F7F4DEFA4F4967F7166F672"/>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6D2562">
                  <w:rPr>
                    <w:b/>
                    <w:bCs/>
                    <w:sz w:val="24"/>
                    <w:szCs w:val="24"/>
                  </w:rPr>
                  <w:t>2022</w:t>
                </w:r>
              </w:sdtContent>
            </w:sdt>
            <w:r w:rsidR="0042635F">
              <w:rPr>
                <w:b/>
                <w:bCs/>
                <w:sz w:val="24"/>
                <w:szCs w:val="24"/>
              </w:rPr>
              <w:tab/>
            </w:r>
          </w:p>
        </w:tc>
      </w:tr>
    </w:tbl>
    <w:p w14:paraId="4CBE24EF"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42635F" w14:paraId="2112E456" w14:textId="77777777" w:rsidTr="00D55E58">
        <w:tc>
          <w:tcPr>
            <w:tcW w:w="2572" w:type="dxa"/>
            <w:tcBorders>
              <w:top w:val="nil"/>
              <w:left w:val="nil"/>
            </w:tcBorders>
          </w:tcPr>
          <w:p w14:paraId="359BCD0D" w14:textId="77777777" w:rsidR="0042635F" w:rsidRPr="00EE3F16" w:rsidRDefault="0042635F" w:rsidP="00D55E58">
            <w:pPr>
              <w:tabs>
                <w:tab w:val="center" w:pos="5400"/>
              </w:tabs>
              <w:suppressAutoHyphens/>
              <w:jc w:val="both"/>
              <w:rPr>
                <w:b/>
                <w:spacing w:val="-2"/>
                <w:sz w:val="24"/>
              </w:rPr>
            </w:pPr>
          </w:p>
        </w:tc>
        <w:tc>
          <w:tcPr>
            <w:tcW w:w="1118" w:type="dxa"/>
            <w:shd w:val="clear" w:color="auto" w:fill="D9D9D9" w:themeFill="background1" w:themeFillShade="D9"/>
          </w:tcPr>
          <w:p w14:paraId="3516389A"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30862D5C" w14:textId="77777777" w:rsidR="0042635F" w:rsidRPr="00576791" w:rsidRDefault="0042635F" w:rsidP="00D55E58">
            <w:pPr>
              <w:tabs>
                <w:tab w:val="center" w:pos="5400"/>
              </w:tabs>
              <w:suppressAutoHyphens/>
              <w:jc w:val="both"/>
              <w:rPr>
                <w:b/>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list location(s)</w:t>
            </w:r>
          </w:p>
        </w:tc>
        <w:tc>
          <w:tcPr>
            <w:tcW w:w="2240" w:type="dxa"/>
            <w:shd w:val="clear" w:color="auto" w:fill="D9D9D9" w:themeFill="background1" w:themeFillShade="D9"/>
          </w:tcPr>
          <w:p w14:paraId="2686EBDA"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324D22DB" w14:textId="77777777" w:rsidTr="00D55E58">
        <w:tc>
          <w:tcPr>
            <w:tcW w:w="2572" w:type="dxa"/>
          </w:tcPr>
          <w:p w14:paraId="6CCE7E6C" w14:textId="77777777" w:rsidR="0042635F" w:rsidRPr="00576791" w:rsidRDefault="0042635F"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511775DEFFCE464BABBBF1DEFE8572AC"/>
            </w:placeholder>
            <w:showingPlcHdr/>
            <w:dropDownList>
              <w:listItem w:value="Choose an item."/>
              <w:listItem w:displayText="Yes" w:value="Yes"/>
              <w:listItem w:displayText="No" w:value="No"/>
            </w:dropDownList>
          </w:sdtPr>
          <w:sdtEndPr/>
          <w:sdtContent>
            <w:tc>
              <w:tcPr>
                <w:tcW w:w="1118" w:type="dxa"/>
              </w:tcPr>
              <w:p w14:paraId="48D4E481" w14:textId="77777777" w:rsidR="0042635F" w:rsidRDefault="0042635F" w:rsidP="00D55E58">
                <w:pPr>
                  <w:tabs>
                    <w:tab w:val="center" w:pos="5400"/>
                  </w:tabs>
                  <w:suppressAutoHyphens/>
                  <w:jc w:val="both"/>
                  <w:rPr>
                    <w:spacing w:val="-2"/>
                    <w:sz w:val="24"/>
                  </w:rPr>
                </w:pPr>
                <w:r w:rsidRPr="00263BCD">
                  <w:rPr>
                    <w:rStyle w:val="PlaceholderText"/>
                  </w:rPr>
                  <w:t>Choose an item.</w:t>
                </w:r>
              </w:p>
            </w:tc>
          </w:sdtContent>
        </w:sdt>
        <w:tc>
          <w:tcPr>
            <w:tcW w:w="3420" w:type="dxa"/>
          </w:tcPr>
          <w:p w14:paraId="2A4EF8AA" w14:textId="77777777" w:rsidR="0042635F" w:rsidRDefault="0042635F" w:rsidP="00D55E58">
            <w:pPr>
              <w:tabs>
                <w:tab w:val="center" w:pos="5400"/>
              </w:tabs>
              <w:suppressAutoHyphens/>
              <w:jc w:val="both"/>
              <w:rPr>
                <w:spacing w:val="-2"/>
                <w:sz w:val="24"/>
              </w:rPr>
            </w:pPr>
          </w:p>
        </w:tc>
        <w:tc>
          <w:tcPr>
            <w:tcW w:w="2240" w:type="dxa"/>
          </w:tcPr>
          <w:p w14:paraId="32A65665" w14:textId="77777777" w:rsidR="0042635F" w:rsidRPr="00FE585B" w:rsidRDefault="00AA630A" w:rsidP="00D55E58">
            <w:pPr>
              <w:tabs>
                <w:tab w:val="center" w:pos="2040"/>
                <w:tab w:val="left" w:pos="3138"/>
              </w:tabs>
              <w:rPr>
                <w:b/>
                <w:bCs/>
                <w:sz w:val="24"/>
                <w:szCs w:val="24"/>
              </w:rPr>
            </w:pPr>
            <w:sdt>
              <w:sdtPr>
                <w:rPr>
                  <w:b/>
                  <w:bCs/>
                  <w:sz w:val="24"/>
                  <w:szCs w:val="24"/>
                </w:rPr>
                <w:id w:val="-471750644"/>
                <w:placeholder>
                  <w:docPart w:val="EB20242FF42B4BDFAFEA747172147AEA"/>
                </w:placeholder>
                <w:showingPlcHdr/>
                <w:dropDownList>
                  <w:listItem w:value="Choose an item."/>
                  <w:listItem w:displayText="Fall" w:value="Fall"/>
                  <w:listItem w:displayText="Spring" w:value="Spring"/>
                  <w:listItem w:displayText="Summer" w:value="Summer"/>
                </w:dropDownList>
              </w:sdtPr>
              <w:sdtEndPr/>
              <w:sdtContent>
                <w:r w:rsidR="0042635F" w:rsidRPr="00263BCD">
                  <w:rPr>
                    <w:rStyle w:val="PlaceholderText"/>
                  </w:rPr>
                  <w:t>Choose an item.</w:t>
                </w:r>
              </w:sdtContent>
            </w:sdt>
            <w:r w:rsidR="0042635F">
              <w:rPr>
                <w:b/>
                <w:bCs/>
                <w:sz w:val="24"/>
                <w:szCs w:val="24"/>
              </w:rPr>
              <w:tab/>
            </w:r>
            <w:sdt>
              <w:sdtPr>
                <w:rPr>
                  <w:b/>
                  <w:bCs/>
                  <w:sz w:val="24"/>
                  <w:szCs w:val="24"/>
                </w:rPr>
                <w:id w:val="1201829614"/>
                <w:placeholder>
                  <w:docPart w:val="EB20242FF42B4BDFAFEA747172147AEA"/>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42635F" w:rsidRPr="00263BCD">
                  <w:rPr>
                    <w:rStyle w:val="PlaceholderText"/>
                  </w:rPr>
                  <w:t>Choose an item.</w:t>
                </w:r>
              </w:sdtContent>
            </w:sdt>
            <w:r w:rsidR="0042635F">
              <w:rPr>
                <w:b/>
                <w:bCs/>
                <w:sz w:val="24"/>
                <w:szCs w:val="24"/>
              </w:rPr>
              <w:tab/>
            </w:r>
          </w:p>
        </w:tc>
      </w:tr>
    </w:tbl>
    <w:p w14:paraId="543EEDF2"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240"/>
        <w:gridCol w:w="2420"/>
      </w:tblGrid>
      <w:tr w:rsidR="0042635F" w14:paraId="33FC7EDD" w14:textId="77777777" w:rsidTr="006D2562">
        <w:tc>
          <w:tcPr>
            <w:tcW w:w="2610" w:type="dxa"/>
            <w:tcBorders>
              <w:top w:val="nil"/>
              <w:left w:val="nil"/>
            </w:tcBorders>
          </w:tcPr>
          <w:p w14:paraId="0D3B3435" w14:textId="77777777" w:rsidR="0042635F" w:rsidRPr="00EE3F16" w:rsidRDefault="0042635F" w:rsidP="00D55E58">
            <w:pPr>
              <w:tabs>
                <w:tab w:val="center" w:pos="5400"/>
              </w:tabs>
              <w:suppressAutoHyphens/>
              <w:jc w:val="both"/>
              <w:rPr>
                <w:b/>
                <w:spacing w:val="-2"/>
                <w:sz w:val="24"/>
              </w:rPr>
            </w:pPr>
          </w:p>
        </w:tc>
        <w:tc>
          <w:tcPr>
            <w:tcW w:w="1080" w:type="dxa"/>
            <w:shd w:val="clear" w:color="auto" w:fill="D9D9D9" w:themeFill="background1" w:themeFillShade="D9"/>
          </w:tcPr>
          <w:p w14:paraId="334EA02F"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240" w:type="dxa"/>
            <w:shd w:val="clear" w:color="auto" w:fill="D9D9D9" w:themeFill="background1" w:themeFillShade="D9"/>
          </w:tcPr>
          <w:p w14:paraId="6A63F720" w14:textId="77777777" w:rsidR="0042635F" w:rsidRDefault="0042635F" w:rsidP="00D55E58">
            <w:pPr>
              <w:tabs>
                <w:tab w:val="center" w:pos="5400"/>
              </w:tabs>
              <w:suppressAutoHyphens/>
              <w:jc w:val="both"/>
              <w:rPr>
                <w:b/>
                <w:i/>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xml:space="preserve">, </w:t>
            </w:r>
            <w:r>
              <w:rPr>
                <w:b/>
                <w:i/>
                <w:spacing w:val="-2"/>
                <w:sz w:val="24"/>
              </w:rPr>
              <w:t>identify delivery methods</w:t>
            </w:r>
          </w:p>
          <w:p w14:paraId="180C6E7A" w14:textId="77777777" w:rsidR="00B840EB" w:rsidRPr="00576791" w:rsidRDefault="00B840EB" w:rsidP="00D55E58">
            <w:pPr>
              <w:tabs>
                <w:tab w:val="center" w:pos="5400"/>
              </w:tabs>
              <w:suppressAutoHyphens/>
              <w:jc w:val="both"/>
              <w:rPr>
                <w:b/>
                <w:spacing w:val="-2"/>
                <w:sz w:val="24"/>
              </w:rPr>
            </w:pPr>
            <w:r w:rsidRPr="00C1413B">
              <w:rPr>
                <w:i/>
                <w:spacing w:val="-2"/>
              </w:rPr>
              <w:t xml:space="preserve">Delivery methods are defined in </w:t>
            </w:r>
            <w:hyperlink r:id="rId21" w:history="1">
              <w:r w:rsidRPr="00C1413B">
                <w:rPr>
                  <w:rStyle w:val="Hyperlink"/>
                  <w:i/>
                </w:rPr>
                <w:t>AAC Guideline 5.5</w:t>
              </w:r>
            </w:hyperlink>
            <w:r w:rsidRPr="00C1413B">
              <w:rPr>
                <w:i/>
                <w:spacing w:val="-2"/>
              </w:rPr>
              <w:t>.</w:t>
            </w:r>
          </w:p>
        </w:tc>
        <w:tc>
          <w:tcPr>
            <w:tcW w:w="2420" w:type="dxa"/>
            <w:shd w:val="clear" w:color="auto" w:fill="D9D9D9" w:themeFill="background1" w:themeFillShade="D9"/>
          </w:tcPr>
          <w:p w14:paraId="2FF70EB8"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2038F492" w14:textId="77777777" w:rsidTr="006D2562">
        <w:tc>
          <w:tcPr>
            <w:tcW w:w="2610" w:type="dxa"/>
          </w:tcPr>
          <w:p w14:paraId="789BABD7" w14:textId="77777777" w:rsidR="0042635F" w:rsidRPr="00576791" w:rsidRDefault="0042635F"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96D9EA3080DC4AC380FB801494405A1A"/>
            </w:placeholder>
            <w:dropDownList>
              <w:listItem w:value="Choose an item."/>
              <w:listItem w:displayText="Yes" w:value="Yes"/>
              <w:listItem w:displayText="No" w:value="No"/>
            </w:dropDownList>
          </w:sdtPr>
          <w:sdtEndPr/>
          <w:sdtContent>
            <w:tc>
              <w:tcPr>
                <w:tcW w:w="1080" w:type="dxa"/>
              </w:tcPr>
              <w:p w14:paraId="071C42DB" w14:textId="7B70E085" w:rsidR="0042635F" w:rsidRDefault="00B249B0" w:rsidP="00D55E58">
                <w:pPr>
                  <w:tabs>
                    <w:tab w:val="left" w:pos="788"/>
                  </w:tabs>
                  <w:suppressAutoHyphens/>
                  <w:jc w:val="both"/>
                  <w:rPr>
                    <w:spacing w:val="-2"/>
                    <w:sz w:val="24"/>
                  </w:rPr>
                </w:pPr>
                <w:r>
                  <w:rPr>
                    <w:spacing w:val="-2"/>
                    <w:sz w:val="24"/>
                  </w:rPr>
                  <w:t>Yes</w:t>
                </w:r>
              </w:p>
            </w:tc>
          </w:sdtContent>
        </w:sdt>
        <w:tc>
          <w:tcPr>
            <w:tcW w:w="3240" w:type="dxa"/>
          </w:tcPr>
          <w:p w14:paraId="623D86D3" w14:textId="537B702D" w:rsidR="0042635F" w:rsidRDefault="00690D2D" w:rsidP="00D55E58">
            <w:pPr>
              <w:tabs>
                <w:tab w:val="center" w:pos="5400"/>
              </w:tabs>
              <w:suppressAutoHyphens/>
              <w:jc w:val="both"/>
              <w:rPr>
                <w:spacing w:val="-2"/>
                <w:sz w:val="24"/>
              </w:rPr>
            </w:pPr>
            <w:r>
              <w:rPr>
                <w:spacing w:val="-2"/>
                <w:sz w:val="24"/>
              </w:rPr>
              <w:t xml:space="preserve">018 Synchronous </w:t>
            </w:r>
          </w:p>
        </w:tc>
        <w:tc>
          <w:tcPr>
            <w:tcW w:w="2420" w:type="dxa"/>
          </w:tcPr>
          <w:p w14:paraId="6D6A407D" w14:textId="66E1A2BE" w:rsidR="0042635F" w:rsidRPr="00FE585B" w:rsidRDefault="00AA630A" w:rsidP="00D55E58">
            <w:pPr>
              <w:tabs>
                <w:tab w:val="center" w:pos="2040"/>
                <w:tab w:val="left" w:pos="3138"/>
              </w:tabs>
              <w:rPr>
                <w:b/>
                <w:bCs/>
                <w:sz w:val="24"/>
                <w:szCs w:val="24"/>
              </w:rPr>
            </w:pPr>
            <w:sdt>
              <w:sdtPr>
                <w:rPr>
                  <w:b/>
                  <w:bCs/>
                  <w:sz w:val="24"/>
                  <w:szCs w:val="24"/>
                </w:rPr>
                <w:id w:val="1940638641"/>
                <w:placeholder>
                  <w:docPart w:val="75D2E03C0D0C43779313999AA11568AD"/>
                </w:placeholder>
                <w:dropDownList>
                  <w:listItem w:value="Choose an item."/>
                  <w:listItem w:displayText="Fall" w:value="Fall"/>
                  <w:listItem w:displayText="Spring" w:value="Spring"/>
                  <w:listItem w:displayText="Summer" w:value="Summer"/>
                </w:dropDownList>
              </w:sdtPr>
              <w:sdtEndPr/>
              <w:sdtContent>
                <w:r w:rsidR="006D2562">
                  <w:rPr>
                    <w:b/>
                    <w:bCs/>
                    <w:sz w:val="24"/>
                    <w:szCs w:val="24"/>
                  </w:rPr>
                  <w:t>Fall</w:t>
                </w:r>
              </w:sdtContent>
            </w:sdt>
            <w:r w:rsidR="0042635F">
              <w:rPr>
                <w:b/>
                <w:bCs/>
                <w:sz w:val="24"/>
                <w:szCs w:val="24"/>
              </w:rPr>
              <w:tab/>
            </w:r>
            <w:sdt>
              <w:sdtPr>
                <w:rPr>
                  <w:b/>
                  <w:bCs/>
                  <w:sz w:val="24"/>
                  <w:szCs w:val="24"/>
                </w:rPr>
                <w:id w:val="-1539807737"/>
                <w:placeholder>
                  <w:docPart w:val="75D2E03C0D0C43779313999AA11568AD"/>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6D2562">
                  <w:rPr>
                    <w:b/>
                    <w:bCs/>
                    <w:sz w:val="24"/>
                    <w:szCs w:val="24"/>
                  </w:rPr>
                  <w:t>2022</w:t>
                </w:r>
              </w:sdtContent>
            </w:sdt>
            <w:r w:rsidR="0042635F">
              <w:rPr>
                <w:b/>
                <w:bCs/>
                <w:sz w:val="24"/>
                <w:szCs w:val="24"/>
              </w:rPr>
              <w:tab/>
            </w:r>
          </w:p>
        </w:tc>
      </w:tr>
      <w:tr w:rsidR="00B840EB" w14:paraId="5DAE830E" w14:textId="77777777" w:rsidTr="006D2562">
        <w:tc>
          <w:tcPr>
            <w:tcW w:w="2610" w:type="dxa"/>
          </w:tcPr>
          <w:p w14:paraId="440B53F0" w14:textId="77777777" w:rsidR="00B840EB" w:rsidRDefault="00B840EB" w:rsidP="00B840EB">
            <w:pPr>
              <w:tabs>
                <w:tab w:val="center" w:pos="5400"/>
              </w:tabs>
              <w:suppressAutoHyphens/>
              <w:rPr>
                <w:b/>
                <w:sz w:val="24"/>
              </w:rPr>
            </w:pPr>
            <w:r>
              <w:rPr>
                <w:b/>
                <w:sz w:val="24"/>
              </w:rPr>
              <w:t>Does another BOR institution already have authorization to offer the program online?</w:t>
            </w:r>
          </w:p>
        </w:tc>
        <w:sdt>
          <w:sdtPr>
            <w:rPr>
              <w:spacing w:val="-2"/>
              <w:sz w:val="24"/>
            </w:rPr>
            <w:id w:val="1327250535"/>
            <w:placeholder>
              <w:docPart w:val="455143704F6142C2BBFAF8741E818054"/>
            </w:placeholder>
            <w:dropDownList>
              <w:listItem w:value="Choose an item."/>
              <w:listItem w:displayText="Yes" w:value="Yes"/>
              <w:listItem w:displayText="No" w:value="No"/>
            </w:dropDownList>
          </w:sdtPr>
          <w:sdtEndPr/>
          <w:sdtContent>
            <w:tc>
              <w:tcPr>
                <w:tcW w:w="1080" w:type="dxa"/>
              </w:tcPr>
              <w:p w14:paraId="01A0024C" w14:textId="43AFC8A1" w:rsidR="00B840EB" w:rsidRDefault="00DF4BDC" w:rsidP="00B840EB">
                <w:pPr>
                  <w:tabs>
                    <w:tab w:val="left" w:pos="788"/>
                  </w:tabs>
                  <w:suppressAutoHyphens/>
                  <w:jc w:val="both"/>
                  <w:rPr>
                    <w:spacing w:val="-2"/>
                    <w:sz w:val="24"/>
                  </w:rPr>
                </w:pPr>
                <w:r>
                  <w:rPr>
                    <w:spacing w:val="-2"/>
                    <w:sz w:val="24"/>
                  </w:rPr>
                  <w:t>Yes</w:t>
                </w:r>
              </w:p>
            </w:tc>
          </w:sdtContent>
        </w:sdt>
        <w:tc>
          <w:tcPr>
            <w:tcW w:w="3240" w:type="dxa"/>
          </w:tcPr>
          <w:p w14:paraId="7284C47F" w14:textId="357099FF" w:rsidR="00B840EB" w:rsidRDefault="00B840EB" w:rsidP="006F47C8">
            <w:pPr>
              <w:tabs>
                <w:tab w:val="center" w:pos="5400"/>
              </w:tabs>
              <w:suppressAutoHyphens/>
              <w:rPr>
                <w:spacing w:val="-2"/>
                <w:sz w:val="24"/>
              </w:rPr>
            </w:pPr>
            <w:r>
              <w:rPr>
                <w:b/>
                <w:bCs/>
                <w:sz w:val="24"/>
                <w:szCs w:val="24"/>
              </w:rPr>
              <w:t xml:space="preserve">If yes, identify institutions: </w:t>
            </w:r>
            <w:r w:rsidR="00DF4BDC">
              <w:rPr>
                <w:b/>
                <w:bCs/>
                <w:sz w:val="24"/>
                <w:szCs w:val="24"/>
              </w:rPr>
              <w:t xml:space="preserve">USD has </w:t>
            </w:r>
            <w:r w:rsidR="009D6A3F">
              <w:rPr>
                <w:b/>
                <w:bCs/>
                <w:sz w:val="24"/>
                <w:szCs w:val="24"/>
              </w:rPr>
              <w:t>a</w:t>
            </w:r>
            <w:r w:rsidR="00DF4BDC">
              <w:rPr>
                <w:b/>
                <w:bCs/>
                <w:sz w:val="24"/>
                <w:szCs w:val="24"/>
              </w:rPr>
              <w:t xml:space="preserve"> </w:t>
            </w:r>
            <w:r w:rsidR="000606CE">
              <w:rPr>
                <w:b/>
                <w:bCs/>
                <w:sz w:val="24"/>
                <w:szCs w:val="24"/>
              </w:rPr>
              <w:t xml:space="preserve">12-credit </w:t>
            </w:r>
            <w:r w:rsidR="00DF4BDC">
              <w:rPr>
                <w:b/>
                <w:bCs/>
                <w:sz w:val="24"/>
                <w:szCs w:val="24"/>
              </w:rPr>
              <w:t>Operations and Supply Chain Management</w:t>
            </w:r>
          </w:p>
        </w:tc>
        <w:tc>
          <w:tcPr>
            <w:tcW w:w="2420" w:type="dxa"/>
          </w:tcPr>
          <w:p w14:paraId="6A732064" w14:textId="77777777" w:rsidR="00B840EB" w:rsidRDefault="00B840EB" w:rsidP="00B840EB">
            <w:pPr>
              <w:tabs>
                <w:tab w:val="center" w:pos="2040"/>
                <w:tab w:val="left" w:pos="3138"/>
              </w:tabs>
              <w:rPr>
                <w:b/>
                <w:bCs/>
                <w:sz w:val="24"/>
                <w:szCs w:val="24"/>
              </w:rPr>
            </w:pPr>
          </w:p>
        </w:tc>
      </w:tr>
    </w:tbl>
    <w:p w14:paraId="0AE68B0D" w14:textId="3C468D6D" w:rsidR="0042635F" w:rsidRDefault="0042635F" w:rsidP="0042635F">
      <w:pPr>
        <w:tabs>
          <w:tab w:val="center" w:pos="5400"/>
        </w:tabs>
        <w:suppressAutoHyphens/>
        <w:jc w:val="both"/>
        <w:rPr>
          <w:spacing w:val="-2"/>
          <w:sz w:val="24"/>
        </w:rPr>
      </w:pPr>
    </w:p>
    <w:p w14:paraId="668E3E17" w14:textId="144E58E9" w:rsidR="00A01823" w:rsidRPr="00A01823" w:rsidRDefault="002C34F5" w:rsidP="004276A8">
      <w:pPr>
        <w:pStyle w:val="ListParagraph"/>
        <w:tabs>
          <w:tab w:val="center" w:pos="5400"/>
        </w:tabs>
        <w:suppressAutoHyphens/>
        <w:ind w:left="0"/>
        <w:rPr>
          <w:spacing w:val="-2"/>
          <w:sz w:val="24"/>
        </w:rPr>
      </w:pPr>
      <w:r>
        <w:rPr>
          <w:spacing w:val="-2"/>
          <w:sz w:val="24"/>
        </w:rPr>
        <w:t xml:space="preserve">Six credits in this certificate are from </w:t>
      </w:r>
      <w:r w:rsidR="00A01823" w:rsidRPr="00A01823">
        <w:rPr>
          <w:spacing w:val="-2"/>
          <w:sz w:val="24"/>
        </w:rPr>
        <w:t xml:space="preserve">DSU's MBA Emphasis </w:t>
      </w:r>
      <w:r>
        <w:rPr>
          <w:spacing w:val="-2"/>
          <w:sz w:val="24"/>
        </w:rPr>
        <w:t>and another</w:t>
      </w:r>
      <w:r w:rsidR="00A01823" w:rsidRPr="00A01823">
        <w:rPr>
          <w:spacing w:val="-2"/>
          <w:sz w:val="24"/>
        </w:rPr>
        <w:t xml:space="preserve"> 3 credits required are a part of the MBA Core - therefore all students in </w:t>
      </w:r>
      <w:r>
        <w:rPr>
          <w:spacing w:val="-2"/>
          <w:sz w:val="24"/>
        </w:rPr>
        <w:t xml:space="preserve">the </w:t>
      </w:r>
      <w:r w:rsidR="00A01823" w:rsidRPr="00A01823">
        <w:rPr>
          <w:spacing w:val="-2"/>
          <w:sz w:val="24"/>
        </w:rPr>
        <w:t xml:space="preserve">MBA program who choose an emphasis in supply chain management already take these courses.  </w:t>
      </w:r>
      <w:r w:rsidR="00453C5A" w:rsidRPr="001E1DEC">
        <w:rPr>
          <w:spacing w:val="-2"/>
          <w:sz w:val="24"/>
        </w:rPr>
        <w:t xml:space="preserve">The courses in this </w:t>
      </w:r>
      <w:r w:rsidR="001E1DEC" w:rsidRPr="001E1DEC">
        <w:rPr>
          <w:spacing w:val="-2"/>
          <w:sz w:val="24"/>
        </w:rPr>
        <w:t xml:space="preserve">certificate </w:t>
      </w:r>
      <w:r w:rsidR="00453C5A" w:rsidRPr="001E1DEC">
        <w:rPr>
          <w:spacing w:val="-2"/>
          <w:sz w:val="24"/>
        </w:rPr>
        <w:t xml:space="preserve">focus on statistical methods and analytics.  </w:t>
      </w:r>
      <w:r w:rsidR="00A01823" w:rsidRPr="00A01823">
        <w:rPr>
          <w:spacing w:val="-2"/>
          <w:sz w:val="24"/>
        </w:rPr>
        <w:t>The certificate would transcribe a specific credential, as empha</w:t>
      </w:r>
      <w:r w:rsidR="000272F6">
        <w:rPr>
          <w:spacing w:val="-2"/>
          <w:sz w:val="24"/>
        </w:rPr>
        <w:t xml:space="preserve">ses </w:t>
      </w:r>
      <w:r w:rsidR="00A01823" w:rsidRPr="00A01823">
        <w:rPr>
          <w:spacing w:val="-2"/>
          <w:sz w:val="24"/>
        </w:rPr>
        <w:t xml:space="preserve">do not appear on the transcript.  </w:t>
      </w:r>
      <w:r>
        <w:rPr>
          <w:spacing w:val="-2"/>
          <w:sz w:val="24"/>
        </w:rPr>
        <w:br/>
      </w:r>
      <w:r>
        <w:rPr>
          <w:spacing w:val="-2"/>
          <w:sz w:val="24"/>
        </w:rPr>
        <w:br/>
        <w:t xml:space="preserve">The </w:t>
      </w:r>
      <w:r w:rsidR="00A01823" w:rsidRPr="00A01823">
        <w:rPr>
          <w:spacing w:val="-2"/>
          <w:sz w:val="24"/>
        </w:rPr>
        <w:t xml:space="preserve">certificate </w:t>
      </w:r>
      <w:r>
        <w:rPr>
          <w:spacing w:val="-2"/>
          <w:sz w:val="24"/>
        </w:rPr>
        <w:t xml:space="preserve">is also standalone </w:t>
      </w:r>
      <w:r w:rsidR="00A01823" w:rsidRPr="00A01823">
        <w:rPr>
          <w:spacing w:val="-2"/>
          <w:sz w:val="24"/>
        </w:rPr>
        <w:t xml:space="preserve">for students who did not have previous graduate business education and wanted to gain specific skills related to supply chain, either as practitioners or non-supply-chain managers who frequently work/communicate with supply chain managers. </w:t>
      </w:r>
    </w:p>
    <w:p w14:paraId="79AC6AE8" w14:textId="77777777" w:rsidR="00A01823" w:rsidRDefault="00A01823" w:rsidP="0042635F">
      <w:pPr>
        <w:tabs>
          <w:tab w:val="center" w:pos="5400"/>
        </w:tabs>
        <w:suppressAutoHyphens/>
        <w:jc w:val="both"/>
        <w:rPr>
          <w:spacing w:val="-2"/>
          <w:sz w:val="24"/>
        </w:rPr>
      </w:pPr>
    </w:p>
    <w:p w14:paraId="497138D4" w14:textId="77777777" w:rsidR="00534166" w:rsidRPr="005076D2" w:rsidRDefault="0042635F" w:rsidP="005076D2">
      <w:pPr>
        <w:pStyle w:val="ListParagraph"/>
        <w:numPr>
          <w:ilvl w:val="0"/>
          <w:numId w:val="7"/>
        </w:numPr>
        <w:tabs>
          <w:tab w:val="center" w:pos="5400"/>
        </w:tabs>
        <w:suppressAutoHyphens/>
        <w:jc w:val="both"/>
        <w:rPr>
          <w:b/>
          <w:spacing w:val="-2"/>
          <w:sz w:val="24"/>
        </w:rPr>
      </w:pPr>
      <w:r>
        <w:rPr>
          <w:b/>
          <w:spacing w:val="-2"/>
          <w:sz w:val="24"/>
        </w:rPr>
        <w:t xml:space="preserve">Complete </w:t>
      </w:r>
      <w:r w:rsidRPr="003D0C43">
        <w:rPr>
          <w:b/>
          <w:spacing w:val="-2"/>
          <w:sz w:val="24"/>
        </w:rPr>
        <w:t>the following chart to indicate if the university seeks authorization to deliver more than 50% but less than 100% of the certificate through distance learning (e.g., as an on-line program)?</w:t>
      </w:r>
      <w:r w:rsidR="00B840EB">
        <w:rPr>
          <w:b/>
          <w:spacing w:val="-2"/>
          <w:sz w:val="24"/>
        </w:rPr>
        <w:t xml:space="preserve"> </w:t>
      </w:r>
      <w:r w:rsidR="00B840EB" w:rsidRPr="008043AD">
        <w:rPr>
          <w:i/>
          <w:spacing w:val="-2"/>
          <w:sz w:val="24"/>
        </w:rPr>
        <w:t>This question responds to HLC definitions for distance delivery.</w:t>
      </w:r>
      <w:r w:rsidRPr="008043AD">
        <w:rPr>
          <w:i/>
          <w:spacing w:val="-2"/>
          <w:sz w:val="24"/>
          <w:vertAlign w:val="superscript"/>
        </w:rPr>
        <w:t xml:space="preserve"> </w:t>
      </w:r>
    </w:p>
    <w:p w14:paraId="179E0552" w14:textId="77777777" w:rsidR="00534166" w:rsidRDefault="00534166" w:rsidP="0053416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42635F" w:rsidRPr="003D0C43" w14:paraId="34D4C2B2" w14:textId="77777777" w:rsidTr="00D55E58">
        <w:tc>
          <w:tcPr>
            <w:tcW w:w="2610" w:type="dxa"/>
            <w:tcBorders>
              <w:top w:val="nil"/>
              <w:left w:val="nil"/>
            </w:tcBorders>
          </w:tcPr>
          <w:p w14:paraId="243EC846" w14:textId="77777777" w:rsidR="0042635F" w:rsidRPr="003D0C43" w:rsidRDefault="0042635F" w:rsidP="00D55E58">
            <w:pPr>
              <w:tabs>
                <w:tab w:val="center" w:pos="5400"/>
              </w:tabs>
              <w:suppressAutoHyphens/>
              <w:jc w:val="both"/>
              <w:rPr>
                <w:spacing w:val="-2"/>
                <w:sz w:val="24"/>
              </w:rPr>
            </w:pPr>
          </w:p>
        </w:tc>
        <w:tc>
          <w:tcPr>
            <w:tcW w:w="1080" w:type="dxa"/>
            <w:shd w:val="clear" w:color="auto" w:fill="D9D9D9" w:themeFill="background1" w:themeFillShade="D9"/>
          </w:tcPr>
          <w:p w14:paraId="1795E2B9" w14:textId="77777777" w:rsidR="0042635F" w:rsidRPr="003D0C43" w:rsidRDefault="0042635F" w:rsidP="00D55E58">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6C279D02" w14:textId="77777777" w:rsidR="0042635F" w:rsidRPr="003D0C43" w:rsidRDefault="0042635F" w:rsidP="00D55E58">
            <w:pPr>
              <w:tabs>
                <w:tab w:val="center" w:pos="5400"/>
              </w:tabs>
              <w:suppressAutoHyphens/>
              <w:jc w:val="both"/>
              <w:rPr>
                <w:b/>
                <w:spacing w:val="-2"/>
                <w:sz w:val="24"/>
              </w:rPr>
            </w:pPr>
            <w:r w:rsidRPr="003D0C43">
              <w:rPr>
                <w:b/>
                <w:i/>
                <w:spacing w:val="-2"/>
                <w:sz w:val="24"/>
              </w:rPr>
              <w:t xml:space="preserve">If </w:t>
            </w:r>
            <w:proofErr w:type="gramStart"/>
            <w:r w:rsidRPr="003D0C43">
              <w:rPr>
                <w:b/>
                <w:i/>
                <w:spacing w:val="-2"/>
                <w:sz w:val="24"/>
              </w:rPr>
              <w:t>Yes</w:t>
            </w:r>
            <w:proofErr w:type="gramEnd"/>
            <w:r w:rsidRPr="003D0C43">
              <w:rPr>
                <w:b/>
                <w:i/>
                <w:spacing w:val="-2"/>
                <w:sz w:val="24"/>
              </w:rPr>
              <w:t>, identify delivery methods</w:t>
            </w:r>
          </w:p>
        </w:tc>
        <w:tc>
          <w:tcPr>
            <w:tcW w:w="2245" w:type="dxa"/>
            <w:shd w:val="clear" w:color="auto" w:fill="D9D9D9" w:themeFill="background1" w:themeFillShade="D9"/>
          </w:tcPr>
          <w:p w14:paraId="46BF52B5" w14:textId="77777777" w:rsidR="0042635F" w:rsidRPr="003D0C43" w:rsidRDefault="0042635F" w:rsidP="00D55E58">
            <w:pPr>
              <w:tabs>
                <w:tab w:val="center" w:pos="5400"/>
              </w:tabs>
              <w:suppressAutoHyphens/>
              <w:jc w:val="both"/>
              <w:rPr>
                <w:b/>
                <w:spacing w:val="-2"/>
                <w:sz w:val="24"/>
              </w:rPr>
            </w:pPr>
            <w:r w:rsidRPr="003D0C43">
              <w:rPr>
                <w:b/>
                <w:i/>
                <w:spacing w:val="-2"/>
                <w:sz w:val="24"/>
              </w:rPr>
              <w:t>Intended Start Date</w:t>
            </w:r>
          </w:p>
        </w:tc>
      </w:tr>
      <w:tr w:rsidR="0042635F" w:rsidRPr="003D0C43" w14:paraId="2A7D85D9" w14:textId="77777777" w:rsidTr="00D55E58">
        <w:tc>
          <w:tcPr>
            <w:tcW w:w="2610" w:type="dxa"/>
          </w:tcPr>
          <w:p w14:paraId="613DF171" w14:textId="77777777" w:rsidR="0042635F" w:rsidRPr="003D0C43" w:rsidRDefault="0042635F"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4CE5F0CAD9E149F28576EBAA6834D798"/>
            </w:placeholder>
            <w:dropDownList>
              <w:listItem w:value="Choose an item."/>
              <w:listItem w:displayText="Yes" w:value="Yes"/>
              <w:listItem w:displayText="No" w:value="No"/>
            </w:dropDownList>
          </w:sdtPr>
          <w:sdtEndPr/>
          <w:sdtContent>
            <w:tc>
              <w:tcPr>
                <w:tcW w:w="1080" w:type="dxa"/>
              </w:tcPr>
              <w:p w14:paraId="20646088" w14:textId="3FFAAACE" w:rsidR="0042635F" w:rsidRPr="003D0C43" w:rsidRDefault="007F30E3" w:rsidP="00D55E58">
                <w:pPr>
                  <w:tabs>
                    <w:tab w:val="center" w:pos="5400"/>
                  </w:tabs>
                  <w:suppressAutoHyphens/>
                  <w:jc w:val="both"/>
                  <w:rPr>
                    <w:spacing w:val="-2"/>
                    <w:sz w:val="24"/>
                  </w:rPr>
                </w:pPr>
                <w:r>
                  <w:rPr>
                    <w:spacing w:val="-2"/>
                    <w:sz w:val="24"/>
                  </w:rPr>
                  <w:t>No</w:t>
                </w:r>
              </w:p>
            </w:tc>
          </w:sdtContent>
        </w:sdt>
        <w:tc>
          <w:tcPr>
            <w:tcW w:w="3420" w:type="dxa"/>
          </w:tcPr>
          <w:p w14:paraId="45D80B23" w14:textId="77777777" w:rsidR="0042635F" w:rsidRPr="003D0C43" w:rsidRDefault="0042635F" w:rsidP="00D55E58">
            <w:pPr>
              <w:tabs>
                <w:tab w:val="center" w:pos="5400"/>
              </w:tabs>
              <w:suppressAutoHyphens/>
              <w:jc w:val="both"/>
              <w:rPr>
                <w:spacing w:val="-2"/>
                <w:sz w:val="24"/>
              </w:rPr>
            </w:pPr>
          </w:p>
        </w:tc>
        <w:tc>
          <w:tcPr>
            <w:tcW w:w="2245" w:type="dxa"/>
          </w:tcPr>
          <w:p w14:paraId="0C300D5E" w14:textId="77777777" w:rsidR="0042635F" w:rsidRPr="003D0C43" w:rsidRDefault="00AA630A" w:rsidP="00D55E58">
            <w:pPr>
              <w:tabs>
                <w:tab w:val="center" w:pos="5400"/>
              </w:tabs>
              <w:suppressAutoHyphens/>
              <w:jc w:val="both"/>
              <w:rPr>
                <w:spacing w:val="-2"/>
                <w:sz w:val="24"/>
              </w:rPr>
            </w:pPr>
            <w:sdt>
              <w:sdtPr>
                <w:rPr>
                  <w:b/>
                  <w:bCs/>
                  <w:sz w:val="24"/>
                  <w:szCs w:val="24"/>
                </w:rPr>
                <w:id w:val="-196319611"/>
                <w:placeholder>
                  <w:docPart w:val="FA64E430C9974981B983DC71926FF443"/>
                </w:placeholder>
                <w:showingPlcHdr/>
                <w:dropDownList>
                  <w:listItem w:value="Choose an item."/>
                  <w:listItem w:displayText="Fall" w:value="Fall"/>
                  <w:listItem w:displayText="Spring" w:value="Spring"/>
                  <w:listItem w:displayText="Summer" w:value="Summer"/>
                </w:dropDownList>
              </w:sdtPr>
              <w:sdtEndPr/>
              <w:sdtContent>
                <w:r w:rsidR="0042635F" w:rsidRPr="00263BCD">
                  <w:rPr>
                    <w:rStyle w:val="PlaceholderText"/>
                  </w:rPr>
                  <w:t>Choose an item.</w:t>
                </w:r>
              </w:sdtContent>
            </w:sdt>
            <w:r w:rsidR="0042635F">
              <w:rPr>
                <w:b/>
                <w:bCs/>
                <w:sz w:val="24"/>
                <w:szCs w:val="24"/>
              </w:rPr>
              <w:tab/>
            </w:r>
            <w:sdt>
              <w:sdtPr>
                <w:rPr>
                  <w:b/>
                  <w:bCs/>
                  <w:sz w:val="24"/>
                  <w:szCs w:val="24"/>
                </w:rPr>
                <w:id w:val="1261335124"/>
                <w:placeholder>
                  <w:docPart w:val="FA64E430C9974981B983DC71926FF443"/>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42635F" w:rsidRPr="00263BCD">
                  <w:rPr>
                    <w:rStyle w:val="PlaceholderText"/>
                  </w:rPr>
                  <w:t>Choose an item.</w:t>
                </w:r>
              </w:sdtContent>
            </w:sdt>
          </w:p>
        </w:tc>
      </w:tr>
    </w:tbl>
    <w:p w14:paraId="2C84A03D" w14:textId="77777777" w:rsidR="0042635F" w:rsidRDefault="0042635F" w:rsidP="00534166">
      <w:pPr>
        <w:tabs>
          <w:tab w:val="center" w:pos="5400"/>
        </w:tabs>
        <w:suppressAutoHyphens/>
        <w:ind w:left="360"/>
        <w:jc w:val="both"/>
        <w:rPr>
          <w:spacing w:val="-2"/>
          <w:sz w:val="24"/>
        </w:rPr>
      </w:pPr>
    </w:p>
    <w:sectPr w:rsidR="0042635F" w:rsidSect="00E55794">
      <w:headerReference w:type="even" r:id="rId22"/>
      <w:headerReference w:type="default" r:id="rId23"/>
      <w:footerReference w:type="even" r:id="rId24"/>
      <w:footerReference w:type="default" r:id="rId25"/>
      <w:headerReference w:type="first" r:id="rId26"/>
      <w:footerReference w:type="first" r:id="rId27"/>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52B8" w14:textId="77777777" w:rsidR="00A12842" w:rsidRDefault="00A12842" w:rsidP="00193C86">
      <w:r>
        <w:separator/>
      </w:r>
    </w:p>
  </w:endnote>
  <w:endnote w:type="continuationSeparator" w:id="0">
    <w:p w14:paraId="666283E3" w14:textId="77777777" w:rsidR="00A12842" w:rsidRDefault="00A12842"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110E" w14:textId="77777777" w:rsidR="00A51020" w:rsidRDefault="00A51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6203" w14:textId="77777777" w:rsidR="0049159B" w:rsidRPr="00E3793B" w:rsidRDefault="0049159B" w:rsidP="0049159B">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49159B" w:rsidRPr="00E3793B" w14:paraId="03024710" w14:textId="77777777" w:rsidTr="00D613C0">
      <w:tc>
        <w:tcPr>
          <w:tcW w:w="7835" w:type="dxa"/>
        </w:tcPr>
        <w:p w14:paraId="7F17D88A" w14:textId="77777777" w:rsidR="0049159B" w:rsidRPr="00E3793B" w:rsidRDefault="0049159B" w:rsidP="0049159B">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.7</w:t>
          </w:r>
          <w:r w:rsidRPr="00E3793B">
            <w:rPr>
              <w:rFonts w:eastAsia="Calibri"/>
              <w:i/>
              <w:sz w:val="16"/>
              <w:szCs w:val="16"/>
            </w:rPr>
            <w:t xml:space="preserve"> – </w:t>
          </w:r>
          <w:r>
            <w:rPr>
              <w:rFonts w:eastAsia="Calibri"/>
              <w:i/>
              <w:sz w:val="16"/>
              <w:szCs w:val="16"/>
            </w:rPr>
            <w:t>New Certificate</w:t>
          </w:r>
        </w:p>
        <w:p w14:paraId="50DB22F6" w14:textId="77777777" w:rsidR="0049159B" w:rsidRPr="00E3793B" w:rsidRDefault="0049159B" w:rsidP="007554D4">
          <w:pPr>
            <w:tabs>
              <w:tab w:val="center" w:pos="4320"/>
              <w:tab w:val="right" w:pos="8640"/>
            </w:tabs>
            <w:rPr>
              <w:rFonts w:eastAsia="Calibri"/>
              <w:i/>
              <w:sz w:val="16"/>
              <w:szCs w:val="16"/>
            </w:rPr>
          </w:pPr>
          <w:r w:rsidRPr="00E3793B">
            <w:rPr>
              <w:rFonts w:eastAsia="Calibri"/>
              <w:i/>
              <w:sz w:val="16"/>
              <w:szCs w:val="16"/>
            </w:rPr>
            <w:t xml:space="preserve">(Last </w:t>
          </w:r>
          <w:r w:rsidR="00A51020">
            <w:rPr>
              <w:rFonts w:eastAsia="Calibri"/>
              <w:i/>
              <w:sz w:val="16"/>
              <w:szCs w:val="16"/>
            </w:rPr>
            <w:t>Revised 0</w:t>
          </w:r>
          <w:r w:rsidR="007554D4">
            <w:rPr>
              <w:rFonts w:eastAsia="Calibri"/>
              <w:i/>
              <w:sz w:val="16"/>
              <w:szCs w:val="16"/>
            </w:rPr>
            <w:t>4</w:t>
          </w:r>
          <w:r w:rsidR="004E62F8">
            <w:rPr>
              <w:rFonts w:eastAsia="Calibri"/>
              <w:i/>
              <w:sz w:val="16"/>
              <w:szCs w:val="16"/>
            </w:rPr>
            <w:t>/2021</w:t>
          </w:r>
          <w:r w:rsidRPr="00E3793B">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01D928E3" w14:textId="6C66F48B" w:rsidR="0049159B" w:rsidRPr="00E3793B" w:rsidRDefault="0049159B" w:rsidP="0049159B">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1E51E4">
                <w:rPr>
                  <w:rFonts w:eastAsia="Calibri"/>
                  <w:bCs/>
                  <w:noProof/>
                  <w:sz w:val="16"/>
                  <w:szCs w:val="16"/>
                </w:rPr>
                <w:t>2</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1E51E4">
                <w:rPr>
                  <w:rFonts w:eastAsia="Calibri"/>
                  <w:bCs/>
                  <w:noProof/>
                  <w:sz w:val="16"/>
                  <w:szCs w:val="16"/>
                </w:rPr>
                <w:t>6</w:t>
              </w:r>
              <w:r w:rsidRPr="00E3793B">
                <w:rPr>
                  <w:rFonts w:eastAsia="Calibri"/>
                  <w:bCs/>
                  <w:sz w:val="16"/>
                  <w:szCs w:val="16"/>
                </w:rPr>
                <w:fldChar w:fldCharType="end"/>
              </w:r>
            </w:p>
          </w:sdtContent>
        </w:sdt>
      </w:tc>
    </w:tr>
  </w:tbl>
  <w:p w14:paraId="096CE5F1" w14:textId="77777777" w:rsidR="00E55794" w:rsidRPr="00E55794" w:rsidRDefault="00E55794" w:rsidP="0049159B">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0F1D" w14:textId="77777777" w:rsidR="00A51020" w:rsidRDefault="00A51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0B721" w14:textId="77777777" w:rsidR="00A12842" w:rsidRDefault="00A12842" w:rsidP="00193C86">
      <w:r>
        <w:separator/>
      </w:r>
    </w:p>
  </w:footnote>
  <w:footnote w:type="continuationSeparator" w:id="0">
    <w:p w14:paraId="0E18748B" w14:textId="77777777" w:rsidR="00A12842" w:rsidRDefault="00A12842"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707E" w14:textId="77777777" w:rsidR="00A51020" w:rsidRDefault="00A51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D429" w14:textId="77777777" w:rsidR="00A51020" w:rsidRDefault="00A51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D0E1" w14:textId="77777777" w:rsidR="00A51020" w:rsidRDefault="00A51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5C06"/>
    <w:multiLevelType w:val="hybridMultilevel"/>
    <w:tmpl w:val="5D78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7943836"/>
    <w:multiLevelType w:val="hybridMultilevel"/>
    <w:tmpl w:val="AE3810DE"/>
    <w:lvl w:ilvl="0" w:tplc="0566952C">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D08C2"/>
    <w:multiLevelType w:val="hybridMultilevel"/>
    <w:tmpl w:val="43C2D534"/>
    <w:lvl w:ilvl="0" w:tplc="0566952C">
      <w:start w:val="1"/>
      <w:numFmt w:val="decimal"/>
      <w:lvlText w:val="%1."/>
      <w:lvlJc w:val="left"/>
      <w:pPr>
        <w:ind w:left="360" w:hanging="360"/>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6"/>
  </w:num>
  <w:num w:numId="5">
    <w:abstractNumId w:val="2"/>
  </w:num>
  <w:num w:numId="6">
    <w:abstractNumId w:val="1"/>
  </w:num>
  <w:num w:numId="7">
    <w:abstractNumId w:val="10"/>
  </w:num>
  <w:num w:numId="8">
    <w:abstractNumId w:val="9"/>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72F6"/>
    <w:rsid w:val="00027B3E"/>
    <w:rsid w:val="0003723F"/>
    <w:rsid w:val="0004002C"/>
    <w:rsid w:val="000606CE"/>
    <w:rsid w:val="00061F9C"/>
    <w:rsid w:val="00065CAA"/>
    <w:rsid w:val="00074FAB"/>
    <w:rsid w:val="0008600E"/>
    <w:rsid w:val="00090310"/>
    <w:rsid w:val="000956A9"/>
    <w:rsid w:val="00096BD2"/>
    <w:rsid w:val="000A004F"/>
    <w:rsid w:val="000A3D02"/>
    <w:rsid w:val="000A40FD"/>
    <w:rsid w:val="000A4909"/>
    <w:rsid w:val="000B42C6"/>
    <w:rsid w:val="000B6EC4"/>
    <w:rsid w:val="000C1E3D"/>
    <w:rsid w:val="000C70A6"/>
    <w:rsid w:val="000C7E66"/>
    <w:rsid w:val="000E2D48"/>
    <w:rsid w:val="000E5A5B"/>
    <w:rsid w:val="000E65B7"/>
    <w:rsid w:val="000F14F8"/>
    <w:rsid w:val="000F4F07"/>
    <w:rsid w:val="00101B70"/>
    <w:rsid w:val="00107701"/>
    <w:rsid w:val="001121AE"/>
    <w:rsid w:val="001125A8"/>
    <w:rsid w:val="00117B6A"/>
    <w:rsid w:val="00123AAA"/>
    <w:rsid w:val="00132008"/>
    <w:rsid w:val="00132993"/>
    <w:rsid w:val="00133E76"/>
    <w:rsid w:val="00142F19"/>
    <w:rsid w:val="00145B50"/>
    <w:rsid w:val="0014740F"/>
    <w:rsid w:val="001520C4"/>
    <w:rsid w:val="00155A55"/>
    <w:rsid w:val="001666CA"/>
    <w:rsid w:val="0018503F"/>
    <w:rsid w:val="00187FB9"/>
    <w:rsid w:val="00191893"/>
    <w:rsid w:val="00193C86"/>
    <w:rsid w:val="00194A20"/>
    <w:rsid w:val="00195F72"/>
    <w:rsid w:val="001965AA"/>
    <w:rsid w:val="001A534E"/>
    <w:rsid w:val="001B0006"/>
    <w:rsid w:val="001B70FE"/>
    <w:rsid w:val="001C5AA6"/>
    <w:rsid w:val="001C668B"/>
    <w:rsid w:val="001D1169"/>
    <w:rsid w:val="001D2453"/>
    <w:rsid w:val="001E1DEC"/>
    <w:rsid w:val="001E3527"/>
    <w:rsid w:val="001E367F"/>
    <w:rsid w:val="001E51E4"/>
    <w:rsid w:val="001F47AC"/>
    <w:rsid w:val="001F4FF4"/>
    <w:rsid w:val="001F7A23"/>
    <w:rsid w:val="002012F1"/>
    <w:rsid w:val="0021316D"/>
    <w:rsid w:val="0021516D"/>
    <w:rsid w:val="00217036"/>
    <w:rsid w:val="00231663"/>
    <w:rsid w:val="00243A78"/>
    <w:rsid w:val="00247E66"/>
    <w:rsid w:val="00256E42"/>
    <w:rsid w:val="00260CDE"/>
    <w:rsid w:val="00264F47"/>
    <w:rsid w:val="00265B25"/>
    <w:rsid w:val="00265C64"/>
    <w:rsid w:val="00266001"/>
    <w:rsid w:val="00267169"/>
    <w:rsid w:val="00270830"/>
    <w:rsid w:val="00277487"/>
    <w:rsid w:val="00283B9E"/>
    <w:rsid w:val="002843AF"/>
    <w:rsid w:val="00285247"/>
    <w:rsid w:val="002905C7"/>
    <w:rsid w:val="002C34F5"/>
    <w:rsid w:val="002C6235"/>
    <w:rsid w:val="002D4652"/>
    <w:rsid w:val="002D67CA"/>
    <w:rsid w:val="002E67ED"/>
    <w:rsid w:val="002F206D"/>
    <w:rsid w:val="00311BB3"/>
    <w:rsid w:val="00313445"/>
    <w:rsid w:val="00313FBF"/>
    <w:rsid w:val="003154A0"/>
    <w:rsid w:val="0032349F"/>
    <w:rsid w:val="00337997"/>
    <w:rsid w:val="003447D6"/>
    <w:rsid w:val="00361282"/>
    <w:rsid w:val="00364B43"/>
    <w:rsid w:val="00377961"/>
    <w:rsid w:val="00380FEA"/>
    <w:rsid w:val="00381E0B"/>
    <w:rsid w:val="00384C6A"/>
    <w:rsid w:val="0038763F"/>
    <w:rsid w:val="003B1075"/>
    <w:rsid w:val="003B536E"/>
    <w:rsid w:val="003B56D3"/>
    <w:rsid w:val="003C7FE5"/>
    <w:rsid w:val="003E1595"/>
    <w:rsid w:val="003E2629"/>
    <w:rsid w:val="003E69F8"/>
    <w:rsid w:val="003F15F2"/>
    <w:rsid w:val="00401156"/>
    <w:rsid w:val="004067C3"/>
    <w:rsid w:val="004124D9"/>
    <w:rsid w:val="00414146"/>
    <w:rsid w:val="0042090E"/>
    <w:rsid w:val="0042635F"/>
    <w:rsid w:val="004276A8"/>
    <w:rsid w:val="00434733"/>
    <w:rsid w:val="004408F2"/>
    <w:rsid w:val="00441666"/>
    <w:rsid w:val="00443BD4"/>
    <w:rsid w:val="00453C5A"/>
    <w:rsid w:val="004735F7"/>
    <w:rsid w:val="00476AEC"/>
    <w:rsid w:val="004819C7"/>
    <w:rsid w:val="00482868"/>
    <w:rsid w:val="004846DB"/>
    <w:rsid w:val="0048543A"/>
    <w:rsid w:val="00486611"/>
    <w:rsid w:val="0049159B"/>
    <w:rsid w:val="00494BED"/>
    <w:rsid w:val="004A349E"/>
    <w:rsid w:val="004A4A33"/>
    <w:rsid w:val="004A4CF5"/>
    <w:rsid w:val="004A796A"/>
    <w:rsid w:val="004B032C"/>
    <w:rsid w:val="004B1BA1"/>
    <w:rsid w:val="004B7303"/>
    <w:rsid w:val="004C1433"/>
    <w:rsid w:val="004C4A61"/>
    <w:rsid w:val="004D522C"/>
    <w:rsid w:val="004D5B9D"/>
    <w:rsid w:val="004E2E84"/>
    <w:rsid w:val="004E40CE"/>
    <w:rsid w:val="004E62F8"/>
    <w:rsid w:val="004F26FC"/>
    <w:rsid w:val="004F72E5"/>
    <w:rsid w:val="005076D2"/>
    <w:rsid w:val="00527759"/>
    <w:rsid w:val="00534166"/>
    <w:rsid w:val="005379CF"/>
    <w:rsid w:val="0054080A"/>
    <w:rsid w:val="005441CE"/>
    <w:rsid w:val="0055010B"/>
    <w:rsid w:val="00550D9E"/>
    <w:rsid w:val="00555023"/>
    <w:rsid w:val="0056066C"/>
    <w:rsid w:val="005646F3"/>
    <w:rsid w:val="005669BD"/>
    <w:rsid w:val="00570445"/>
    <w:rsid w:val="00570F5A"/>
    <w:rsid w:val="00576F43"/>
    <w:rsid w:val="00580349"/>
    <w:rsid w:val="00592F57"/>
    <w:rsid w:val="005A019F"/>
    <w:rsid w:val="005A7115"/>
    <w:rsid w:val="005B675F"/>
    <w:rsid w:val="005C25E7"/>
    <w:rsid w:val="005C7AB7"/>
    <w:rsid w:val="005D3A16"/>
    <w:rsid w:val="005E37FC"/>
    <w:rsid w:val="005F056A"/>
    <w:rsid w:val="005F0B88"/>
    <w:rsid w:val="00600D89"/>
    <w:rsid w:val="00600D8E"/>
    <w:rsid w:val="00604BBC"/>
    <w:rsid w:val="00617AD7"/>
    <w:rsid w:val="00620690"/>
    <w:rsid w:val="00630931"/>
    <w:rsid w:val="0063678C"/>
    <w:rsid w:val="00656014"/>
    <w:rsid w:val="00660C54"/>
    <w:rsid w:val="00663027"/>
    <w:rsid w:val="0066628B"/>
    <w:rsid w:val="00672D1C"/>
    <w:rsid w:val="00681937"/>
    <w:rsid w:val="00686150"/>
    <w:rsid w:val="00690D2D"/>
    <w:rsid w:val="006A0361"/>
    <w:rsid w:val="006A381D"/>
    <w:rsid w:val="006B2979"/>
    <w:rsid w:val="006D2562"/>
    <w:rsid w:val="006D4E72"/>
    <w:rsid w:val="006D69E7"/>
    <w:rsid w:val="006D708F"/>
    <w:rsid w:val="006E6DE4"/>
    <w:rsid w:val="006F32DF"/>
    <w:rsid w:val="006F47C8"/>
    <w:rsid w:val="006F624A"/>
    <w:rsid w:val="00700DE1"/>
    <w:rsid w:val="00706E92"/>
    <w:rsid w:val="00725A9E"/>
    <w:rsid w:val="0072651A"/>
    <w:rsid w:val="00727DC0"/>
    <w:rsid w:val="00730886"/>
    <w:rsid w:val="00733582"/>
    <w:rsid w:val="007364A1"/>
    <w:rsid w:val="00741B84"/>
    <w:rsid w:val="007554D4"/>
    <w:rsid w:val="00760388"/>
    <w:rsid w:val="00762522"/>
    <w:rsid w:val="00764164"/>
    <w:rsid w:val="00780450"/>
    <w:rsid w:val="00790E4D"/>
    <w:rsid w:val="00792B6A"/>
    <w:rsid w:val="00795246"/>
    <w:rsid w:val="007A0E08"/>
    <w:rsid w:val="007A0FB1"/>
    <w:rsid w:val="007A152B"/>
    <w:rsid w:val="007A1CEE"/>
    <w:rsid w:val="007A4C65"/>
    <w:rsid w:val="007B2745"/>
    <w:rsid w:val="007C12A4"/>
    <w:rsid w:val="007C7DC8"/>
    <w:rsid w:val="007D4829"/>
    <w:rsid w:val="007D4854"/>
    <w:rsid w:val="007D6383"/>
    <w:rsid w:val="007E2D62"/>
    <w:rsid w:val="007E6E7D"/>
    <w:rsid w:val="007E6F2B"/>
    <w:rsid w:val="007E7772"/>
    <w:rsid w:val="007F147B"/>
    <w:rsid w:val="007F20EB"/>
    <w:rsid w:val="007F30E3"/>
    <w:rsid w:val="007F40E9"/>
    <w:rsid w:val="00802589"/>
    <w:rsid w:val="00803461"/>
    <w:rsid w:val="008043AD"/>
    <w:rsid w:val="008074EE"/>
    <w:rsid w:val="008123D0"/>
    <w:rsid w:val="008159B4"/>
    <w:rsid w:val="00831731"/>
    <w:rsid w:val="008358D9"/>
    <w:rsid w:val="00842B1F"/>
    <w:rsid w:val="0084510C"/>
    <w:rsid w:val="008468F0"/>
    <w:rsid w:val="008520C2"/>
    <w:rsid w:val="00853896"/>
    <w:rsid w:val="00854C5D"/>
    <w:rsid w:val="008551A8"/>
    <w:rsid w:val="008561FB"/>
    <w:rsid w:val="008564BC"/>
    <w:rsid w:val="00863F94"/>
    <w:rsid w:val="00870613"/>
    <w:rsid w:val="00873F63"/>
    <w:rsid w:val="00874B3A"/>
    <w:rsid w:val="00874DBC"/>
    <w:rsid w:val="00876A06"/>
    <w:rsid w:val="00886CE4"/>
    <w:rsid w:val="008900E1"/>
    <w:rsid w:val="00894009"/>
    <w:rsid w:val="008A2109"/>
    <w:rsid w:val="008B2063"/>
    <w:rsid w:val="008C046D"/>
    <w:rsid w:val="008C6DA6"/>
    <w:rsid w:val="008D3A10"/>
    <w:rsid w:val="008D5859"/>
    <w:rsid w:val="008D5DEE"/>
    <w:rsid w:val="008E00F9"/>
    <w:rsid w:val="008E2E7B"/>
    <w:rsid w:val="008F005B"/>
    <w:rsid w:val="0090012F"/>
    <w:rsid w:val="0090787E"/>
    <w:rsid w:val="009102CF"/>
    <w:rsid w:val="0093012F"/>
    <w:rsid w:val="00932D5B"/>
    <w:rsid w:val="009352A0"/>
    <w:rsid w:val="00960589"/>
    <w:rsid w:val="00964D4D"/>
    <w:rsid w:val="00967A45"/>
    <w:rsid w:val="0097259D"/>
    <w:rsid w:val="009779BF"/>
    <w:rsid w:val="00980E22"/>
    <w:rsid w:val="00982E18"/>
    <w:rsid w:val="00986B52"/>
    <w:rsid w:val="00990B59"/>
    <w:rsid w:val="009A016B"/>
    <w:rsid w:val="009B1A9C"/>
    <w:rsid w:val="009B7AEC"/>
    <w:rsid w:val="009B7F05"/>
    <w:rsid w:val="009C3CA8"/>
    <w:rsid w:val="009D05E2"/>
    <w:rsid w:val="009D654B"/>
    <w:rsid w:val="009D6A3F"/>
    <w:rsid w:val="009E678C"/>
    <w:rsid w:val="009F6315"/>
    <w:rsid w:val="00A01823"/>
    <w:rsid w:val="00A063BE"/>
    <w:rsid w:val="00A0679A"/>
    <w:rsid w:val="00A071F4"/>
    <w:rsid w:val="00A12842"/>
    <w:rsid w:val="00A12DC7"/>
    <w:rsid w:val="00A1689A"/>
    <w:rsid w:val="00A16E1C"/>
    <w:rsid w:val="00A173E3"/>
    <w:rsid w:val="00A3328E"/>
    <w:rsid w:val="00A34D50"/>
    <w:rsid w:val="00A3769E"/>
    <w:rsid w:val="00A4711D"/>
    <w:rsid w:val="00A51020"/>
    <w:rsid w:val="00A572E8"/>
    <w:rsid w:val="00A573D8"/>
    <w:rsid w:val="00A63AF2"/>
    <w:rsid w:val="00A80053"/>
    <w:rsid w:val="00A839E0"/>
    <w:rsid w:val="00A83B0B"/>
    <w:rsid w:val="00A916A7"/>
    <w:rsid w:val="00AA0E60"/>
    <w:rsid w:val="00AA75A5"/>
    <w:rsid w:val="00AB29D7"/>
    <w:rsid w:val="00AC30B9"/>
    <w:rsid w:val="00AD50D9"/>
    <w:rsid w:val="00AE11AB"/>
    <w:rsid w:val="00AF69A7"/>
    <w:rsid w:val="00B03273"/>
    <w:rsid w:val="00B249B0"/>
    <w:rsid w:val="00B26A47"/>
    <w:rsid w:val="00B27661"/>
    <w:rsid w:val="00B27906"/>
    <w:rsid w:val="00B43C48"/>
    <w:rsid w:val="00B511D1"/>
    <w:rsid w:val="00B5594A"/>
    <w:rsid w:val="00B607D6"/>
    <w:rsid w:val="00B653C3"/>
    <w:rsid w:val="00B80A79"/>
    <w:rsid w:val="00B840EB"/>
    <w:rsid w:val="00B862E5"/>
    <w:rsid w:val="00B86622"/>
    <w:rsid w:val="00B943F4"/>
    <w:rsid w:val="00B94ED9"/>
    <w:rsid w:val="00B95189"/>
    <w:rsid w:val="00B96457"/>
    <w:rsid w:val="00B9714A"/>
    <w:rsid w:val="00BA41F9"/>
    <w:rsid w:val="00BA7EA8"/>
    <w:rsid w:val="00BB0F8B"/>
    <w:rsid w:val="00BB5621"/>
    <w:rsid w:val="00BC45D6"/>
    <w:rsid w:val="00BD3C3B"/>
    <w:rsid w:val="00BD4589"/>
    <w:rsid w:val="00BD5978"/>
    <w:rsid w:val="00C12FFD"/>
    <w:rsid w:val="00C15667"/>
    <w:rsid w:val="00C20ED7"/>
    <w:rsid w:val="00C342BB"/>
    <w:rsid w:val="00C555D6"/>
    <w:rsid w:val="00C70710"/>
    <w:rsid w:val="00C75170"/>
    <w:rsid w:val="00C8239B"/>
    <w:rsid w:val="00C923D1"/>
    <w:rsid w:val="00C93741"/>
    <w:rsid w:val="00C961FD"/>
    <w:rsid w:val="00CB57A3"/>
    <w:rsid w:val="00CD1359"/>
    <w:rsid w:val="00CD5571"/>
    <w:rsid w:val="00CE621D"/>
    <w:rsid w:val="00CE678E"/>
    <w:rsid w:val="00CF10B4"/>
    <w:rsid w:val="00D05D2C"/>
    <w:rsid w:val="00D2387D"/>
    <w:rsid w:val="00D3098B"/>
    <w:rsid w:val="00D368BD"/>
    <w:rsid w:val="00D400B7"/>
    <w:rsid w:val="00D45CE1"/>
    <w:rsid w:val="00D470F9"/>
    <w:rsid w:val="00D47F51"/>
    <w:rsid w:val="00D5286E"/>
    <w:rsid w:val="00D5446C"/>
    <w:rsid w:val="00D56BC8"/>
    <w:rsid w:val="00D6759D"/>
    <w:rsid w:val="00D85CB4"/>
    <w:rsid w:val="00D86DA6"/>
    <w:rsid w:val="00D86EA5"/>
    <w:rsid w:val="00D8766C"/>
    <w:rsid w:val="00D97827"/>
    <w:rsid w:val="00DA005D"/>
    <w:rsid w:val="00DA3277"/>
    <w:rsid w:val="00DB2965"/>
    <w:rsid w:val="00DB7B64"/>
    <w:rsid w:val="00DC05BB"/>
    <w:rsid w:val="00DF1BD6"/>
    <w:rsid w:val="00DF4BDC"/>
    <w:rsid w:val="00DF60C0"/>
    <w:rsid w:val="00E00D8E"/>
    <w:rsid w:val="00E07B95"/>
    <w:rsid w:val="00E234BD"/>
    <w:rsid w:val="00E2688B"/>
    <w:rsid w:val="00E31CF5"/>
    <w:rsid w:val="00E42C89"/>
    <w:rsid w:val="00E51918"/>
    <w:rsid w:val="00E55794"/>
    <w:rsid w:val="00E80AE8"/>
    <w:rsid w:val="00E837CC"/>
    <w:rsid w:val="00E85BB2"/>
    <w:rsid w:val="00E96AAF"/>
    <w:rsid w:val="00EA044B"/>
    <w:rsid w:val="00EA216E"/>
    <w:rsid w:val="00EA3619"/>
    <w:rsid w:val="00EA66E9"/>
    <w:rsid w:val="00EB07DE"/>
    <w:rsid w:val="00EB1B56"/>
    <w:rsid w:val="00EC26FD"/>
    <w:rsid w:val="00ED5702"/>
    <w:rsid w:val="00ED60F8"/>
    <w:rsid w:val="00EF6E4E"/>
    <w:rsid w:val="00EF6EF1"/>
    <w:rsid w:val="00EF765D"/>
    <w:rsid w:val="00F01C5B"/>
    <w:rsid w:val="00F20563"/>
    <w:rsid w:val="00F24C4F"/>
    <w:rsid w:val="00F274F7"/>
    <w:rsid w:val="00F31754"/>
    <w:rsid w:val="00F33DA0"/>
    <w:rsid w:val="00F37BFE"/>
    <w:rsid w:val="00F500A7"/>
    <w:rsid w:val="00F56469"/>
    <w:rsid w:val="00F83639"/>
    <w:rsid w:val="00F90C6B"/>
    <w:rsid w:val="00F92076"/>
    <w:rsid w:val="00F949D4"/>
    <w:rsid w:val="00FA22C5"/>
    <w:rsid w:val="00FA3C1C"/>
    <w:rsid w:val="00FB04AB"/>
    <w:rsid w:val="00FC1E13"/>
    <w:rsid w:val="00FC41D3"/>
    <w:rsid w:val="00FC5F66"/>
    <w:rsid w:val="00FD068B"/>
    <w:rsid w:val="00FE0E27"/>
    <w:rsid w:val="00FE585B"/>
    <w:rsid w:val="00FF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DA662"/>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 w:type="character" w:styleId="FollowedHyperlink">
    <w:name w:val="FollowedHyperlink"/>
    <w:basedOn w:val="DefaultParagraphFont"/>
    <w:semiHidden/>
    <w:unhideWhenUsed/>
    <w:rsid w:val="00E31CF5"/>
    <w:rPr>
      <w:color w:val="800080" w:themeColor="followedHyperlink"/>
      <w:u w:val="single"/>
    </w:rPr>
  </w:style>
  <w:style w:type="table" w:customStyle="1" w:styleId="TableGrid1">
    <w:name w:val="Table Grid1"/>
    <w:basedOn w:val="TableNormal"/>
    <w:next w:val="TableGrid"/>
    <w:rsid w:val="004915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F1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bls.gov/ooh/management/top-executives.ht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dbor.edu/administrative-offices/academics/academic-affairs-guidelines/Documents/5_Guidelines/5_5_Guideline.pdf" TargetMode="Externa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7_Guideline.pdf" TargetMode="External"/><Relationship Id="rId17" Type="http://schemas.openxmlformats.org/officeDocument/2006/relationships/hyperlink" Target="https://dlr.sd.gov/lmic/menu_projections_occupation_statewide.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dbor.edu/the-board/agendaitems/Documents/2014/October/16_BOR1014.pdf." TargetMode="External"/><Relationship Id="rId20" Type="http://schemas.openxmlformats.org/officeDocument/2006/relationships/hyperlink" Target="https://www.bls.gov/ooh/about/data-for-occupations-not-covered-in-detail.htm"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dbor.edu/policy/documents/1-10-5.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ls.gov/ooh/business-and-financial/management-analyst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legislature.gov/Statutes/Codified_Laws/DisplayStatute.aspx?Type=Statute&amp;Statute=13-59"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B5D3EA3D164F3D96C5E93DE77F626F"/>
        <w:category>
          <w:name w:val="General"/>
          <w:gallery w:val="placeholder"/>
        </w:category>
        <w:types>
          <w:type w:val="bbPlcHdr"/>
        </w:types>
        <w:behaviors>
          <w:behavior w:val="content"/>
        </w:behaviors>
        <w:guid w:val="{63F3EBBE-26F0-4C04-9609-8537D490AB6A}"/>
      </w:docPartPr>
      <w:docPartBody>
        <w:p w:rsidR="00795FB9" w:rsidRDefault="008F2B06" w:rsidP="008F2B06">
          <w:pPr>
            <w:pStyle w:val="FDB5D3EA3D164F3D96C5E93DE77F626F"/>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E1E7998C-E804-4CE5-8045-294BD6AC13E0}"/>
      </w:docPartPr>
      <w:docPartBody>
        <w:p w:rsidR="00795FB9" w:rsidRDefault="008F2B06">
          <w:r w:rsidRPr="00263BCD">
            <w:rPr>
              <w:rStyle w:val="PlaceholderText"/>
            </w:rPr>
            <w:t>Click here to enter a date.</w:t>
          </w:r>
        </w:p>
      </w:docPartBody>
    </w:docPart>
    <w:docPart>
      <w:docPartPr>
        <w:name w:val="AEC12F41BBB54EB9ADCBF2D3C3A5D10E"/>
        <w:category>
          <w:name w:val="General"/>
          <w:gallery w:val="placeholder"/>
        </w:category>
        <w:types>
          <w:type w:val="bbPlcHdr"/>
        </w:types>
        <w:behaviors>
          <w:behavior w:val="content"/>
        </w:behaviors>
        <w:guid w:val="{907CE2A3-0726-4031-B7C6-EA0D562DAFAF}"/>
      </w:docPartPr>
      <w:docPartBody>
        <w:p w:rsidR="004C7A5E" w:rsidRDefault="009C6142" w:rsidP="009C6142">
          <w:pPr>
            <w:pStyle w:val="AEC12F41BBB54EB9ADCBF2D3C3A5D10E"/>
          </w:pPr>
          <w:r w:rsidRPr="00263BCD">
            <w:rPr>
              <w:rStyle w:val="PlaceholderText"/>
            </w:rPr>
            <w:t>Choose an item.</w:t>
          </w:r>
        </w:p>
      </w:docPartBody>
    </w:docPart>
    <w:docPart>
      <w:docPartPr>
        <w:name w:val="406288C5005B4997A3936FECE5EAFBDD"/>
        <w:category>
          <w:name w:val="General"/>
          <w:gallery w:val="placeholder"/>
        </w:category>
        <w:types>
          <w:type w:val="bbPlcHdr"/>
        </w:types>
        <w:behaviors>
          <w:behavior w:val="content"/>
        </w:behaviors>
        <w:guid w:val="{CEE16B19-78F8-4942-B41A-00BBE19E5A97}"/>
      </w:docPartPr>
      <w:docPartBody>
        <w:p w:rsidR="004C7A5E" w:rsidRDefault="009C6142" w:rsidP="009C6142">
          <w:pPr>
            <w:pStyle w:val="406288C5005B4997A3936FECE5EAFBDD"/>
          </w:pPr>
          <w:r w:rsidRPr="00263BCD">
            <w:rPr>
              <w:rStyle w:val="PlaceholderText"/>
            </w:rPr>
            <w:t>Choose an item.</w:t>
          </w:r>
        </w:p>
      </w:docPartBody>
    </w:docPart>
    <w:docPart>
      <w:docPartPr>
        <w:name w:val="851E26432F7F4DEFA4F4967F7166F672"/>
        <w:category>
          <w:name w:val="General"/>
          <w:gallery w:val="placeholder"/>
        </w:category>
        <w:types>
          <w:type w:val="bbPlcHdr"/>
        </w:types>
        <w:behaviors>
          <w:behavior w:val="content"/>
        </w:behaviors>
        <w:guid w:val="{1FC69FC5-F410-459D-8D48-4D72048B3930}"/>
      </w:docPartPr>
      <w:docPartBody>
        <w:p w:rsidR="004C7A5E" w:rsidRDefault="009C6142" w:rsidP="009C6142">
          <w:pPr>
            <w:pStyle w:val="851E26432F7F4DEFA4F4967F7166F672"/>
          </w:pPr>
          <w:r w:rsidRPr="00263BCD">
            <w:rPr>
              <w:rStyle w:val="PlaceholderText"/>
            </w:rPr>
            <w:t>Choose an item.</w:t>
          </w:r>
        </w:p>
      </w:docPartBody>
    </w:docPart>
    <w:docPart>
      <w:docPartPr>
        <w:name w:val="511775DEFFCE464BABBBF1DEFE8572AC"/>
        <w:category>
          <w:name w:val="General"/>
          <w:gallery w:val="placeholder"/>
        </w:category>
        <w:types>
          <w:type w:val="bbPlcHdr"/>
        </w:types>
        <w:behaviors>
          <w:behavior w:val="content"/>
        </w:behaviors>
        <w:guid w:val="{1FBFB8EC-16AB-4C8E-A0E0-3BE5EAE410E6}"/>
      </w:docPartPr>
      <w:docPartBody>
        <w:p w:rsidR="004C7A5E" w:rsidRDefault="009C6142" w:rsidP="009C6142">
          <w:pPr>
            <w:pStyle w:val="511775DEFFCE464BABBBF1DEFE8572AC"/>
          </w:pPr>
          <w:r w:rsidRPr="00263BCD">
            <w:rPr>
              <w:rStyle w:val="PlaceholderText"/>
            </w:rPr>
            <w:t>Choose an item.</w:t>
          </w:r>
        </w:p>
      </w:docPartBody>
    </w:docPart>
    <w:docPart>
      <w:docPartPr>
        <w:name w:val="EB20242FF42B4BDFAFEA747172147AEA"/>
        <w:category>
          <w:name w:val="General"/>
          <w:gallery w:val="placeholder"/>
        </w:category>
        <w:types>
          <w:type w:val="bbPlcHdr"/>
        </w:types>
        <w:behaviors>
          <w:behavior w:val="content"/>
        </w:behaviors>
        <w:guid w:val="{97476D5F-0032-4164-8515-072CDF5E8942}"/>
      </w:docPartPr>
      <w:docPartBody>
        <w:p w:rsidR="004C7A5E" w:rsidRDefault="009C6142" w:rsidP="009C6142">
          <w:pPr>
            <w:pStyle w:val="EB20242FF42B4BDFAFEA747172147AEA"/>
          </w:pPr>
          <w:r w:rsidRPr="00263BCD">
            <w:rPr>
              <w:rStyle w:val="PlaceholderText"/>
            </w:rPr>
            <w:t>Choose an item.</w:t>
          </w:r>
        </w:p>
      </w:docPartBody>
    </w:docPart>
    <w:docPart>
      <w:docPartPr>
        <w:name w:val="96D9EA3080DC4AC380FB801494405A1A"/>
        <w:category>
          <w:name w:val="General"/>
          <w:gallery w:val="placeholder"/>
        </w:category>
        <w:types>
          <w:type w:val="bbPlcHdr"/>
        </w:types>
        <w:behaviors>
          <w:behavior w:val="content"/>
        </w:behaviors>
        <w:guid w:val="{2EDE022D-9AB7-4890-8A9B-3F64A33DF5EC}"/>
      </w:docPartPr>
      <w:docPartBody>
        <w:p w:rsidR="004C7A5E" w:rsidRDefault="009C6142" w:rsidP="009C6142">
          <w:pPr>
            <w:pStyle w:val="96D9EA3080DC4AC380FB801494405A1A"/>
          </w:pPr>
          <w:r w:rsidRPr="00263BCD">
            <w:rPr>
              <w:rStyle w:val="PlaceholderText"/>
            </w:rPr>
            <w:t>Choose an item.</w:t>
          </w:r>
        </w:p>
      </w:docPartBody>
    </w:docPart>
    <w:docPart>
      <w:docPartPr>
        <w:name w:val="75D2E03C0D0C43779313999AA11568AD"/>
        <w:category>
          <w:name w:val="General"/>
          <w:gallery w:val="placeholder"/>
        </w:category>
        <w:types>
          <w:type w:val="bbPlcHdr"/>
        </w:types>
        <w:behaviors>
          <w:behavior w:val="content"/>
        </w:behaviors>
        <w:guid w:val="{3F78AC2B-F7C7-4ACF-AAC4-8FD790292B7A}"/>
      </w:docPartPr>
      <w:docPartBody>
        <w:p w:rsidR="004C7A5E" w:rsidRDefault="009C6142" w:rsidP="009C6142">
          <w:pPr>
            <w:pStyle w:val="75D2E03C0D0C43779313999AA11568AD"/>
          </w:pPr>
          <w:r w:rsidRPr="00263BCD">
            <w:rPr>
              <w:rStyle w:val="PlaceholderText"/>
            </w:rPr>
            <w:t>Choose an item.</w:t>
          </w:r>
        </w:p>
      </w:docPartBody>
    </w:docPart>
    <w:docPart>
      <w:docPartPr>
        <w:name w:val="4CE5F0CAD9E149F28576EBAA6834D798"/>
        <w:category>
          <w:name w:val="General"/>
          <w:gallery w:val="placeholder"/>
        </w:category>
        <w:types>
          <w:type w:val="bbPlcHdr"/>
        </w:types>
        <w:behaviors>
          <w:behavior w:val="content"/>
        </w:behaviors>
        <w:guid w:val="{3BADBA20-02D5-42E7-8448-26D9FD17A548}"/>
      </w:docPartPr>
      <w:docPartBody>
        <w:p w:rsidR="004C7A5E" w:rsidRDefault="009C6142" w:rsidP="009C6142">
          <w:pPr>
            <w:pStyle w:val="4CE5F0CAD9E149F28576EBAA6834D798"/>
          </w:pPr>
          <w:r w:rsidRPr="00263BCD">
            <w:rPr>
              <w:rStyle w:val="PlaceholderText"/>
            </w:rPr>
            <w:t>Choose an item.</w:t>
          </w:r>
        </w:p>
      </w:docPartBody>
    </w:docPart>
    <w:docPart>
      <w:docPartPr>
        <w:name w:val="FA64E430C9974981B983DC71926FF443"/>
        <w:category>
          <w:name w:val="General"/>
          <w:gallery w:val="placeholder"/>
        </w:category>
        <w:types>
          <w:type w:val="bbPlcHdr"/>
        </w:types>
        <w:behaviors>
          <w:behavior w:val="content"/>
        </w:behaviors>
        <w:guid w:val="{53E859D2-D09B-448F-B137-F544B86F84A6}"/>
      </w:docPartPr>
      <w:docPartBody>
        <w:p w:rsidR="004C7A5E" w:rsidRDefault="009C6142" w:rsidP="009C6142">
          <w:pPr>
            <w:pStyle w:val="FA64E430C9974981B983DC71926FF443"/>
          </w:pPr>
          <w:r w:rsidRPr="00263BCD">
            <w:rPr>
              <w:rStyle w:val="PlaceholderText"/>
            </w:rPr>
            <w:t>Choose an item.</w:t>
          </w:r>
        </w:p>
      </w:docPartBody>
    </w:docPart>
    <w:docPart>
      <w:docPartPr>
        <w:name w:val="EB33CCFA795243B68C8D2CDD707CC933"/>
        <w:category>
          <w:name w:val="General"/>
          <w:gallery w:val="placeholder"/>
        </w:category>
        <w:types>
          <w:type w:val="bbPlcHdr"/>
        </w:types>
        <w:behaviors>
          <w:behavior w:val="content"/>
        </w:behaviors>
        <w:guid w:val="{F3A13C35-7AFF-47A2-B03A-4EC2EFE294F1}"/>
      </w:docPartPr>
      <w:docPartBody>
        <w:p w:rsidR="00076B63" w:rsidRDefault="00D7387D" w:rsidP="00D7387D">
          <w:pPr>
            <w:pStyle w:val="EB33CCFA795243B68C8D2CDD707CC933"/>
          </w:pPr>
          <w:r w:rsidRPr="00263BCD">
            <w:rPr>
              <w:rStyle w:val="PlaceholderText"/>
            </w:rPr>
            <w:t>Choose an item.</w:t>
          </w:r>
        </w:p>
      </w:docPartBody>
    </w:docPart>
    <w:docPart>
      <w:docPartPr>
        <w:name w:val="CB9ACF1F3C7142F081F1624751A11597"/>
        <w:category>
          <w:name w:val="General"/>
          <w:gallery w:val="placeholder"/>
        </w:category>
        <w:types>
          <w:type w:val="bbPlcHdr"/>
        </w:types>
        <w:behaviors>
          <w:behavior w:val="content"/>
        </w:behaviors>
        <w:guid w:val="{7D2A5370-A3B0-49D0-97BC-2097641A862D}"/>
      </w:docPartPr>
      <w:docPartBody>
        <w:p w:rsidR="00076B63" w:rsidRDefault="00D7387D" w:rsidP="00D7387D">
          <w:pPr>
            <w:pStyle w:val="CB9ACF1F3C7142F081F1624751A11597"/>
          </w:pPr>
          <w:r w:rsidRPr="00263BCD">
            <w:rPr>
              <w:rStyle w:val="PlaceholderText"/>
            </w:rPr>
            <w:t>Choose an item.</w:t>
          </w:r>
        </w:p>
      </w:docPartBody>
    </w:docPart>
    <w:docPart>
      <w:docPartPr>
        <w:name w:val="F7F41974BDCD46DCB5414E96F8DCCC45"/>
        <w:category>
          <w:name w:val="General"/>
          <w:gallery w:val="placeholder"/>
        </w:category>
        <w:types>
          <w:type w:val="bbPlcHdr"/>
        </w:types>
        <w:behaviors>
          <w:behavior w:val="content"/>
        </w:behaviors>
        <w:guid w:val="{6C3CD8BE-5D03-4EF4-B88D-726CAC9B3B60}"/>
      </w:docPartPr>
      <w:docPartBody>
        <w:p w:rsidR="00076B63" w:rsidRDefault="00D7387D" w:rsidP="00D7387D">
          <w:pPr>
            <w:pStyle w:val="F7F41974BDCD46DCB5414E96F8DCCC45"/>
          </w:pPr>
          <w:r w:rsidRPr="00263BCD">
            <w:rPr>
              <w:rStyle w:val="PlaceholderText"/>
            </w:rPr>
            <w:t>Choose an item.</w:t>
          </w:r>
        </w:p>
      </w:docPartBody>
    </w:docPart>
    <w:docPart>
      <w:docPartPr>
        <w:name w:val="455143704F6142C2BBFAF8741E818054"/>
        <w:category>
          <w:name w:val="General"/>
          <w:gallery w:val="placeholder"/>
        </w:category>
        <w:types>
          <w:type w:val="bbPlcHdr"/>
        </w:types>
        <w:behaviors>
          <w:behavior w:val="content"/>
        </w:behaviors>
        <w:guid w:val="{C9F0BFE7-4364-416B-9CE0-490D82DCF4F4}"/>
      </w:docPartPr>
      <w:docPartBody>
        <w:p w:rsidR="00076B63" w:rsidRDefault="00D7387D" w:rsidP="00D7387D">
          <w:pPr>
            <w:pStyle w:val="455143704F6142C2BBFAF8741E818054"/>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06"/>
    <w:rsid w:val="000351A7"/>
    <w:rsid w:val="0004449A"/>
    <w:rsid w:val="00076B63"/>
    <w:rsid w:val="001478DD"/>
    <w:rsid w:val="00152186"/>
    <w:rsid w:val="00166A48"/>
    <w:rsid w:val="0034040E"/>
    <w:rsid w:val="00355BBB"/>
    <w:rsid w:val="00373F71"/>
    <w:rsid w:val="003E04E0"/>
    <w:rsid w:val="004C3372"/>
    <w:rsid w:val="004C7A5E"/>
    <w:rsid w:val="00694BCE"/>
    <w:rsid w:val="00795FB9"/>
    <w:rsid w:val="008F2B06"/>
    <w:rsid w:val="009B48E1"/>
    <w:rsid w:val="009C6142"/>
    <w:rsid w:val="009D3CFE"/>
    <w:rsid w:val="00C2456D"/>
    <w:rsid w:val="00D7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87D"/>
    <w:rPr>
      <w:color w:val="808080"/>
    </w:rPr>
  </w:style>
  <w:style w:type="paragraph" w:customStyle="1" w:styleId="FDB5D3EA3D164F3D96C5E93DE77F626F">
    <w:name w:val="FDB5D3EA3D164F3D96C5E93DE77F626F"/>
    <w:rsid w:val="008F2B06"/>
  </w:style>
  <w:style w:type="paragraph" w:customStyle="1" w:styleId="AEC12F41BBB54EB9ADCBF2D3C3A5D10E">
    <w:name w:val="AEC12F41BBB54EB9ADCBF2D3C3A5D10E"/>
    <w:rsid w:val="009C6142"/>
  </w:style>
  <w:style w:type="paragraph" w:customStyle="1" w:styleId="406288C5005B4997A3936FECE5EAFBDD">
    <w:name w:val="406288C5005B4997A3936FECE5EAFBDD"/>
    <w:rsid w:val="009C6142"/>
  </w:style>
  <w:style w:type="paragraph" w:customStyle="1" w:styleId="851E26432F7F4DEFA4F4967F7166F672">
    <w:name w:val="851E26432F7F4DEFA4F4967F7166F672"/>
    <w:rsid w:val="009C6142"/>
  </w:style>
  <w:style w:type="paragraph" w:customStyle="1" w:styleId="511775DEFFCE464BABBBF1DEFE8572AC">
    <w:name w:val="511775DEFFCE464BABBBF1DEFE8572AC"/>
    <w:rsid w:val="009C6142"/>
  </w:style>
  <w:style w:type="paragraph" w:customStyle="1" w:styleId="EB20242FF42B4BDFAFEA747172147AEA">
    <w:name w:val="EB20242FF42B4BDFAFEA747172147AEA"/>
    <w:rsid w:val="009C6142"/>
  </w:style>
  <w:style w:type="paragraph" w:customStyle="1" w:styleId="96D9EA3080DC4AC380FB801494405A1A">
    <w:name w:val="96D9EA3080DC4AC380FB801494405A1A"/>
    <w:rsid w:val="009C6142"/>
  </w:style>
  <w:style w:type="paragraph" w:customStyle="1" w:styleId="75D2E03C0D0C43779313999AA11568AD">
    <w:name w:val="75D2E03C0D0C43779313999AA11568AD"/>
    <w:rsid w:val="009C6142"/>
  </w:style>
  <w:style w:type="paragraph" w:customStyle="1" w:styleId="4CE5F0CAD9E149F28576EBAA6834D798">
    <w:name w:val="4CE5F0CAD9E149F28576EBAA6834D798"/>
    <w:rsid w:val="009C6142"/>
  </w:style>
  <w:style w:type="paragraph" w:customStyle="1" w:styleId="FA64E430C9974981B983DC71926FF443">
    <w:name w:val="FA64E430C9974981B983DC71926FF443"/>
    <w:rsid w:val="009C6142"/>
  </w:style>
  <w:style w:type="paragraph" w:customStyle="1" w:styleId="EB33CCFA795243B68C8D2CDD707CC933">
    <w:name w:val="EB33CCFA795243B68C8D2CDD707CC933"/>
    <w:rsid w:val="00D7387D"/>
  </w:style>
  <w:style w:type="paragraph" w:customStyle="1" w:styleId="CB9ACF1F3C7142F081F1624751A11597">
    <w:name w:val="CB9ACF1F3C7142F081F1624751A11597"/>
    <w:rsid w:val="00D7387D"/>
  </w:style>
  <w:style w:type="paragraph" w:customStyle="1" w:styleId="F7F41974BDCD46DCB5414E96F8DCCC45">
    <w:name w:val="F7F41974BDCD46DCB5414E96F8DCCC45"/>
    <w:rsid w:val="00D7387D"/>
  </w:style>
  <w:style w:type="paragraph" w:customStyle="1" w:styleId="455143704F6142C2BBFAF8741E818054">
    <w:name w:val="455143704F6142C2BBFAF8741E818054"/>
    <w:rsid w:val="00D7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7F1BD-AFB9-4D28-979E-B9E6454B5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E9D1C-4615-49D1-9AFC-38F8621A7C54}">
  <ds:schemaRefs>
    <ds:schemaRef ds:uri="http://schemas.openxmlformats.org/officeDocument/2006/bibliography"/>
  </ds:schemaRefs>
</ds:datastoreItem>
</file>

<file path=customXml/itemProps3.xml><?xml version="1.0" encoding="utf-8"?>
<ds:datastoreItem xmlns:ds="http://schemas.openxmlformats.org/officeDocument/2006/customXml" ds:itemID="{2B372675-2D0F-4AB5-8DD0-5F523CF7566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18172F0-D105-47A2-ACBB-7CE475849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2019-05-10T19:46:00Z</cp:lastPrinted>
  <dcterms:created xsi:type="dcterms:W3CDTF">2022-03-02T16:57:00Z</dcterms:created>
  <dcterms:modified xsi:type="dcterms:W3CDTF">2022-03-02T16:57:00Z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