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7B5D76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7B5D7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7B5D7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7B5D76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7B5D76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7B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7B5D76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7B5D76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7B5D76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7B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7B5D76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7B5D7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7B5D7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8672A5" w:rsidP="007B5D76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2E74A481" w:rsidR="006F76CB" w:rsidRPr="00977D2C" w:rsidRDefault="00BC472E" w:rsidP="007B5D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BS in </w:t>
            </w:r>
            <w:r w:rsidR="00F1653F">
              <w:rPr>
                <w:b/>
                <w:bCs/>
                <w:sz w:val="24"/>
                <w:szCs w:val="24"/>
              </w:rPr>
              <w:t>Cyber Operations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35362E2A" w:rsidR="006F76CB" w:rsidRPr="00977D2C" w:rsidRDefault="00B236B3" w:rsidP="007B5D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11.1003</w:t>
            </w: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5AE977B9" w:rsidR="006F76CB" w:rsidRPr="00977D2C" w:rsidRDefault="00BC472E" w:rsidP="007B5D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  <w:tr w:rsidR="00BC472E" w14:paraId="45F018C4" w14:textId="77777777" w:rsidTr="00BC472E">
        <w:tc>
          <w:tcPr>
            <w:tcW w:w="3865" w:type="dxa"/>
          </w:tcPr>
          <w:p w14:paraId="5906F0C1" w14:textId="77777777" w:rsidR="00BC472E" w:rsidRPr="00FE585B" w:rsidRDefault="00BC472E" w:rsidP="00BC4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29A15CA1" w:rsidR="00BC472E" w:rsidRPr="00977D2C" w:rsidRDefault="00BC472E" w:rsidP="00BC472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7B5D76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76A1CF2A" w:rsidR="006F76CB" w:rsidRDefault="00B236B3" w:rsidP="00B236B3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958488" wp14:editId="5B0A1C10">
                  <wp:extent cx="1918970" cy="320040"/>
                  <wp:effectExtent l="0" t="0" r="5080" b="38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16F1743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date w:fullDate="2021-02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5B2FDBAB" w:rsidR="006F76CB" w:rsidRDefault="00B236B3" w:rsidP="007B5D76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2/24/2021</w:t>
                </w:r>
              </w:p>
            </w:tc>
          </w:sdtContent>
        </w:sdt>
      </w:tr>
      <w:tr w:rsidR="006F76CB" w14:paraId="5C83043E" w14:textId="77777777" w:rsidTr="007B5D76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7B5D76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7B5D76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1B629A14" w:rsidR="006F76CB" w:rsidRDefault="00EA735B" w:rsidP="007B5D7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1AC54C15" w:rsidR="006F76CB" w:rsidRDefault="00EA735B" w:rsidP="007B5D7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7B5D76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7B5D7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68B7F4F4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pacing w:val="-2"/>
              <w:sz w:val="24"/>
            </w:rPr>
            <w:t xml:space="preserve">Fall </w:t>
          </w:r>
          <w:r w:rsidRPr="00977D2C">
            <w:rPr>
              <w:spacing w:val="-2"/>
              <w:sz w:val="24"/>
            </w:rPr>
            <w:t>20</w:t>
          </w:r>
          <w:r w:rsidR="005411C5">
            <w:rPr>
              <w:spacing w:val="-2"/>
              <w:sz w:val="24"/>
            </w:rPr>
            <w:t>2</w:t>
          </w:r>
          <w:r w:rsidR="00F53908">
            <w:rPr>
              <w:spacing w:val="-2"/>
              <w:sz w:val="24"/>
            </w:rPr>
            <w:t>1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6F76CB" w14:paraId="4C519F84" w14:textId="77777777" w:rsidTr="007B5D76">
        <w:tc>
          <w:tcPr>
            <w:tcW w:w="1260" w:type="dxa"/>
          </w:tcPr>
          <w:p w14:paraId="4B159A24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59776B8D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7B5D76">
        <w:tc>
          <w:tcPr>
            <w:tcW w:w="1260" w:type="dxa"/>
          </w:tcPr>
          <w:p w14:paraId="0D6D8895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238766F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1F2EA1EE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EA735B" w:rsidRPr="009333FA" w14:paraId="3F8E176A" w14:textId="77777777" w:rsidTr="007B5D7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40D02EF5" w14:textId="77777777" w:rsidR="00EA735B" w:rsidRPr="009333FA" w:rsidRDefault="00EA735B" w:rsidP="007B5D7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lastRenderedPageBreak/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0DA64ABE" w14:textId="77777777" w:rsidR="00EA735B" w:rsidRPr="009333FA" w:rsidRDefault="00EA735B" w:rsidP="007B5D7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A735B" w:rsidRPr="000F7054" w14:paraId="192CF89C" w14:textId="77777777" w:rsidTr="007B5D76">
        <w:tc>
          <w:tcPr>
            <w:tcW w:w="653" w:type="dxa"/>
          </w:tcPr>
          <w:p w14:paraId="492526C8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314DA85D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B40CC3C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4FE7C21C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090E7B60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0B9FC521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B5A3FC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204CB4DE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39C375C0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A891D1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EA735B" w:rsidRPr="000F7054" w14:paraId="020E4D31" w14:textId="77777777" w:rsidTr="007B5D76">
        <w:tc>
          <w:tcPr>
            <w:tcW w:w="653" w:type="dxa"/>
          </w:tcPr>
          <w:p w14:paraId="6D4A2D9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1C31D05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53D20B5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51C9C11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59C099F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E2A039D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CD9524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38359EF8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C2066A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EA735B" w:rsidRPr="000F7054" w14:paraId="69B4EAA8" w14:textId="77777777" w:rsidTr="007B5D76">
        <w:tc>
          <w:tcPr>
            <w:tcW w:w="4004" w:type="dxa"/>
            <w:gridSpan w:val="3"/>
          </w:tcPr>
          <w:p w14:paraId="79B3F97C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0876FC18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57B1DA71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5D1603F4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30A29EDA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EA735B" w:rsidRPr="00BC1113" w14:paraId="5DBA8B5A" w14:textId="77777777" w:rsidTr="007B5D76">
        <w:tc>
          <w:tcPr>
            <w:tcW w:w="4004" w:type="dxa"/>
            <w:gridSpan w:val="3"/>
          </w:tcPr>
          <w:p w14:paraId="5C9B2A96" w14:textId="77777777" w:rsidR="00EA735B" w:rsidRPr="00A27181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27181">
              <w:rPr>
                <w:spacing w:val="-2"/>
              </w:rPr>
              <w:t>*Majors who test directly into MATH 201 will not need to complete MATH 102, but must take 3 credits of general electives.</w:t>
            </w:r>
          </w:p>
        </w:tc>
        <w:tc>
          <w:tcPr>
            <w:tcW w:w="586" w:type="dxa"/>
          </w:tcPr>
          <w:p w14:paraId="47BDAA7D" w14:textId="77777777" w:rsidR="00EA735B" w:rsidRPr="00A27181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24249C3" w14:textId="77777777" w:rsidR="00EA735B" w:rsidRPr="00A27181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54149B33" w14:textId="77777777" w:rsidR="00EA735B" w:rsidRPr="00A27181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27181">
              <w:rPr>
                <w:spacing w:val="-2"/>
              </w:rPr>
              <w:t>*Majors who test directly into MATH 201 will not need to complete MATH 102, but must take 3 credits of general electives.</w:t>
            </w:r>
          </w:p>
        </w:tc>
        <w:tc>
          <w:tcPr>
            <w:tcW w:w="630" w:type="dxa"/>
          </w:tcPr>
          <w:p w14:paraId="3592D9CE" w14:textId="77777777" w:rsidR="00EA735B" w:rsidRPr="00BC1113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</w:p>
        </w:tc>
      </w:tr>
      <w:tr w:rsidR="00EA735B" w14:paraId="75852959" w14:textId="77777777" w:rsidTr="007B5D76">
        <w:tc>
          <w:tcPr>
            <w:tcW w:w="4004" w:type="dxa"/>
            <w:gridSpan w:val="3"/>
          </w:tcPr>
          <w:p w14:paraId="5880DB87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272B018" w14:textId="77777777" w:rsidR="00EA735B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4DA71B1" w14:textId="77777777" w:rsidR="00EA735B" w:rsidRPr="00F3353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4235" w:type="dxa"/>
            <w:gridSpan w:val="4"/>
          </w:tcPr>
          <w:p w14:paraId="2B487F80" w14:textId="77777777" w:rsidR="00EA735B" w:rsidRPr="00F3353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7501011" w14:textId="77777777" w:rsidR="00EA735B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EA735B" w:rsidRPr="00DC695D" w14:paraId="67BA8BE6" w14:textId="77777777" w:rsidTr="007B5D76">
        <w:tc>
          <w:tcPr>
            <w:tcW w:w="4004" w:type="dxa"/>
            <w:gridSpan w:val="3"/>
          </w:tcPr>
          <w:p w14:paraId="10903EFC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08CD0292" w14:textId="77777777" w:rsidR="00EA735B" w:rsidRPr="00A27181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78</w:t>
            </w:r>
          </w:p>
        </w:tc>
        <w:tc>
          <w:tcPr>
            <w:tcW w:w="265" w:type="dxa"/>
            <w:shd w:val="clear" w:color="auto" w:fill="000000" w:themeFill="text1"/>
          </w:tcPr>
          <w:p w14:paraId="3BE85748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5B69407E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6FDC0BB8" w14:textId="77777777" w:rsidR="00EA735B" w:rsidRPr="00DC695D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BC1113">
              <w:rPr>
                <w:b/>
                <w:spacing w:val="-2"/>
              </w:rPr>
              <w:t>78</w:t>
            </w:r>
          </w:p>
        </w:tc>
      </w:tr>
      <w:tr w:rsidR="0037624A" w:rsidRPr="00FB4970" w14:paraId="7220658A" w14:textId="77777777" w:rsidTr="007B5D76">
        <w:tc>
          <w:tcPr>
            <w:tcW w:w="653" w:type="dxa"/>
          </w:tcPr>
          <w:p w14:paraId="7A95F2B5" w14:textId="18D1D13D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658D0921" w14:textId="0244FBAF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105</w:t>
            </w:r>
          </w:p>
        </w:tc>
        <w:tc>
          <w:tcPr>
            <w:tcW w:w="2659" w:type="dxa"/>
          </w:tcPr>
          <w:p w14:paraId="6EA42F19" w14:textId="3B881D0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Intro to Computers</w:t>
            </w:r>
          </w:p>
        </w:tc>
        <w:tc>
          <w:tcPr>
            <w:tcW w:w="586" w:type="dxa"/>
          </w:tcPr>
          <w:p w14:paraId="2BAFB271" w14:textId="32506691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E5D634F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FB78167" w14:textId="0FDD8807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2DEC0CA2" w14:textId="729F4819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105</w:t>
            </w:r>
          </w:p>
        </w:tc>
        <w:tc>
          <w:tcPr>
            <w:tcW w:w="2790" w:type="dxa"/>
          </w:tcPr>
          <w:p w14:paraId="53AD6FE1" w14:textId="3C7984C9" w:rsidR="0037624A" w:rsidRPr="00FB4970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Intro to Computers</w:t>
            </w:r>
          </w:p>
        </w:tc>
        <w:tc>
          <w:tcPr>
            <w:tcW w:w="630" w:type="dxa"/>
          </w:tcPr>
          <w:p w14:paraId="3FA9DA16" w14:textId="087F2536" w:rsidR="0037624A" w:rsidRPr="00FB4970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</w:tr>
      <w:tr w:rsidR="0037624A" w:rsidRPr="00FB4970" w14:paraId="66D0061F" w14:textId="77777777" w:rsidTr="007B5D76">
        <w:tc>
          <w:tcPr>
            <w:tcW w:w="653" w:type="dxa"/>
          </w:tcPr>
          <w:p w14:paraId="5FE46062" w14:textId="517B9E2B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5752762D" w14:textId="0E6FBB21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134</w:t>
            </w:r>
          </w:p>
        </w:tc>
        <w:tc>
          <w:tcPr>
            <w:tcW w:w="2659" w:type="dxa"/>
          </w:tcPr>
          <w:p w14:paraId="118C8FBE" w14:textId="6F6A9CD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Intro to Cyber Operations</w:t>
            </w:r>
          </w:p>
        </w:tc>
        <w:tc>
          <w:tcPr>
            <w:tcW w:w="586" w:type="dxa"/>
          </w:tcPr>
          <w:p w14:paraId="58731502" w14:textId="68105C6A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F9D547" w14:textId="77777777" w:rsidR="0037624A" w:rsidRPr="00BC111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77DFAE" w14:textId="2AF9AC82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29CCFCB7" w14:textId="24BE9566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134</w:t>
            </w:r>
          </w:p>
        </w:tc>
        <w:tc>
          <w:tcPr>
            <w:tcW w:w="2790" w:type="dxa"/>
          </w:tcPr>
          <w:p w14:paraId="3807BE8A" w14:textId="563D8639" w:rsidR="0037624A" w:rsidRPr="00FB4970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831965">
              <w:t>Intro to Cyber Operations</w:t>
            </w:r>
          </w:p>
        </w:tc>
        <w:tc>
          <w:tcPr>
            <w:tcW w:w="630" w:type="dxa"/>
          </w:tcPr>
          <w:p w14:paraId="1C25879B" w14:textId="3A070186" w:rsidR="0037624A" w:rsidRPr="00FB4970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831965">
              <w:t>3</w:t>
            </w:r>
          </w:p>
        </w:tc>
      </w:tr>
      <w:tr w:rsidR="0037624A" w:rsidRPr="00FB4970" w14:paraId="19230360" w14:textId="77777777" w:rsidTr="007B5D76">
        <w:tc>
          <w:tcPr>
            <w:tcW w:w="653" w:type="dxa"/>
          </w:tcPr>
          <w:p w14:paraId="5587B1AC" w14:textId="2ABCF061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51B7E83A" w14:textId="1B46B11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150</w:t>
            </w:r>
          </w:p>
        </w:tc>
        <w:tc>
          <w:tcPr>
            <w:tcW w:w="2659" w:type="dxa"/>
          </w:tcPr>
          <w:p w14:paraId="1754E39F" w14:textId="13A7415F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Computer Science I</w:t>
            </w:r>
          </w:p>
        </w:tc>
        <w:tc>
          <w:tcPr>
            <w:tcW w:w="586" w:type="dxa"/>
          </w:tcPr>
          <w:p w14:paraId="2EAD097A" w14:textId="5CF560E0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F51686F" w14:textId="77777777" w:rsidR="0037624A" w:rsidRPr="00BC111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203F5E" w14:textId="54575719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3D2BD935" w14:textId="0616B992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150</w:t>
            </w:r>
          </w:p>
        </w:tc>
        <w:tc>
          <w:tcPr>
            <w:tcW w:w="2790" w:type="dxa"/>
          </w:tcPr>
          <w:p w14:paraId="56389AD9" w14:textId="2E457C6E" w:rsidR="0037624A" w:rsidRPr="00FB4970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Computer Science I</w:t>
            </w:r>
          </w:p>
        </w:tc>
        <w:tc>
          <w:tcPr>
            <w:tcW w:w="630" w:type="dxa"/>
          </w:tcPr>
          <w:p w14:paraId="54995371" w14:textId="6FBA9E9F" w:rsidR="0037624A" w:rsidRPr="00FB4970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</w:tr>
      <w:tr w:rsidR="0037624A" w:rsidRPr="00225E21" w14:paraId="5C432DDF" w14:textId="77777777" w:rsidTr="007B5D76">
        <w:tc>
          <w:tcPr>
            <w:tcW w:w="653" w:type="dxa"/>
          </w:tcPr>
          <w:p w14:paraId="6F452DDF" w14:textId="2575D678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4BFDC676" w14:textId="1ADF4198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234</w:t>
            </w:r>
          </w:p>
        </w:tc>
        <w:tc>
          <w:tcPr>
            <w:tcW w:w="2659" w:type="dxa"/>
          </w:tcPr>
          <w:p w14:paraId="61B37FD9" w14:textId="291CDA6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Software Security</w:t>
            </w:r>
          </w:p>
        </w:tc>
        <w:tc>
          <w:tcPr>
            <w:tcW w:w="586" w:type="dxa"/>
          </w:tcPr>
          <w:p w14:paraId="3E3C7FA6" w14:textId="0619B98B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1F9D8A6" w14:textId="77777777" w:rsidR="0037624A" w:rsidRPr="00BC111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8F92DDF" w14:textId="517AE59E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6A61AE7C" w14:textId="7307ECED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234</w:t>
            </w:r>
          </w:p>
        </w:tc>
        <w:tc>
          <w:tcPr>
            <w:tcW w:w="2790" w:type="dxa"/>
          </w:tcPr>
          <w:p w14:paraId="406FA928" w14:textId="69638E28" w:rsidR="0037624A" w:rsidRPr="00225E21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831965">
              <w:t>Software Security</w:t>
            </w:r>
          </w:p>
        </w:tc>
        <w:tc>
          <w:tcPr>
            <w:tcW w:w="630" w:type="dxa"/>
          </w:tcPr>
          <w:p w14:paraId="16B942C5" w14:textId="6E62DFEA" w:rsidR="0037624A" w:rsidRPr="00225E21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831965">
              <w:t>3</w:t>
            </w:r>
          </w:p>
        </w:tc>
      </w:tr>
      <w:tr w:rsidR="0037624A" w:rsidRPr="004E0FBF" w14:paraId="62365AC7" w14:textId="77777777" w:rsidTr="007B5D76">
        <w:tc>
          <w:tcPr>
            <w:tcW w:w="653" w:type="dxa"/>
          </w:tcPr>
          <w:p w14:paraId="41C7D6F9" w14:textId="41D20FD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CSC</w:t>
            </w:r>
          </w:p>
        </w:tc>
        <w:tc>
          <w:tcPr>
            <w:tcW w:w="692" w:type="dxa"/>
          </w:tcPr>
          <w:p w14:paraId="2A8EE2E7" w14:textId="467AC3E9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250</w:t>
            </w:r>
          </w:p>
        </w:tc>
        <w:tc>
          <w:tcPr>
            <w:tcW w:w="2659" w:type="dxa"/>
          </w:tcPr>
          <w:p w14:paraId="46A38698" w14:textId="08CBEBA3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Computer Science II</w:t>
            </w:r>
          </w:p>
        </w:tc>
        <w:tc>
          <w:tcPr>
            <w:tcW w:w="586" w:type="dxa"/>
          </w:tcPr>
          <w:p w14:paraId="0A6F446C" w14:textId="41BF94D7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A0967C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B9F62D" w14:textId="2621F24C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0926021B" w14:textId="1A1A5AA6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250</w:t>
            </w:r>
          </w:p>
        </w:tc>
        <w:tc>
          <w:tcPr>
            <w:tcW w:w="2790" w:type="dxa"/>
          </w:tcPr>
          <w:p w14:paraId="122B6C8D" w14:textId="29776546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Computer Science II</w:t>
            </w:r>
          </w:p>
        </w:tc>
        <w:tc>
          <w:tcPr>
            <w:tcW w:w="630" w:type="dxa"/>
          </w:tcPr>
          <w:p w14:paraId="26F00D2E" w14:textId="7389DAE6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</w:tr>
      <w:tr w:rsidR="0037624A" w:rsidRPr="004E0FBF" w14:paraId="48485FC4" w14:textId="77777777" w:rsidTr="007B5D76">
        <w:tc>
          <w:tcPr>
            <w:tcW w:w="653" w:type="dxa"/>
          </w:tcPr>
          <w:p w14:paraId="5A455F8E" w14:textId="23BD5982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CSC</w:t>
            </w:r>
          </w:p>
        </w:tc>
        <w:tc>
          <w:tcPr>
            <w:tcW w:w="692" w:type="dxa"/>
          </w:tcPr>
          <w:p w14:paraId="326FAD91" w14:textId="7E00E294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300</w:t>
            </w:r>
          </w:p>
        </w:tc>
        <w:tc>
          <w:tcPr>
            <w:tcW w:w="2659" w:type="dxa"/>
          </w:tcPr>
          <w:p w14:paraId="01626B7F" w14:textId="5FDA2D61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Data Structures</w:t>
            </w:r>
          </w:p>
        </w:tc>
        <w:tc>
          <w:tcPr>
            <w:tcW w:w="586" w:type="dxa"/>
          </w:tcPr>
          <w:p w14:paraId="37C2961E" w14:textId="6E4687E9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F05D278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68152B" w14:textId="2657F63B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7D00E8B6" w14:textId="3D5A7FB8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300</w:t>
            </w:r>
          </w:p>
        </w:tc>
        <w:tc>
          <w:tcPr>
            <w:tcW w:w="2790" w:type="dxa"/>
          </w:tcPr>
          <w:p w14:paraId="26EC8302" w14:textId="33507989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Data Structures</w:t>
            </w:r>
          </w:p>
        </w:tc>
        <w:tc>
          <w:tcPr>
            <w:tcW w:w="630" w:type="dxa"/>
          </w:tcPr>
          <w:p w14:paraId="5A6AA4FD" w14:textId="6331A73C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</w:tr>
      <w:tr w:rsidR="0037624A" w:rsidRPr="004E0FBF" w14:paraId="7ADD420E" w14:textId="77777777" w:rsidTr="007B5D76">
        <w:tc>
          <w:tcPr>
            <w:tcW w:w="653" w:type="dxa"/>
          </w:tcPr>
          <w:p w14:paraId="1B8EC496" w14:textId="76FDA75B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CSC</w:t>
            </w:r>
          </w:p>
        </w:tc>
        <w:tc>
          <w:tcPr>
            <w:tcW w:w="692" w:type="dxa"/>
          </w:tcPr>
          <w:p w14:paraId="4F1874ED" w14:textId="2E3EC1F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314</w:t>
            </w:r>
          </w:p>
        </w:tc>
        <w:tc>
          <w:tcPr>
            <w:tcW w:w="2659" w:type="dxa"/>
          </w:tcPr>
          <w:p w14:paraId="784A780B" w14:textId="2D28BF8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Assembly Language</w:t>
            </w:r>
          </w:p>
        </w:tc>
        <w:tc>
          <w:tcPr>
            <w:tcW w:w="586" w:type="dxa"/>
          </w:tcPr>
          <w:p w14:paraId="5BEC36EE" w14:textId="1002F6F3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0428E6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AA1AA44" w14:textId="534858C2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770DBAB5" w14:textId="267187FE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314</w:t>
            </w:r>
          </w:p>
        </w:tc>
        <w:tc>
          <w:tcPr>
            <w:tcW w:w="2790" w:type="dxa"/>
          </w:tcPr>
          <w:p w14:paraId="64C0A0F2" w14:textId="401AD93F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Assembly Language</w:t>
            </w:r>
          </w:p>
        </w:tc>
        <w:tc>
          <w:tcPr>
            <w:tcW w:w="630" w:type="dxa"/>
          </w:tcPr>
          <w:p w14:paraId="4CEB5308" w14:textId="50DFE4B9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</w:tr>
      <w:tr w:rsidR="0037624A" w:rsidRPr="00A27181" w14:paraId="5392FF04" w14:textId="77777777" w:rsidTr="007B5D76">
        <w:tc>
          <w:tcPr>
            <w:tcW w:w="653" w:type="dxa"/>
          </w:tcPr>
          <w:p w14:paraId="153BFF5C" w14:textId="5CC87AD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39C03208" w14:textId="121DEE57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321</w:t>
            </w:r>
          </w:p>
        </w:tc>
        <w:tc>
          <w:tcPr>
            <w:tcW w:w="2659" w:type="dxa"/>
          </w:tcPr>
          <w:p w14:paraId="1D4C2CEF" w14:textId="214D3DB9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Information Security Mgmt</w:t>
            </w:r>
          </w:p>
        </w:tc>
        <w:tc>
          <w:tcPr>
            <w:tcW w:w="586" w:type="dxa"/>
          </w:tcPr>
          <w:p w14:paraId="0E648001" w14:textId="2B45ABF0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08F5C29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6CF7AC4" w14:textId="664BC290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70A5A44A" w14:textId="142A48FA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321</w:t>
            </w:r>
          </w:p>
        </w:tc>
        <w:tc>
          <w:tcPr>
            <w:tcW w:w="2790" w:type="dxa"/>
          </w:tcPr>
          <w:p w14:paraId="1D9CAB16" w14:textId="33273C70" w:rsidR="0037624A" w:rsidRPr="00A27181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831965">
              <w:t>Information Security Mgmt</w:t>
            </w:r>
          </w:p>
        </w:tc>
        <w:tc>
          <w:tcPr>
            <w:tcW w:w="630" w:type="dxa"/>
          </w:tcPr>
          <w:p w14:paraId="1E5C3CBE" w14:textId="3DE31B8C" w:rsidR="0037624A" w:rsidRPr="00A27181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831965">
              <w:t>3</w:t>
            </w:r>
          </w:p>
        </w:tc>
      </w:tr>
      <w:tr w:rsidR="0037624A" w:rsidRPr="004E0FBF" w14:paraId="043FF6E0" w14:textId="77777777" w:rsidTr="007B5D76">
        <w:tc>
          <w:tcPr>
            <w:tcW w:w="653" w:type="dxa"/>
          </w:tcPr>
          <w:p w14:paraId="494E2CEC" w14:textId="373B1FC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571E25DC" w14:textId="1956C82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328</w:t>
            </w:r>
          </w:p>
        </w:tc>
        <w:tc>
          <w:tcPr>
            <w:tcW w:w="2659" w:type="dxa"/>
          </w:tcPr>
          <w:p w14:paraId="3A9F57BE" w14:textId="723AC43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Operating Environments</w:t>
            </w:r>
          </w:p>
        </w:tc>
        <w:tc>
          <w:tcPr>
            <w:tcW w:w="586" w:type="dxa"/>
          </w:tcPr>
          <w:p w14:paraId="0DF5E04E" w14:textId="59B72983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CAAC05E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DA29A2F" w14:textId="60EFCC4F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5201D437" w14:textId="773C3A61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328</w:t>
            </w:r>
          </w:p>
        </w:tc>
        <w:tc>
          <w:tcPr>
            <w:tcW w:w="2790" w:type="dxa"/>
          </w:tcPr>
          <w:p w14:paraId="2B372556" w14:textId="64737C86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Operating Environments</w:t>
            </w:r>
          </w:p>
        </w:tc>
        <w:tc>
          <w:tcPr>
            <w:tcW w:w="630" w:type="dxa"/>
          </w:tcPr>
          <w:p w14:paraId="7DA02888" w14:textId="023888BD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:rsidRPr="004E0FBF" w14:paraId="5C34BCF8" w14:textId="77777777" w:rsidTr="007B5D76">
        <w:tc>
          <w:tcPr>
            <w:tcW w:w="653" w:type="dxa"/>
          </w:tcPr>
          <w:p w14:paraId="24EEA074" w14:textId="0B03795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718E5B01" w14:textId="37BC3D9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163</w:t>
            </w:r>
          </w:p>
        </w:tc>
        <w:tc>
          <w:tcPr>
            <w:tcW w:w="2659" w:type="dxa"/>
          </w:tcPr>
          <w:p w14:paraId="7D461F89" w14:textId="6FC10B26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HW, Virtualization, Data Com</w:t>
            </w:r>
          </w:p>
        </w:tc>
        <w:tc>
          <w:tcPr>
            <w:tcW w:w="586" w:type="dxa"/>
          </w:tcPr>
          <w:p w14:paraId="0634B373" w14:textId="2F171582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ED4ECD0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98DBD95" w14:textId="010CF8E3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0DAEC4B0" w14:textId="584F6596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163</w:t>
            </w:r>
          </w:p>
        </w:tc>
        <w:tc>
          <w:tcPr>
            <w:tcW w:w="2790" w:type="dxa"/>
          </w:tcPr>
          <w:p w14:paraId="04BC5953" w14:textId="04C43A41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HW, Virtualization, Data Com</w:t>
            </w:r>
          </w:p>
        </w:tc>
        <w:tc>
          <w:tcPr>
            <w:tcW w:w="630" w:type="dxa"/>
          </w:tcPr>
          <w:p w14:paraId="48BB8045" w14:textId="277F7672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14:paraId="7C4DAC11" w14:textId="77777777" w:rsidTr="007B5D76">
        <w:tc>
          <w:tcPr>
            <w:tcW w:w="653" w:type="dxa"/>
          </w:tcPr>
          <w:p w14:paraId="6E425121" w14:textId="6EE1F4C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012F536E" w14:textId="6809DACC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285</w:t>
            </w:r>
          </w:p>
        </w:tc>
        <w:tc>
          <w:tcPr>
            <w:tcW w:w="2659" w:type="dxa"/>
          </w:tcPr>
          <w:p w14:paraId="0FA060EE" w14:textId="098CADAD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Networking I</w:t>
            </w:r>
          </w:p>
        </w:tc>
        <w:tc>
          <w:tcPr>
            <w:tcW w:w="586" w:type="dxa"/>
          </w:tcPr>
          <w:p w14:paraId="16B34642" w14:textId="200E8DD9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9B0F01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59B8453" w14:textId="0C4917CF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2A30360D" w14:textId="3B046D8A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285</w:t>
            </w:r>
          </w:p>
        </w:tc>
        <w:tc>
          <w:tcPr>
            <w:tcW w:w="2790" w:type="dxa"/>
          </w:tcPr>
          <w:p w14:paraId="169658A8" w14:textId="5C575968" w:rsidR="0037624A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Networking I</w:t>
            </w:r>
          </w:p>
        </w:tc>
        <w:tc>
          <w:tcPr>
            <w:tcW w:w="630" w:type="dxa"/>
          </w:tcPr>
          <w:p w14:paraId="20D3E6E5" w14:textId="131A03F8" w:rsidR="0037624A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14:paraId="4E908701" w14:textId="77777777" w:rsidTr="007B5D76">
        <w:tc>
          <w:tcPr>
            <w:tcW w:w="653" w:type="dxa"/>
          </w:tcPr>
          <w:p w14:paraId="4ACEEFF3" w14:textId="4DFCAE21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7FD82D24" w14:textId="2E77B58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385</w:t>
            </w:r>
          </w:p>
        </w:tc>
        <w:tc>
          <w:tcPr>
            <w:tcW w:w="2659" w:type="dxa"/>
          </w:tcPr>
          <w:p w14:paraId="2348C58D" w14:textId="1B9F81E8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Networking II</w:t>
            </w:r>
          </w:p>
        </w:tc>
        <w:tc>
          <w:tcPr>
            <w:tcW w:w="586" w:type="dxa"/>
          </w:tcPr>
          <w:p w14:paraId="39CF7549" w14:textId="3812AD95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6D33ACC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8396AD" w14:textId="54974C5D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63383A45" w14:textId="41E122AC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385</w:t>
            </w:r>
          </w:p>
        </w:tc>
        <w:tc>
          <w:tcPr>
            <w:tcW w:w="2790" w:type="dxa"/>
          </w:tcPr>
          <w:p w14:paraId="7F205795" w14:textId="036880B0" w:rsidR="0037624A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Networking II</w:t>
            </w:r>
          </w:p>
        </w:tc>
        <w:tc>
          <w:tcPr>
            <w:tcW w:w="630" w:type="dxa"/>
          </w:tcPr>
          <w:p w14:paraId="16CCEC43" w14:textId="193714FA" w:rsidR="0037624A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:rsidRPr="00BB72D2" w14:paraId="67EBD5A3" w14:textId="77777777" w:rsidTr="007B5D76">
        <w:tc>
          <w:tcPr>
            <w:tcW w:w="653" w:type="dxa"/>
          </w:tcPr>
          <w:p w14:paraId="199801D7" w14:textId="3F99F3C9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778B4BBA" w14:textId="102A4AE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404</w:t>
            </w:r>
          </w:p>
        </w:tc>
        <w:tc>
          <w:tcPr>
            <w:tcW w:w="2659" w:type="dxa"/>
          </w:tcPr>
          <w:p w14:paraId="35E5085F" w14:textId="4187399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Foundations of Computation</w:t>
            </w:r>
          </w:p>
        </w:tc>
        <w:tc>
          <w:tcPr>
            <w:tcW w:w="586" w:type="dxa"/>
          </w:tcPr>
          <w:p w14:paraId="2E7EEA45" w14:textId="7BB8EA88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5EE3707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EC1D8D7" w14:textId="4F98F667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5DA88D04" w14:textId="1F37D1A6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404</w:t>
            </w:r>
          </w:p>
        </w:tc>
        <w:tc>
          <w:tcPr>
            <w:tcW w:w="2790" w:type="dxa"/>
          </w:tcPr>
          <w:p w14:paraId="2636B549" w14:textId="35CB6769" w:rsidR="0037624A" w:rsidRPr="00BB72D2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831965">
              <w:t>Foundations of Computation</w:t>
            </w:r>
          </w:p>
        </w:tc>
        <w:tc>
          <w:tcPr>
            <w:tcW w:w="630" w:type="dxa"/>
          </w:tcPr>
          <w:p w14:paraId="1BD57B67" w14:textId="735A9640" w:rsidR="0037624A" w:rsidRPr="00BB72D2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831965">
              <w:t>3</w:t>
            </w:r>
          </w:p>
        </w:tc>
      </w:tr>
      <w:tr w:rsidR="0037624A" w:rsidRPr="004E0FBF" w14:paraId="0644CFDF" w14:textId="77777777" w:rsidTr="007B5D76">
        <w:tc>
          <w:tcPr>
            <w:tcW w:w="653" w:type="dxa"/>
          </w:tcPr>
          <w:p w14:paraId="5D6FC965" w14:textId="2A5FA0A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248E1936" w14:textId="2C52D2F7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420</w:t>
            </w:r>
          </w:p>
        </w:tc>
        <w:tc>
          <w:tcPr>
            <w:tcW w:w="2659" w:type="dxa"/>
          </w:tcPr>
          <w:p w14:paraId="7A69E735" w14:textId="0002A18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Cellular &amp; Mobile</w:t>
            </w:r>
          </w:p>
        </w:tc>
        <w:tc>
          <w:tcPr>
            <w:tcW w:w="586" w:type="dxa"/>
          </w:tcPr>
          <w:p w14:paraId="4BD7DE1B" w14:textId="7B1F54C8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708368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E6DFF33" w14:textId="28BA9EFA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5CE4403C" w14:textId="14E420D0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420</w:t>
            </w:r>
          </w:p>
        </w:tc>
        <w:tc>
          <w:tcPr>
            <w:tcW w:w="2790" w:type="dxa"/>
          </w:tcPr>
          <w:p w14:paraId="3B812F9D" w14:textId="33D4C644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Cellular &amp; Mobile</w:t>
            </w:r>
          </w:p>
        </w:tc>
        <w:tc>
          <w:tcPr>
            <w:tcW w:w="630" w:type="dxa"/>
          </w:tcPr>
          <w:p w14:paraId="660C7080" w14:textId="5EC40EFB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:rsidRPr="00A27181" w14:paraId="599A27C2" w14:textId="77777777" w:rsidTr="007B5D76">
        <w:tc>
          <w:tcPr>
            <w:tcW w:w="653" w:type="dxa"/>
          </w:tcPr>
          <w:p w14:paraId="18E74AAC" w14:textId="7C047942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7C2865D9" w14:textId="52ACDBE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428</w:t>
            </w:r>
          </w:p>
        </w:tc>
        <w:tc>
          <w:tcPr>
            <w:tcW w:w="2659" w:type="dxa"/>
          </w:tcPr>
          <w:p w14:paraId="34D82CF8" w14:textId="4C7C06CD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Reverse Engineering</w:t>
            </w:r>
          </w:p>
        </w:tc>
        <w:tc>
          <w:tcPr>
            <w:tcW w:w="586" w:type="dxa"/>
          </w:tcPr>
          <w:p w14:paraId="6441F8BD" w14:textId="4D1DCBED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F051E9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B833D07" w14:textId="120CF3F5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44C8DFCD" w14:textId="5DA227D9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831965">
              <w:t>428</w:t>
            </w:r>
          </w:p>
        </w:tc>
        <w:tc>
          <w:tcPr>
            <w:tcW w:w="2790" w:type="dxa"/>
          </w:tcPr>
          <w:p w14:paraId="693EA665" w14:textId="0F7FA5CF" w:rsidR="0037624A" w:rsidRPr="00A27181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831965">
              <w:t>Reverse Engineering</w:t>
            </w:r>
          </w:p>
        </w:tc>
        <w:tc>
          <w:tcPr>
            <w:tcW w:w="630" w:type="dxa"/>
          </w:tcPr>
          <w:p w14:paraId="23825240" w14:textId="7A7362BE" w:rsidR="0037624A" w:rsidRPr="00A27181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831965">
              <w:t>3</w:t>
            </w:r>
          </w:p>
        </w:tc>
      </w:tr>
      <w:tr w:rsidR="0037624A" w:rsidRPr="004E0FBF" w14:paraId="7E0E28FE" w14:textId="77777777" w:rsidTr="007B5D76">
        <w:tc>
          <w:tcPr>
            <w:tcW w:w="653" w:type="dxa"/>
          </w:tcPr>
          <w:p w14:paraId="09F41466" w14:textId="297DB8BE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73BF3523" w14:textId="4360E634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432</w:t>
            </w:r>
          </w:p>
        </w:tc>
        <w:tc>
          <w:tcPr>
            <w:tcW w:w="2659" w:type="dxa"/>
          </w:tcPr>
          <w:p w14:paraId="096686BD" w14:textId="0F1C2801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Malware Analysis</w:t>
            </w:r>
          </w:p>
        </w:tc>
        <w:tc>
          <w:tcPr>
            <w:tcW w:w="586" w:type="dxa"/>
          </w:tcPr>
          <w:p w14:paraId="3D4BC06D" w14:textId="54135966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E21DF2E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47BA96D" w14:textId="0F489546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671F7989" w14:textId="263E117F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432</w:t>
            </w:r>
          </w:p>
        </w:tc>
        <w:tc>
          <w:tcPr>
            <w:tcW w:w="2790" w:type="dxa"/>
          </w:tcPr>
          <w:p w14:paraId="3D866CCA" w14:textId="36844060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Malware Analysis</w:t>
            </w:r>
          </w:p>
        </w:tc>
        <w:tc>
          <w:tcPr>
            <w:tcW w:w="630" w:type="dxa"/>
          </w:tcPr>
          <w:p w14:paraId="69084A10" w14:textId="30CEC15C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:rsidRPr="004E0FBF" w14:paraId="2B0D1DCB" w14:textId="77777777" w:rsidTr="007B5D76">
        <w:tc>
          <w:tcPr>
            <w:tcW w:w="653" w:type="dxa"/>
          </w:tcPr>
          <w:p w14:paraId="004788AC" w14:textId="56F9FF9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5352CD47" w14:textId="6817CA8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436</w:t>
            </w:r>
          </w:p>
        </w:tc>
        <w:tc>
          <w:tcPr>
            <w:tcW w:w="2659" w:type="dxa"/>
          </w:tcPr>
          <w:p w14:paraId="2A9A0FBC" w14:textId="555B481D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Offensive Security</w:t>
            </w:r>
          </w:p>
        </w:tc>
        <w:tc>
          <w:tcPr>
            <w:tcW w:w="586" w:type="dxa"/>
          </w:tcPr>
          <w:p w14:paraId="735A7995" w14:textId="221ABE33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0F7449C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90FFBB2" w14:textId="5BF6F0F6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5537D293" w14:textId="739F940F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436</w:t>
            </w:r>
          </w:p>
        </w:tc>
        <w:tc>
          <w:tcPr>
            <w:tcW w:w="2790" w:type="dxa"/>
          </w:tcPr>
          <w:p w14:paraId="5996355B" w14:textId="34BED044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Offensive Security</w:t>
            </w:r>
          </w:p>
        </w:tc>
        <w:tc>
          <w:tcPr>
            <w:tcW w:w="630" w:type="dxa"/>
          </w:tcPr>
          <w:p w14:paraId="7289C9BC" w14:textId="543B9C40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14:paraId="2948A7B9" w14:textId="77777777" w:rsidTr="007B5D76">
        <w:tc>
          <w:tcPr>
            <w:tcW w:w="653" w:type="dxa"/>
          </w:tcPr>
          <w:p w14:paraId="313CCF30" w14:textId="407DBEBD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04E52122" w14:textId="4F91AAB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437</w:t>
            </w:r>
          </w:p>
        </w:tc>
        <w:tc>
          <w:tcPr>
            <w:tcW w:w="2659" w:type="dxa"/>
          </w:tcPr>
          <w:p w14:paraId="6534CDC5" w14:textId="2727F74A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Survey of Enterprise Systems</w:t>
            </w:r>
          </w:p>
        </w:tc>
        <w:tc>
          <w:tcPr>
            <w:tcW w:w="586" w:type="dxa"/>
          </w:tcPr>
          <w:p w14:paraId="35C6F627" w14:textId="0936A9E2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CDE0C1D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83751F" w14:textId="4FBA6FBE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17311622" w14:textId="2B1830CB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437</w:t>
            </w:r>
          </w:p>
        </w:tc>
        <w:tc>
          <w:tcPr>
            <w:tcW w:w="2790" w:type="dxa"/>
          </w:tcPr>
          <w:p w14:paraId="512AD118" w14:textId="65004A43" w:rsidR="0037624A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Survey of Enterprise Systems</w:t>
            </w:r>
          </w:p>
        </w:tc>
        <w:tc>
          <w:tcPr>
            <w:tcW w:w="630" w:type="dxa"/>
          </w:tcPr>
          <w:p w14:paraId="72A46F24" w14:textId="130179E9" w:rsidR="0037624A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:rsidRPr="004E0FBF" w14:paraId="2586FAF7" w14:textId="77777777" w:rsidTr="007B5D76">
        <w:tc>
          <w:tcPr>
            <w:tcW w:w="653" w:type="dxa"/>
          </w:tcPr>
          <w:p w14:paraId="6357308F" w14:textId="12321E37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22EEBB50" w14:textId="3CA2CB46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438</w:t>
            </w:r>
          </w:p>
        </w:tc>
        <w:tc>
          <w:tcPr>
            <w:tcW w:w="2659" w:type="dxa"/>
          </w:tcPr>
          <w:p w14:paraId="3B94ABFA" w14:textId="2B3A5A9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Defensive Security</w:t>
            </w:r>
          </w:p>
        </w:tc>
        <w:tc>
          <w:tcPr>
            <w:tcW w:w="586" w:type="dxa"/>
          </w:tcPr>
          <w:p w14:paraId="51966D56" w14:textId="5A490602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2ED5C14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6F22AF5" w14:textId="57F56AEC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0366BB9F" w14:textId="79E56102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831965">
              <w:t>438</w:t>
            </w:r>
          </w:p>
        </w:tc>
        <w:tc>
          <w:tcPr>
            <w:tcW w:w="2790" w:type="dxa"/>
          </w:tcPr>
          <w:p w14:paraId="1738623C" w14:textId="55D237E5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</w:pPr>
            <w:r w:rsidRPr="00831965">
              <w:t>Defensive Security</w:t>
            </w:r>
          </w:p>
        </w:tc>
        <w:tc>
          <w:tcPr>
            <w:tcW w:w="630" w:type="dxa"/>
          </w:tcPr>
          <w:p w14:paraId="691D565C" w14:textId="1BBEB59D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37624A" w:rsidRPr="004E0FBF" w14:paraId="33CF8CE0" w14:textId="77777777" w:rsidTr="007B5D76">
        <w:tc>
          <w:tcPr>
            <w:tcW w:w="653" w:type="dxa"/>
          </w:tcPr>
          <w:p w14:paraId="799B7AFF" w14:textId="295C8FD5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CSC</w:t>
            </w:r>
          </w:p>
        </w:tc>
        <w:tc>
          <w:tcPr>
            <w:tcW w:w="692" w:type="dxa"/>
          </w:tcPr>
          <w:p w14:paraId="5CCA9367" w14:textId="1D4C6B3F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456</w:t>
            </w:r>
          </w:p>
        </w:tc>
        <w:tc>
          <w:tcPr>
            <w:tcW w:w="2659" w:type="dxa"/>
          </w:tcPr>
          <w:p w14:paraId="6285BF8A" w14:textId="7E03C6DD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Operating Systems</w:t>
            </w:r>
          </w:p>
        </w:tc>
        <w:tc>
          <w:tcPr>
            <w:tcW w:w="586" w:type="dxa"/>
          </w:tcPr>
          <w:p w14:paraId="40120B44" w14:textId="49A69011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F470C65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3B32641" w14:textId="76DB26EA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CSC</w:t>
            </w:r>
          </w:p>
        </w:tc>
        <w:tc>
          <w:tcPr>
            <w:tcW w:w="720" w:type="dxa"/>
          </w:tcPr>
          <w:p w14:paraId="7ACF61DA" w14:textId="1460F5AE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t>456</w:t>
            </w:r>
          </w:p>
        </w:tc>
        <w:tc>
          <w:tcPr>
            <w:tcW w:w="2790" w:type="dxa"/>
          </w:tcPr>
          <w:p w14:paraId="00E9EB06" w14:textId="1915A2F3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t>Operating Systems</w:t>
            </w:r>
          </w:p>
        </w:tc>
        <w:tc>
          <w:tcPr>
            <w:tcW w:w="630" w:type="dxa"/>
          </w:tcPr>
          <w:p w14:paraId="28E9FE5A" w14:textId="5058481A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t>3</w:t>
            </w:r>
          </w:p>
        </w:tc>
      </w:tr>
      <w:tr w:rsidR="0037624A" w:rsidRPr="004E0FBF" w14:paraId="75D1D2FE" w14:textId="77777777" w:rsidTr="007B5D76">
        <w:tc>
          <w:tcPr>
            <w:tcW w:w="653" w:type="dxa"/>
          </w:tcPr>
          <w:p w14:paraId="3C5C4BF9" w14:textId="76C93323" w:rsidR="0037624A" w:rsidRPr="00012C4A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12C4A">
              <w:rPr>
                <w:strike/>
              </w:rPr>
              <w:t>CIS</w:t>
            </w:r>
          </w:p>
        </w:tc>
        <w:tc>
          <w:tcPr>
            <w:tcW w:w="692" w:type="dxa"/>
          </w:tcPr>
          <w:p w14:paraId="3BDB6271" w14:textId="00122C3A" w:rsidR="0037624A" w:rsidRPr="00012C4A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12C4A">
              <w:rPr>
                <w:strike/>
              </w:rPr>
              <w:t>275</w:t>
            </w:r>
          </w:p>
        </w:tc>
        <w:tc>
          <w:tcPr>
            <w:tcW w:w="2659" w:type="dxa"/>
          </w:tcPr>
          <w:p w14:paraId="6A5C5613" w14:textId="6CB33EB1" w:rsidR="0037624A" w:rsidRPr="00012C4A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12C4A">
              <w:rPr>
                <w:strike/>
              </w:rPr>
              <w:t>Web Programming I</w:t>
            </w:r>
          </w:p>
        </w:tc>
        <w:tc>
          <w:tcPr>
            <w:tcW w:w="586" w:type="dxa"/>
          </w:tcPr>
          <w:p w14:paraId="735F0C9D" w14:textId="45042CA5" w:rsidR="0037624A" w:rsidRPr="00012C4A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trike/>
              </w:rPr>
            </w:pPr>
            <w:r w:rsidRPr="00012C4A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073CA97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52FB788" w14:textId="1D6A2A49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720" w:type="dxa"/>
          </w:tcPr>
          <w:p w14:paraId="62A0AA7B" w14:textId="6FA80F91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790" w:type="dxa"/>
          </w:tcPr>
          <w:p w14:paraId="48B914DD" w14:textId="6AF2620A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630" w:type="dxa"/>
          </w:tcPr>
          <w:p w14:paraId="7F623680" w14:textId="565DE3A0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37624A" w:rsidRPr="004E0FBF" w14:paraId="3BDF152D" w14:textId="77777777" w:rsidTr="007B5D76">
        <w:tc>
          <w:tcPr>
            <w:tcW w:w="653" w:type="dxa"/>
          </w:tcPr>
          <w:p w14:paraId="5561D339" w14:textId="223AF64A" w:rsidR="0037624A" w:rsidRPr="00012C4A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12C4A">
              <w:rPr>
                <w:strike/>
              </w:rPr>
              <w:t>CIS</w:t>
            </w:r>
          </w:p>
        </w:tc>
        <w:tc>
          <w:tcPr>
            <w:tcW w:w="692" w:type="dxa"/>
          </w:tcPr>
          <w:p w14:paraId="24F10375" w14:textId="70C8D35F" w:rsidR="0037624A" w:rsidRPr="00012C4A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12C4A">
              <w:rPr>
                <w:strike/>
              </w:rPr>
              <w:t>375</w:t>
            </w:r>
          </w:p>
        </w:tc>
        <w:tc>
          <w:tcPr>
            <w:tcW w:w="2659" w:type="dxa"/>
          </w:tcPr>
          <w:p w14:paraId="4D1E597F" w14:textId="39AC805E" w:rsidR="0037624A" w:rsidRPr="00012C4A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12C4A">
              <w:rPr>
                <w:strike/>
              </w:rPr>
              <w:t>Web Programming II</w:t>
            </w:r>
          </w:p>
        </w:tc>
        <w:tc>
          <w:tcPr>
            <w:tcW w:w="586" w:type="dxa"/>
          </w:tcPr>
          <w:p w14:paraId="205C4D9B" w14:textId="171B2670" w:rsidR="0037624A" w:rsidRPr="00012C4A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trike/>
              </w:rPr>
            </w:pPr>
            <w:r w:rsidRPr="00012C4A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19FF70" w14:textId="77777777" w:rsidR="0037624A" w:rsidRPr="004E0FBF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693424" w14:textId="663D38E1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720" w:type="dxa"/>
          </w:tcPr>
          <w:p w14:paraId="6F023BB7" w14:textId="09824928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790" w:type="dxa"/>
          </w:tcPr>
          <w:p w14:paraId="43B9D83C" w14:textId="44BFB4A7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630" w:type="dxa"/>
          </w:tcPr>
          <w:p w14:paraId="4BA96045" w14:textId="0CE4E8B2" w:rsidR="0037624A" w:rsidRPr="004E0FBF" w:rsidRDefault="0037624A" w:rsidP="0037624A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012C4A" w:rsidRPr="004E0FBF" w14:paraId="007821F8" w14:textId="77777777" w:rsidTr="007B5D76">
        <w:tc>
          <w:tcPr>
            <w:tcW w:w="653" w:type="dxa"/>
          </w:tcPr>
          <w:p w14:paraId="26BF475F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1321CEFF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130ECB0E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39909753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7B0A30AD" w14:textId="77777777" w:rsidR="00012C4A" w:rsidRPr="004E0FBF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FA61C5" w14:textId="755DDD40" w:rsidR="00012C4A" w:rsidRPr="00B236B3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CSC</w:t>
            </w:r>
          </w:p>
        </w:tc>
        <w:tc>
          <w:tcPr>
            <w:tcW w:w="720" w:type="dxa"/>
          </w:tcPr>
          <w:p w14:paraId="3085A566" w14:textId="295771E7" w:rsidR="00012C4A" w:rsidRPr="00B236B3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334</w:t>
            </w:r>
          </w:p>
        </w:tc>
        <w:tc>
          <w:tcPr>
            <w:tcW w:w="2790" w:type="dxa"/>
          </w:tcPr>
          <w:p w14:paraId="122703F0" w14:textId="5285888D" w:rsidR="00012C4A" w:rsidRPr="00B236B3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Web Development</w:t>
            </w:r>
          </w:p>
        </w:tc>
        <w:tc>
          <w:tcPr>
            <w:tcW w:w="630" w:type="dxa"/>
          </w:tcPr>
          <w:p w14:paraId="7DCEC568" w14:textId="67D45B31" w:rsidR="00012C4A" w:rsidRPr="00B236B3" w:rsidRDefault="00012C4A" w:rsidP="0037624A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  <w:r w:rsidRPr="00B236B3">
              <w:rPr>
                <w:highlight w:val="yellow"/>
              </w:rPr>
              <w:t>3</w:t>
            </w:r>
          </w:p>
        </w:tc>
      </w:tr>
      <w:tr w:rsidR="00012C4A" w:rsidRPr="004E0FBF" w14:paraId="1F3E486B" w14:textId="77777777" w:rsidTr="007B5D76">
        <w:tc>
          <w:tcPr>
            <w:tcW w:w="653" w:type="dxa"/>
          </w:tcPr>
          <w:p w14:paraId="7133D0E7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  <w:bookmarkStart w:id="0" w:name="_Hlk65049699"/>
          </w:p>
        </w:tc>
        <w:tc>
          <w:tcPr>
            <w:tcW w:w="692" w:type="dxa"/>
          </w:tcPr>
          <w:p w14:paraId="6BE22DAB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5EFEEDC8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74F50AD0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77ACC2BF" w14:textId="77777777" w:rsidR="00012C4A" w:rsidRPr="004E0FBF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4C82395" w14:textId="77777777" w:rsidR="00012C4A" w:rsidRPr="00B236B3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CSC</w:t>
            </w:r>
          </w:p>
          <w:p w14:paraId="4B24037F" w14:textId="77777777" w:rsidR="00B236B3" w:rsidRPr="00B236B3" w:rsidRDefault="00B236B3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  <w:p w14:paraId="39B81CE3" w14:textId="40378192" w:rsidR="00B236B3" w:rsidRPr="00B236B3" w:rsidRDefault="00B236B3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CSC</w:t>
            </w:r>
          </w:p>
        </w:tc>
        <w:tc>
          <w:tcPr>
            <w:tcW w:w="720" w:type="dxa"/>
          </w:tcPr>
          <w:p w14:paraId="72BCEC40" w14:textId="77777777" w:rsidR="00012C4A" w:rsidRPr="00B236B3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434</w:t>
            </w:r>
          </w:p>
          <w:p w14:paraId="704BA686" w14:textId="77777777" w:rsidR="00B236B3" w:rsidRPr="00B236B3" w:rsidRDefault="00B236B3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  <w:p w14:paraId="673901E9" w14:textId="6A2CB564" w:rsidR="00B236B3" w:rsidRPr="00B236B3" w:rsidRDefault="00B236B3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439</w:t>
            </w:r>
          </w:p>
        </w:tc>
        <w:tc>
          <w:tcPr>
            <w:tcW w:w="2790" w:type="dxa"/>
          </w:tcPr>
          <w:p w14:paraId="5DDE6F79" w14:textId="77777777" w:rsidR="00012C4A" w:rsidRPr="00B236B3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Web Software Security</w:t>
            </w:r>
          </w:p>
          <w:p w14:paraId="110B327F" w14:textId="02001C48" w:rsidR="00B236B3" w:rsidRPr="00B236B3" w:rsidRDefault="00B236B3" w:rsidP="0037624A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B236B3">
              <w:rPr>
                <w:highlight w:val="yellow"/>
              </w:rPr>
              <w:t>OR</w:t>
            </w:r>
            <w:r w:rsidRPr="00B236B3">
              <w:rPr>
                <w:highlight w:val="yellow"/>
              </w:rPr>
              <w:br/>
              <w:t>Threa</w:t>
            </w:r>
            <w:r w:rsidR="008672A5">
              <w:rPr>
                <w:highlight w:val="yellow"/>
              </w:rPr>
              <w:t xml:space="preserve">t </w:t>
            </w:r>
            <w:r w:rsidRPr="00B236B3">
              <w:rPr>
                <w:highlight w:val="yellow"/>
              </w:rPr>
              <w:t>Hunting &amp; IR</w:t>
            </w:r>
          </w:p>
        </w:tc>
        <w:tc>
          <w:tcPr>
            <w:tcW w:w="630" w:type="dxa"/>
          </w:tcPr>
          <w:p w14:paraId="759CE65C" w14:textId="2C728406" w:rsidR="00012C4A" w:rsidRPr="00B236B3" w:rsidRDefault="00B236B3" w:rsidP="0037624A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  <w:r w:rsidRPr="00B236B3">
              <w:rPr>
                <w:highlight w:val="yellow"/>
              </w:rPr>
              <w:t>3</w:t>
            </w:r>
          </w:p>
        </w:tc>
      </w:tr>
      <w:bookmarkEnd w:id="0"/>
      <w:tr w:rsidR="00012C4A" w:rsidRPr="004E0FBF" w14:paraId="1488F10D" w14:textId="77777777" w:rsidTr="007B5D76">
        <w:tc>
          <w:tcPr>
            <w:tcW w:w="653" w:type="dxa"/>
          </w:tcPr>
          <w:p w14:paraId="6903306B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3A656F8F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60758FFF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19221BAE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4C8CA738" w14:textId="77777777" w:rsidR="00012C4A" w:rsidRPr="004E0FBF" w:rsidRDefault="00012C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AF7F459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2565CE7A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790" w:type="dxa"/>
          </w:tcPr>
          <w:p w14:paraId="4DAEF77C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4C592FBB" w14:textId="77777777" w:rsidR="00012C4A" w:rsidRPr="00831965" w:rsidRDefault="00012C4A" w:rsidP="0037624A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37624A" w:rsidRPr="00FB4970" w14:paraId="4A259404" w14:textId="77777777" w:rsidTr="007B5D76">
        <w:tc>
          <w:tcPr>
            <w:tcW w:w="653" w:type="dxa"/>
          </w:tcPr>
          <w:p w14:paraId="2FD6F758" w14:textId="5FD4D050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rPr>
                <w:spacing w:val="-2"/>
              </w:rPr>
              <w:t>Math</w:t>
            </w:r>
          </w:p>
        </w:tc>
        <w:tc>
          <w:tcPr>
            <w:tcW w:w="692" w:type="dxa"/>
          </w:tcPr>
          <w:p w14:paraId="64DBBF7C" w14:textId="3382E556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rPr>
                <w:spacing w:val="-2"/>
              </w:rPr>
              <w:t>201</w:t>
            </w:r>
          </w:p>
        </w:tc>
        <w:tc>
          <w:tcPr>
            <w:tcW w:w="2659" w:type="dxa"/>
          </w:tcPr>
          <w:p w14:paraId="5D4DF40D" w14:textId="310D1552" w:rsidR="0037624A" w:rsidRPr="00831965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rPr>
                <w:spacing w:val="-2"/>
              </w:rPr>
              <w:t>Intro to Discrete Math</w:t>
            </w:r>
          </w:p>
        </w:tc>
        <w:tc>
          <w:tcPr>
            <w:tcW w:w="586" w:type="dxa"/>
          </w:tcPr>
          <w:p w14:paraId="1298882B" w14:textId="022B8999" w:rsidR="0037624A" w:rsidRPr="00831965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0AC8D40" w14:textId="77777777" w:rsidR="0037624A" w:rsidRPr="00FF7DA4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6B3897E" w14:textId="119E3DED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60AE9E49" w14:textId="4F0C3997" w:rsidR="0037624A" w:rsidRPr="006A2E43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31965">
              <w:rPr>
                <w:spacing w:val="-2"/>
              </w:rPr>
              <w:t>201</w:t>
            </w:r>
          </w:p>
        </w:tc>
        <w:tc>
          <w:tcPr>
            <w:tcW w:w="2790" w:type="dxa"/>
          </w:tcPr>
          <w:p w14:paraId="25FB311C" w14:textId="5B417566" w:rsidR="0037624A" w:rsidRPr="00FB4970" w:rsidRDefault="0037624A" w:rsidP="003762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31965">
              <w:rPr>
                <w:spacing w:val="-2"/>
              </w:rPr>
              <w:t>Intro to Discrete Math</w:t>
            </w:r>
          </w:p>
        </w:tc>
        <w:tc>
          <w:tcPr>
            <w:tcW w:w="630" w:type="dxa"/>
          </w:tcPr>
          <w:p w14:paraId="3097C9CD" w14:textId="6ABCE5DF" w:rsidR="0037624A" w:rsidRPr="00FB4970" w:rsidRDefault="0037624A" w:rsidP="003762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31965">
              <w:rPr>
                <w:spacing w:val="-2"/>
              </w:rPr>
              <w:t>3</w:t>
            </w:r>
          </w:p>
        </w:tc>
      </w:tr>
      <w:tr w:rsidR="00EA735B" w:rsidRPr="00FB4970" w14:paraId="6232EEA1" w14:textId="77777777" w:rsidTr="007B5D76">
        <w:tc>
          <w:tcPr>
            <w:tcW w:w="4004" w:type="dxa"/>
            <w:gridSpan w:val="3"/>
          </w:tcPr>
          <w:p w14:paraId="4EA4377F" w14:textId="02B2DE4F" w:rsidR="00EA735B" w:rsidRPr="004E0FBF" w:rsidRDefault="0037624A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7624A">
              <w:rPr>
                <w:spacing w:val="-2"/>
              </w:rPr>
              <w:t>CIS/CSC 300/400 or MATH 123 and above, except CIS 350.</w:t>
            </w:r>
          </w:p>
        </w:tc>
        <w:tc>
          <w:tcPr>
            <w:tcW w:w="586" w:type="dxa"/>
          </w:tcPr>
          <w:p w14:paraId="0CF1E73F" w14:textId="77777777" w:rsidR="00EA735B" w:rsidRPr="004E0FBF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374102C6" w14:textId="77777777" w:rsidR="00EA735B" w:rsidRPr="004E0FBF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296EC843" w14:textId="3AE596B0" w:rsidR="00EA735B" w:rsidRPr="00FB4970" w:rsidRDefault="0037624A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7624A">
              <w:rPr>
                <w:spacing w:val="-2"/>
              </w:rPr>
              <w:t>CIS/CSC 300/400 or MATH 123 and above, except CIS 350.</w:t>
            </w:r>
          </w:p>
        </w:tc>
        <w:tc>
          <w:tcPr>
            <w:tcW w:w="630" w:type="dxa"/>
          </w:tcPr>
          <w:p w14:paraId="1A058E5B" w14:textId="77777777" w:rsidR="00EA735B" w:rsidRPr="00FB4970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FB4970">
              <w:rPr>
                <w:spacing w:val="-2"/>
              </w:rPr>
              <w:t>9</w:t>
            </w:r>
          </w:p>
        </w:tc>
      </w:tr>
      <w:tr w:rsidR="00EA735B" w:rsidRPr="00805DA5" w14:paraId="24021634" w14:textId="77777777" w:rsidTr="007B5D76">
        <w:tc>
          <w:tcPr>
            <w:tcW w:w="653" w:type="dxa"/>
          </w:tcPr>
          <w:p w14:paraId="56F991D2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F5BFE61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73AA7F4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04A17E1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582DD38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86D75F3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A52C57F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246F40ED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B1A88E1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EA735B" w:rsidRPr="00FB4970" w14:paraId="10F3B2E8" w14:textId="77777777" w:rsidTr="007B5D76">
        <w:tc>
          <w:tcPr>
            <w:tcW w:w="4004" w:type="dxa"/>
            <w:gridSpan w:val="3"/>
          </w:tcPr>
          <w:p w14:paraId="7F1A8308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3721C850" w14:textId="77777777" w:rsidR="00EA735B" w:rsidRPr="00FB4970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260E6906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11DFDB5B" w14:textId="7F2F5CA4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53EEF32C" w14:textId="77777777" w:rsidR="00EA735B" w:rsidRPr="00FB4970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FB4970">
              <w:rPr>
                <w:spacing w:val="-2"/>
              </w:rPr>
              <w:t>12</w:t>
            </w:r>
          </w:p>
        </w:tc>
      </w:tr>
      <w:tr w:rsidR="00EA735B" w:rsidRPr="00805DA5" w14:paraId="389944BE" w14:textId="77777777" w:rsidTr="007B5D76">
        <w:tc>
          <w:tcPr>
            <w:tcW w:w="653" w:type="dxa"/>
            <w:tcBorders>
              <w:bottom w:val="single" w:sz="4" w:space="0" w:color="auto"/>
            </w:tcBorders>
          </w:tcPr>
          <w:p w14:paraId="7023328A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156C42F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8B0EFDA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6EE618D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2213284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E9BD90F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E2C588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5C0A4E9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A834275" w14:textId="77777777" w:rsidR="00EA735B" w:rsidRPr="00805DA5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EA735B" w14:paraId="69E6065A" w14:textId="77777777" w:rsidTr="007B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AEEF660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68" w14:textId="77777777" w:rsidR="00EA735B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EF21998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58CCD91F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2AC" w14:textId="77777777" w:rsidR="00EA735B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78</w:t>
            </w:r>
          </w:p>
        </w:tc>
      </w:tr>
      <w:tr w:rsidR="00EA735B" w14:paraId="7180B23D" w14:textId="77777777" w:rsidTr="007B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388E8AAE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D6" w14:textId="77777777" w:rsidR="00EA735B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58AC79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7FDD8AE6" w14:textId="77777777" w:rsidR="00EA735B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DCD" w14:textId="77777777" w:rsidR="00EA735B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4CFC77BF" w14:textId="77777777" w:rsidR="00997540" w:rsidRDefault="0099754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A049B5C" w14:textId="76C158E6" w:rsidR="00AE11D1" w:rsidRDefault="007B5D76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The Cyber Operations program</w:t>
      </w:r>
      <w:r w:rsidR="00C5158F">
        <w:rPr>
          <w:spacing w:val="-2"/>
          <w:sz w:val="24"/>
        </w:rPr>
        <w:t xml:space="preserve"> is</w:t>
      </w:r>
      <w:r>
        <w:rPr>
          <w:spacing w:val="-2"/>
          <w:sz w:val="24"/>
        </w:rPr>
        <w:t xml:space="preserve"> updated </w:t>
      </w:r>
      <w:r w:rsidR="00FB099B">
        <w:rPr>
          <w:spacing w:val="-2"/>
          <w:sz w:val="24"/>
        </w:rPr>
        <w:t xml:space="preserve">to </w:t>
      </w:r>
      <w:r>
        <w:rPr>
          <w:spacing w:val="-2"/>
          <w:sz w:val="24"/>
        </w:rPr>
        <w:t xml:space="preserve">align with accreditations standards </w:t>
      </w:r>
      <w:r w:rsidR="00C5158F">
        <w:rPr>
          <w:spacing w:val="-2"/>
          <w:sz w:val="24"/>
        </w:rPr>
        <w:t>and to ensure that knowledge units are properly addressed before the next review</w:t>
      </w:r>
      <w:r>
        <w:rPr>
          <w:spacing w:val="-2"/>
          <w:sz w:val="24"/>
        </w:rPr>
        <w:t>.</w:t>
      </w:r>
      <w:r w:rsidR="00C5158F">
        <w:rPr>
          <w:spacing w:val="-2"/>
          <w:sz w:val="24"/>
        </w:rPr>
        <w:t xml:space="preserve">  Additionally, faculty have found that the web security area would benefit from increased depth.</w:t>
      </w:r>
      <w:r w:rsidR="00504443">
        <w:rPr>
          <w:spacing w:val="-2"/>
          <w:sz w:val="24"/>
        </w:rPr>
        <w:t xml:space="preserve">  The choice of CSC 434 or CSC 439 </w:t>
      </w:r>
      <w:r w:rsidR="00504443">
        <w:rPr>
          <w:spacing w:val="-2"/>
          <w:sz w:val="24"/>
        </w:rPr>
        <w:lastRenderedPageBreak/>
        <w:t xml:space="preserve">reflects the many facets of security and allows the student to focus on the areas that is of interest to their career path. </w:t>
      </w:r>
    </w:p>
    <w:p w14:paraId="1A85292D" w14:textId="77777777" w:rsidR="00734255" w:rsidRDefault="00734255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131E2B" w14:textId="62571832" w:rsidR="00271666" w:rsidRDefault="00271666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2482E20" w14:textId="77777777" w:rsidR="00271666" w:rsidRDefault="00271666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E3B51" w14:textId="77777777" w:rsidR="001934D9" w:rsidRDefault="001934D9" w:rsidP="00193C86">
      <w:r>
        <w:separator/>
      </w:r>
    </w:p>
  </w:endnote>
  <w:endnote w:type="continuationSeparator" w:id="0">
    <w:p w14:paraId="1B1B3D58" w14:textId="77777777" w:rsidR="001934D9" w:rsidRDefault="001934D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600A8" w14:textId="77777777" w:rsidR="007B5D76" w:rsidRDefault="007B5D76" w:rsidP="00D45CE1">
    <w:pPr>
      <w:pStyle w:val="Footer"/>
      <w:jc w:val="center"/>
      <w:rPr>
        <w:i/>
      </w:rPr>
    </w:pPr>
  </w:p>
  <w:p w14:paraId="355600A9" w14:textId="77777777" w:rsidR="007B5D76" w:rsidRPr="001F19DB" w:rsidRDefault="007B5D76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7B5D76" w:rsidRPr="001F19DB" w:rsidRDefault="007B5D76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6657CEF3" w:rsidR="007B5D76" w:rsidRPr="001F19DB" w:rsidRDefault="007B5D76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C122D"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C122D"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F0508" w14:textId="77777777" w:rsidR="001934D9" w:rsidRDefault="001934D9" w:rsidP="00193C86">
      <w:r>
        <w:separator/>
      </w:r>
    </w:p>
  </w:footnote>
  <w:footnote w:type="continuationSeparator" w:id="0">
    <w:p w14:paraId="12B996C6" w14:textId="77777777" w:rsidR="001934D9" w:rsidRDefault="001934D9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0E14"/>
    <w:multiLevelType w:val="hybridMultilevel"/>
    <w:tmpl w:val="96A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57F9"/>
    <w:rsid w:val="00006BCE"/>
    <w:rsid w:val="00012C4A"/>
    <w:rsid w:val="00015290"/>
    <w:rsid w:val="00022753"/>
    <w:rsid w:val="0003723F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42F19"/>
    <w:rsid w:val="0014455F"/>
    <w:rsid w:val="00151C1D"/>
    <w:rsid w:val="00155A55"/>
    <w:rsid w:val="001666CA"/>
    <w:rsid w:val="0018503F"/>
    <w:rsid w:val="00187FB9"/>
    <w:rsid w:val="001934D9"/>
    <w:rsid w:val="00193C86"/>
    <w:rsid w:val="00194A20"/>
    <w:rsid w:val="00194FC6"/>
    <w:rsid w:val="00195F72"/>
    <w:rsid w:val="001B0006"/>
    <w:rsid w:val="001B70FE"/>
    <w:rsid w:val="001C41DB"/>
    <w:rsid w:val="001D1169"/>
    <w:rsid w:val="001D6447"/>
    <w:rsid w:val="001E102A"/>
    <w:rsid w:val="001F19DB"/>
    <w:rsid w:val="001F4FF4"/>
    <w:rsid w:val="002012F1"/>
    <w:rsid w:val="0020134F"/>
    <w:rsid w:val="00216185"/>
    <w:rsid w:val="00217036"/>
    <w:rsid w:val="00231663"/>
    <w:rsid w:val="00247E66"/>
    <w:rsid w:val="00260CDE"/>
    <w:rsid w:val="00265C64"/>
    <w:rsid w:val="00271666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624A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9F8"/>
    <w:rsid w:val="004067C3"/>
    <w:rsid w:val="00414146"/>
    <w:rsid w:val="00434733"/>
    <w:rsid w:val="00437B32"/>
    <w:rsid w:val="004408F2"/>
    <w:rsid w:val="004505BC"/>
    <w:rsid w:val="00473590"/>
    <w:rsid w:val="004735F7"/>
    <w:rsid w:val="004753E6"/>
    <w:rsid w:val="00476AEC"/>
    <w:rsid w:val="00477B02"/>
    <w:rsid w:val="00482868"/>
    <w:rsid w:val="0048543A"/>
    <w:rsid w:val="004916C0"/>
    <w:rsid w:val="004A4CF5"/>
    <w:rsid w:val="004B430E"/>
    <w:rsid w:val="004B7303"/>
    <w:rsid w:val="004C4A61"/>
    <w:rsid w:val="004D522C"/>
    <w:rsid w:val="004D5B9D"/>
    <w:rsid w:val="004E2E84"/>
    <w:rsid w:val="004F26FC"/>
    <w:rsid w:val="004F72E5"/>
    <w:rsid w:val="00500698"/>
    <w:rsid w:val="00504443"/>
    <w:rsid w:val="005128AF"/>
    <w:rsid w:val="00517491"/>
    <w:rsid w:val="00527759"/>
    <w:rsid w:val="005379CF"/>
    <w:rsid w:val="0054080A"/>
    <w:rsid w:val="005411C5"/>
    <w:rsid w:val="005441CE"/>
    <w:rsid w:val="00555023"/>
    <w:rsid w:val="00556422"/>
    <w:rsid w:val="005646F3"/>
    <w:rsid w:val="0057533A"/>
    <w:rsid w:val="00576F43"/>
    <w:rsid w:val="005830FF"/>
    <w:rsid w:val="005835B3"/>
    <w:rsid w:val="00585CAF"/>
    <w:rsid w:val="005B675F"/>
    <w:rsid w:val="005D0BCC"/>
    <w:rsid w:val="005D3A16"/>
    <w:rsid w:val="005E0841"/>
    <w:rsid w:val="005E37FC"/>
    <w:rsid w:val="005F056A"/>
    <w:rsid w:val="005F0B88"/>
    <w:rsid w:val="00600D89"/>
    <w:rsid w:val="006356E2"/>
    <w:rsid w:val="006362B3"/>
    <w:rsid w:val="00642D95"/>
    <w:rsid w:val="006557D4"/>
    <w:rsid w:val="00656014"/>
    <w:rsid w:val="00663027"/>
    <w:rsid w:val="00665291"/>
    <w:rsid w:val="0066574B"/>
    <w:rsid w:val="0066628B"/>
    <w:rsid w:val="00671ED7"/>
    <w:rsid w:val="006773DD"/>
    <w:rsid w:val="00680548"/>
    <w:rsid w:val="00681937"/>
    <w:rsid w:val="00690332"/>
    <w:rsid w:val="00692193"/>
    <w:rsid w:val="006A0361"/>
    <w:rsid w:val="006A0B7C"/>
    <w:rsid w:val="006A2E43"/>
    <w:rsid w:val="006B2979"/>
    <w:rsid w:val="006C781D"/>
    <w:rsid w:val="006D4E72"/>
    <w:rsid w:val="006D69E7"/>
    <w:rsid w:val="006D708F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34255"/>
    <w:rsid w:val="007422CA"/>
    <w:rsid w:val="00780450"/>
    <w:rsid w:val="007864AF"/>
    <w:rsid w:val="0079044B"/>
    <w:rsid w:val="00790E4D"/>
    <w:rsid w:val="00794D1A"/>
    <w:rsid w:val="00795246"/>
    <w:rsid w:val="007A0FB1"/>
    <w:rsid w:val="007A152B"/>
    <w:rsid w:val="007A4C65"/>
    <w:rsid w:val="007B5D76"/>
    <w:rsid w:val="007B6081"/>
    <w:rsid w:val="007C12A4"/>
    <w:rsid w:val="007C4F0B"/>
    <w:rsid w:val="007C7DC8"/>
    <w:rsid w:val="007E6E7D"/>
    <w:rsid w:val="007E6F0F"/>
    <w:rsid w:val="007F147B"/>
    <w:rsid w:val="007F187E"/>
    <w:rsid w:val="007F26F2"/>
    <w:rsid w:val="007F630F"/>
    <w:rsid w:val="00802589"/>
    <w:rsid w:val="0080429E"/>
    <w:rsid w:val="008074EE"/>
    <w:rsid w:val="00814EB4"/>
    <w:rsid w:val="00831965"/>
    <w:rsid w:val="008376ED"/>
    <w:rsid w:val="00842B1F"/>
    <w:rsid w:val="00844F8D"/>
    <w:rsid w:val="0084510C"/>
    <w:rsid w:val="008468F0"/>
    <w:rsid w:val="00847F82"/>
    <w:rsid w:val="008520C2"/>
    <w:rsid w:val="00854C5D"/>
    <w:rsid w:val="008561FB"/>
    <w:rsid w:val="008672A5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3B0B"/>
    <w:rsid w:val="00896C11"/>
    <w:rsid w:val="008A2109"/>
    <w:rsid w:val="008A337A"/>
    <w:rsid w:val="008C046D"/>
    <w:rsid w:val="008D5DEE"/>
    <w:rsid w:val="008E00F9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33FA"/>
    <w:rsid w:val="00960589"/>
    <w:rsid w:val="00964D4D"/>
    <w:rsid w:val="0097259D"/>
    <w:rsid w:val="00982E18"/>
    <w:rsid w:val="00985D29"/>
    <w:rsid w:val="00997540"/>
    <w:rsid w:val="009A016B"/>
    <w:rsid w:val="009A1209"/>
    <w:rsid w:val="009A6E51"/>
    <w:rsid w:val="009B1A9C"/>
    <w:rsid w:val="009B7F05"/>
    <w:rsid w:val="009C3CA8"/>
    <w:rsid w:val="009D05E2"/>
    <w:rsid w:val="009E1748"/>
    <w:rsid w:val="009F4AF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87FA6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04DF9"/>
    <w:rsid w:val="00B236B3"/>
    <w:rsid w:val="00B23C60"/>
    <w:rsid w:val="00B27661"/>
    <w:rsid w:val="00B27906"/>
    <w:rsid w:val="00B33FE7"/>
    <w:rsid w:val="00B3428B"/>
    <w:rsid w:val="00B5594A"/>
    <w:rsid w:val="00B607D6"/>
    <w:rsid w:val="00B671C0"/>
    <w:rsid w:val="00B71EF3"/>
    <w:rsid w:val="00B86622"/>
    <w:rsid w:val="00B90D5E"/>
    <w:rsid w:val="00B943F4"/>
    <w:rsid w:val="00B94ED9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3C3B"/>
    <w:rsid w:val="00BD4589"/>
    <w:rsid w:val="00BD4ADD"/>
    <w:rsid w:val="00BF1B19"/>
    <w:rsid w:val="00BF2611"/>
    <w:rsid w:val="00C12FFD"/>
    <w:rsid w:val="00C342BB"/>
    <w:rsid w:val="00C43DBC"/>
    <w:rsid w:val="00C5158F"/>
    <w:rsid w:val="00C81966"/>
    <w:rsid w:val="00C8239B"/>
    <w:rsid w:val="00C961FD"/>
    <w:rsid w:val="00CA561A"/>
    <w:rsid w:val="00CB57A3"/>
    <w:rsid w:val="00CC7A83"/>
    <w:rsid w:val="00CD5571"/>
    <w:rsid w:val="00CE621D"/>
    <w:rsid w:val="00CF10B4"/>
    <w:rsid w:val="00CF5444"/>
    <w:rsid w:val="00D03927"/>
    <w:rsid w:val="00D16261"/>
    <w:rsid w:val="00D2284E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DE7"/>
    <w:rsid w:val="00DC05BB"/>
    <w:rsid w:val="00E00D8E"/>
    <w:rsid w:val="00E462B5"/>
    <w:rsid w:val="00E50CA2"/>
    <w:rsid w:val="00E51918"/>
    <w:rsid w:val="00E56D75"/>
    <w:rsid w:val="00E57A43"/>
    <w:rsid w:val="00E77E6E"/>
    <w:rsid w:val="00E80AE8"/>
    <w:rsid w:val="00E93E9F"/>
    <w:rsid w:val="00E96AAF"/>
    <w:rsid w:val="00EA044B"/>
    <w:rsid w:val="00EA66E9"/>
    <w:rsid w:val="00EA735B"/>
    <w:rsid w:val="00EB5DD5"/>
    <w:rsid w:val="00EC122D"/>
    <w:rsid w:val="00ED5455"/>
    <w:rsid w:val="00EE519D"/>
    <w:rsid w:val="00EF6E4E"/>
    <w:rsid w:val="00F01C5B"/>
    <w:rsid w:val="00F1653F"/>
    <w:rsid w:val="00F31754"/>
    <w:rsid w:val="00F37BFE"/>
    <w:rsid w:val="00F421DA"/>
    <w:rsid w:val="00F53908"/>
    <w:rsid w:val="00F94FEC"/>
    <w:rsid w:val="00FA6656"/>
    <w:rsid w:val="00FB099B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D53E3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73895"/>
    <w:rsid w:val="00226E39"/>
    <w:rsid w:val="00293A66"/>
    <w:rsid w:val="002B63E7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6029C9"/>
    <w:rsid w:val="00740616"/>
    <w:rsid w:val="00753022"/>
    <w:rsid w:val="009B5990"/>
    <w:rsid w:val="009F0811"/>
    <w:rsid w:val="009F21C8"/>
    <w:rsid w:val="00A31A74"/>
    <w:rsid w:val="00AA7BD6"/>
    <w:rsid w:val="00AB2B9E"/>
    <w:rsid w:val="00AB6F90"/>
    <w:rsid w:val="00BE7592"/>
    <w:rsid w:val="00C43D6E"/>
    <w:rsid w:val="00CE6FE2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0E979-4E97-4DFE-B011-7B798E87D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2015-07-14T13:44:00Z</cp:lastPrinted>
  <dcterms:created xsi:type="dcterms:W3CDTF">2021-02-24T15:04:00Z</dcterms:created>
  <dcterms:modified xsi:type="dcterms:W3CDTF">2021-03-01T20:47:00Z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