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77AE30A5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7745740" w:rsidR="00BD3C3B" w:rsidRPr="00977D2C" w:rsidRDefault="00892318" w:rsidP="002B4787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1A6CB93F" w:rsidR="00BD3C3B" w:rsidRPr="00977D2C" w:rsidRDefault="002915A9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MS Analytics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977D2C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32B8D2D3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6FA234D0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Business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CA8EC0B" w14:textId="2586B9A7" w:rsidR="00FE585B" w:rsidRDefault="00AB4E7D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C8D156F" wp14:editId="0B7C0E08">
                  <wp:extent cx="2019300" cy="27432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C3A4C88" w14:textId="6AE653A7" w:rsidR="008C577F" w:rsidRDefault="008C577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9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67FEA077" w:rsidR="00FE585B" w:rsidRDefault="00DB41BF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4/4/2019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D0E09CB" w:rsidR="002B4787" w:rsidRDefault="00977D2C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5525E94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 w:fullDate="2019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41BF">
            <w:rPr>
              <w:spacing w:val="-2"/>
              <w:sz w:val="24"/>
            </w:rPr>
            <w:t>5/10/2019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458AD6CF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20"/>
        <w:gridCol w:w="715"/>
        <w:gridCol w:w="1975"/>
        <w:gridCol w:w="626"/>
        <w:gridCol w:w="250"/>
        <w:gridCol w:w="828"/>
        <w:gridCol w:w="801"/>
        <w:gridCol w:w="2691"/>
        <w:gridCol w:w="649"/>
      </w:tblGrid>
      <w:tr w:rsidR="00E93E9F" w14:paraId="3C3A4CC6" w14:textId="77777777" w:rsidTr="00DB41BF">
        <w:tc>
          <w:tcPr>
            <w:tcW w:w="4386" w:type="dxa"/>
            <w:gridSpan w:val="5"/>
            <w:tcBorders>
              <w:top w:val="nil"/>
              <w:left w:val="nil"/>
              <w:right w:val="nil"/>
            </w:tcBorders>
          </w:tcPr>
          <w:p w14:paraId="1D1A6173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  <w:p w14:paraId="3C3A4CC4" w14:textId="27372C11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right w:val="nil"/>
            </w:tcBorders>
          </w:tcPr>
          <w:p w14:paraId="0E907CBF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  <w:p w14:paraId="3C3A4CC5" w14:textId="78DDAF30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DB41BF" w14:paraId="3C3A4CD1" w14:textId="77777777" w:rsidTr="00DB41BF">
        <w:tc>
          <w:tcPr>
            <w:tcW w:w="820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15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75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0" w:type="dxa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801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91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49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DB41BF" w14:paraId="114F6E6F" w14:textId="77777777" w:rsidTr="00DB41BF">
        <w:tc>
          <w:tcPr>
            <w:tcW w:w="3510" w:type="dxa"/>
            <w:gridSpan w:val="3"/>
          </w:tcPr>
          <w:p w14:paraId="7B282CCF" w14:textId="6A618719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>Core Requirement</w:t>
            </w:r>
          </w:p>
        </w:tc>
        <w:tc>
          <w:tcPr>
            <w:tcW w:w="626" w:type="dxa"/>
          </w:tcPr>
          <w:p w14:paraId="4F4BEB99" w14:textId="517DC270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>2</w:t>
            </w:r>
            <w:r w:rsidR="00385E14">
              <w:rPr>
                <w:spacing w:val="-2"/>
              </w:rPr>
              <w:t>4</w:t>
            </w:r>
          </w:p>
        </w:tc>
        <w:tc>
          <w:tcPr>
            <w:tcW w:w="250" w:type="dxa"/>
            <w:shd w:val="clear" w:color="auto" w:fill="000000" w:themeFill="text1"/>
          </w:tcPr>
          <w:p w14:paraId="2E9A23BA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717D1468" w14:textId="5DA71A3C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>Core Requirement</w:t>
            </w:r>
          </w:p>
        </w:tc>
        <w:tc>
          <w:tcPr>
            <w:tcW w:w="649" w:type="dxa"/>
          </w:tcPr>
          <w:p w14:paraId="6684D795" w14:textId="6F271ED9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>2</w:t>
            </w:r>
            <w:r w:rsidR="00385E14">
              <w:rPr>
                <w:spacing w:val="-2"/>
              </w:rPr>
              <w:t>4</w:t>
            </w:r>
          </w:p>
        </w:tc>
      </w:tr>
      <w:tr w:rsidR="00DF4AE1" w:rsidRPr="00DB41BF" w14:paraId="22EFDED6" w14:textId="77777777" w:rsidTr="00DB41BF">
        <w:tc>
          <w:tcPr>
            <w:tcW w:w="820" w:type="dxa"/>
          </w:tcPr>
          <w:p w14:paraId="29178E67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5" w:type="dxa"/>
          </w:tcPr>
          <w:p w14:paraId="07BEBC6B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75" w:type="dxa"/>
          </w:tcPr>
          <w:p w14:paraId="3B4F14C9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63DD3A89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391B799B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6E14EEFF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1" w:type="dxa"/>
          </w:tcPr>
          <w:p w14:paraId="3421959D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1" w:type="dxa"/>
          </w:tcPr>
          <w:p w14:paraId="07756DF2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49" w:type="dxa"/>
          </w:tcPr>
          <w:p w14:paraId="3F07A273" w14:textId="77777777" w:rsidR="00DB41BF" w:rsidRPr="00385E14" w:rsidRDefault="00DB41BF" w:rsidP="00DB41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4172F" w14:paraId="771B890C" w14:textId="77777777" w:rsidTr="00C4584D">
        <w:tc>
          <w:tcPr>
            <w:tcW w:w="4136" w:type="dxa"/>
            <w:gridSpan w:val="4"/>
          </w:tcPr>
          <w:p w14:paraId="76E0FCB0" w14:textId="2E97FEA8" w:rsidR="00F4172F" w:rsidRPr="00385E14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 xml:space="preserve">Take 6 credits from </w:t>
            </w:r>
            <w:r w:rsidR="00385E14" w:rsidRPr="00385E14">
              <w:rPr>
                <w:spacing w:val="-2"/>
              </w:rPr>
              <w:t>e</w:t>
            </w:r>
            <w:r w:rsidRPr="00385E14">
              <w:rPr>
                <w:spacing w:val="-2"/>
              </w:rPr>
              <w:t xml:space="preserve">lectives or one </w:t>
            </w:r>
            <w:r w:rsidR="00C36C2D" w:rsidRPr="00385E14">
              <w:rPr>
                <w:spacing w:val="-2"/>
              </w:rPr>
              <w:t>track</w:t>
            </w:r>
            <w:r w:rsidRPr="00385E14">
              <w:rPr>
                <w:spacing w:val="-2"/>
              </w:rPr>
              <w:t xml:space="preserve"> </w:t>
            </w:r>
          </w:p>
        </w:tc>
        <w:tc>
          <w:tcPr>
            <w:tcW w:w="250" w:type="dxa"/>
            <w:shd w:val="clear" w:color="auto" w:fill="000000" w:themeFill="text1"/>
          </w:tcPr>
          <w:p w14:paraId="304AE2DA" w14:textId="77777777" w:rsidR="00F4172F" w:rsidRPr="00385E14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69" w:type="dxa"/>
            <w:gridSpan w:val="4"/>
          </w:tcPr>
          <w:p w14:paraId="09C21E92" w14:textId="687FF28C" w:rsidR="00F4172F" w:rsidRPr="00385E14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5E14">
              <w:rPr>
                <w:spacing w:val="-2"/>
              </w:rPr>
              <w:t xml:space="preserve">Take 6 credits from </w:t>
            </w:r>
            <w:r w:rsidR="00385E14" w:rsidRPr="00385E14">
              <w:rPr>
                <w:spacing w:val="-2"/>
              </w:rPr>
              <w:t>e</w:t>
            </w:r>
            <w:r w:rsidRPr="00385E14">
              <w:rPr>
                <w:spacing w:val="-2"/>
              </w:rPr>
              <w:t xml:space="preserve">lectives or one </w:t>
            </w:r>
            <w:r w:rsidR="00C36C2D" w:rsidRPr="00385E14">
              <w:rPr>
                <w:spacing w:val="-2"/>
              </w:rPr>
              <w:t>track</w:t>
            </w:r>
          </w:p>
        </w:tc>
      </w:tr>
      <w:tr w:rsidR="00F4172F" w14:paraId="76D409D0" w14:textId="77777777" w:rsidTr="00C4584D">
        <w:tc>
          <w:tcPr>
            <w:tcW w:w="4136" w:type="dxa"/>
            <w:gridSpan w:val="4"/>
          </w:tcPr>
          <w:p w14:paraId="2BAF5C0A" w14:textId="77777777" w:rsidR="00F4172F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016AC2C7" w14:textId="77777777" w:rsidR="00F4172F" w:rsidRPr="000F7054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969" w:type="dxa"/>
            <w:gridSpan w:val="4"/>
          </w:tcPr>
          <w:p w14:paraId="77BF0948" w14:textId="77777777" w:rsidR="00F4172F" w:rsidRDefault="00F4172F" w:rsidP="00F34C8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F34C89" w:rsidRPr="00A97F39" w14:paraId="3BE01C84" w14:textId="77777777" w:rsidTr="00862BCE">
        <w:tc>
          <w:tcPr>
            <w:tcW w:w="3510" w:type="dxa"/>
            <w:gridSpan w:val="3"/>
          </w:tcPr>
          <w:p w14:paraId="7C7C81FF" w14:textId="6F45CF43" w:rsidR="00F34C89" w:rsidRPr="00A97F39" w:rsidRDefault="00C36C2D" w:rsidP="00F34C89">
            <w:bookmarkStart w:id="1" w:name="_Hlk5281550"/>
            <w:r>
              <w:t>Business Track</w:t>
            </w:r>
          </w:p>
        </w:tc>
        <w:tc>
          <w:tcPr>
            <w:tcW w:w="626" w:type="dxa"/>
          </w:tcPr>
          <w:p w14:paraId="4F941AA8" w14:textId="6A18BD03" w:rsidR="00F34C89" w:rsidRPr="00A97F39" w:rsidRDefault="00F34C89" w:rsidP="00F34C89">
            <w:r w:rsidRPr="00A97F39">
              <w:t>6</w:t>
            </w:r>
          </w:p>
        </w:tc>
        <w:tc>
          <w:tcPr>
            <w:tcW w:w="250" w:type="dxa"/>
            <w:shd w:val="clear" w:color="auto" w:fill="000000" w:themeFill="text1"/>
          </w:tcPr>
          <w:p w14:paraId="7FCF8528" w14:textId="77777777" w:rsidR="00F34C89" w:rsidRPr="00DF4AE1" w:rsidRDefault="00F34C89" w:rsidP="00F34C89"/>
        </w:tc>
        <w:tc>
          <w:tcPr>
            <w:tcW w:w="4320" w:type="dxa"/>
            <w:gridSpan w:val="3"/>
          </w:tcPr>
          <w:p w14:paraId="1C5EF0F4" w14:textId="23083C06" w:rsidR="00F34C89" w:rsidRPr="00A97F39" w:rsidRDefault="00385E14" w:rsidP="00F34C89">
            <w:r>
              <w:t>Business Track</w:t>
            </w:r>
          </w:p>
        </w:tc>
        <w:tc>
          <w:tcPr>
            <w:tcW w:w="649" w:type="dxa"/>
          </w:tcPr>
          <w:p w14:paraId="014E820F" w14:textId="34FDF27B" w:rsidR="00F34C89" w:rsidRPr="00A97F39" w:rsidRDefault="00F34C89" w:rsidP="00F34C89">
            <w:r w:rsidRPr="00A97F39">
              <w:t>6</w:t>
            </w:r>
          </w:p>
        </w:tc>
      </w:tr>
      <w:tr w:rsidR="00C36C2D" w:rsidRPr="00A97F39" w14:paraId="7050A705" w14:textId="77777777" w:rsidTr="00DB41BF">
        <w:tc>
          <w:tcPr>
            <w:tcW w:w="820" w:type="dxa"/>
          </w:tcPr>
          <w:p w14:paraId="001B15D7" w14:textId="7D3F13F3" w:rsidR="00C36C2D" w:rsidRPr="00A97F39" w:rsidRDefault="00C36C2D" w:rsidP="00C36C2D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  <w:r>
              <w:t>BADM</w:t>
            </w:r>
          </w:p>
        </w:tc>
        <w:tc>
          <w:tcPr>
            <w:tcW w:w="715" w:type="dxa"/>
          </w:tcPr>
          <w:p w14:paraId="2A218B62" w14:textId="0305F119" w:rsidR="00C36C2D" w:rsidRPr="00A97F39" w:rsidRDefault="00C36C2D" w:rsidP="00C36C2D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  <w:r>
              <w:t>712</w:t>
            </w:r>
          </w:p>
        </w:tc>
        <w:tc>
          <w:tcPr>
            <w:tcW w:w="1975" w:type="dxa"/>
          </w:tcPr>
          <w:p w14:paraId="63ED03DF" w14:textId="7872266E" w:rsidR="00C36C2D" w:rsidRPr="00A97F39" w:rsidRDefault="00C36C2D" w:rsidP="00C36C2D">
            <w:pPr>
              <w:rPr>
                <w:strike/>
                <w:highlight w:val="yellow"/>
              </w:rPr>
            </w:pPr>
            <w:r>
              <w:t xml:space="preserve">Advanced Business Finance </w:t>
            </w:r>
          </w:p>
        </w:tc>
        <w:tc>
          <w:tcPr>
            <w:tcW w:w="626" w:type="dxa"/>
          </w:tcPr>
          <w:p w14:paraId="16BA5F00" w14:textId="6CE30DF0" w:rsidR="00C36C2D" w:rsidRPr="00A97F39" w:rsidRDefault="00C36C2D" w:rsidP="00C36C2D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  <w:r w:rsidRPr="00A97F39"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06DB4670" w14:textId="77777777" w:rsidR="00C36C2D" w:rsidRPr="00A97F39" w:rsidRDefault="00C36C2D" w:rsidP="00C36C2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2529FC73" w14:textId="3A9FDFFE" w:rsidR="00C36C2D" w:rsidRPr="00A97F39" w:rsidRDefault="00C36C2D" w:rsidP="00C36C2D">
            <w:pPr>
              <w:tabs>
                <w:tab w:val="center" w:pos="5400"/>
              </w:tabs>
              <w:suppressAutoHyphens/>
            </w:pPr>
            <w:r>
              <w:t>BADM</w:t>
            </w:r>
          </w:p>
        </w:tc>
        <w:tc>
          <w:tcPr>
            <w:tcW w:w="801" w:type="dxa"/>
          </w:tcPr>
          <w:p w14:paraId="56C67F60" w14:textId="7AB78BBD" w:rsidR="00C36C2D" w:rsidRPr="00A97F39" w:rsidRDefault="00C36C2D" w:rsidP="00C36C2D">
            <w:pPr>
              <w:tabs>
                <w:tab w:val="center" w:pos="5400"/>
              </w:tabs>
              <w:suppressAutoHyphens/>
            </w:pPr>
            <w:r>
              <w:t>712</w:t>
            </w:r>
          </w:p>
        </w:tc>
        <w:tc>
          <w:tcPr>
            <w:tcW w:w="2691" w:type="dxa"/>
          </w:tcPr>
          <w:p w14:paraId="1811572D" w14:textId="4A3BEFFA" w:rsidR="00C36C2D" w:rsidRPr="00A97F39" w:rsidRDefault="00C36C2D" w:rsidP="00C36C2D">
            <w:r>
              <w:t xml:space="preserve">Advanced Business Finance </w:t>
            </w:r>
          </w:p>
        </w:tc>
        <w:tc>
          <w:tcPr>
            <w:tcW w:w="649" w:type="dxa"/>
          </w:tcPr>
          <w:p w14:paraId="6C4A0FE5" w14:textId="29DACECA" w:rsidR="00C36C2D" w:rsidRPr="00A97F39" w:rsidRDefault="00C36C2D" w:rsidP="00C36C2D">
            <w:pPr>
              <w:tabs>
                <w:tab w:val="center" w:pos="5400"/>
              </w:tabs>
              <w:suppressAutoHyphens/>
            </w:pPr>
            <w:r w:rsidRPr="00A97F39">
              <w:t>3</w:t>
            </w:r>
          </w:p>
        </w:tc>
      </w:tr>
      <w:tr w:rsidR="00385E14" w:rsidRPr="00A97F39" w14:paraId="7EEF3B7A" w14:textId="77777777" w:rsidTr="00DB41BF">
        <w:tc>
          <w:tcPr>
            <w:tcW w:w="820" w:type="dxa"/>
          </w:tcPr>
          <w:p w14:paraId="6673A1C6" w14:textId="592CC062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715" w:type="dxa"/>
          </w:tcPr>
          <w:p w14:paraId="7D122622" w14:textId="5E0F2CE1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729</w:t>
            </w:r>
          </w:p>
        </w:tc>
        <w:tc>
          <w:tcPr>
            <w:tcW w:w="1975" w:type="dxa"/>
          </w:tcPr>
          <w:p w14:paraId="3C4DD432" w14:textId="040A9F99" w:rsidR="00385E14" w:rsidRPr="00A97F39" w:rsidRDefault="00385E14" w:rsidP="00385E14">
            <w:r>
              <w:t>Business Analysis for Managerial Decisions</w:t>
            </w:r>
          </w:p>
        </w:tc>
        <w:tc>
          <w:tcPr>
            <w:tcW w:w="626" w:type="dxa"/>
          </w:tcPr>
          <w:p w14:paraId="10D26718" w14:textId="0739A6AF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72C9D0E4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435FBE7A" w14:textId="6CE5BC9A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BADM</w:t>
            </w:r>
          </w:p>
        </w:tc>
        <w:tc>
          <w:tcPr>
            <w:tcW w:w="801" w:type="dxa"/>
          </w:tcPr>
          <w:p w14:paraId="4B1B2DB4" w14:textId="448143AD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729</w:t>
            </w:r>
          </w:p>
        </w:tc>
        <w:tc>
          <w:tcPr>
            <w:tcW w:w="2691" w:type="dxa"/>
          </w:tcPr>
          <w:p w14:paraId="6CB534FE" w14:textId="2E0E14B2" w:rsidR="00385E14" w:rsidRPr="00A97F39" w:rsidRDefault="00385E14" w:rsidP="00385E14">
            <w:r>
              <w:t>Business Analysis for Managerial Decisions</w:t>
            </w:r>
          </w:p>
        </w:tc>
        <w:tc>
          <w:tcPr>
            <w:tcW w:w="649" w:type="dxa"/>
          </w:tcPr>
          <w:p w14:paraId="7EBEF5F9" w14:textId="6D3CCA20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3</w:t>
            </w:r>
          </w:p>
        </w:tc>
      </w:tr>
      <w:tr w:rsidR="00385E14" w:rsidRPr="00A97F39" w14:paraId="09C60E26" w14:textId="77777777" w:rsidTr="00DB41BF">
        <w:tc>
          <w:tcPr>
            <w:tcW w:w="820" w:type="dxa"/>
          </w:tcPr>
          <w:p w14:paraId="4B83DC7B" w14:textId="7C9AC594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715" w:type="dxa"/>
          </w:tcPr>
          <w:p w14:paraId="1CAE253D" w14:textId="7B435986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755</w:t>
            </w:r>
          </w:p>
        </w:tc>
        <w:tc>
          <w:tcPr>
            <w:tcW w:w="1975" w:type="dxa"/>
          </w:tcPr>
          <w:p w14:paraId="5FD764BB" w14:textId="1DCF5C68" w:rsidR="00385E14" w:rsidRPr="00A97F39" w:rsidRDefault="00385E14" w:rsidP="00385E14">
            <w:r>
              <w:t>Organizational Behavior and Human Resources Management</w:t>
            </w:r>
          </w:p>
        </w:tc>
        <w:tc>
          <w:tcPr>
            <w:tcW w:w="626" w:type="dxa"/>
          </w:tcPr>
          <w:p w14:paraId="65405663" w14:textId="61CE67A2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703F08DA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3D437AD2" w14:textId="5023292E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BADM</w:t>
            </w:r>
          </w:p>
        </w:tc>
        <w:tc>
          <w:tcPr>
            <w:tcW w:w="801" w:type="dxa"/>
          </w:tcPr>
          <w:p w14:paraId="60CBAC38" w14:textId="6FEFB7C7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755</w:t>
            </w:r>
          </w:p>
        </w:tc>
        <w:tc>
          <w:tcPr>
            <w:tcW w:w="2691" w:type="dxa"/>
          </w:tcPr>
          <w:p w14:paraId="009AC9B2" w14:textId="5A6A46FA" w:rsidR="00385E14" w:rsidRPr="00A97F39" w:rsidRDefault="00385E14" w:rsidP="00385E14">
            <w:r>
              <w:t>Organizational Behavior and Human Resources Management</w:t>
            </w:r>
          </w:p>
        </w:tc>
        <w:tc>
          <w:tcPr>
            <w:tcW w:w="649" w:type="dxa"/>
          </w:tcPr>
          <w:p w14:paraId="4D3873FA" w14:textId="3A31BE10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3</w:t>
            </w:r>
          </w:p>
        </w:tc>
      </w:tr>
      <w:tr w:rsidR="00385E14" w:rsidRPr="00A97F39" w14:paraId="09A96E97" w14:textId="77777777" w:rsidTr="00DB41BF">
        <w:tc>
          <w:tcPr>
            <w:tcW w:w="820" w:type="dxa"/>
          </w:tcPr>
          <w:p w14:paraId="17CF53CC" w14:textId="4C70CDD5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715" w:type="dxa"/>
          </w:tcPr>
          <w:p w14:paraId="07CE7295" w14:textId="735482DF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775</w:t>
            </w:r>
          </w:p>
        </w:tc>
        <w:tc>
          <w:tcPr>
            <w:tcW w:w="1975" w:type="dxa"/>
          </w:tcPr>
          <w:p w14:paraId="160E7DD2" w14:textId="11BE553C" w:rsidR="00385E14" w:rsidRPr="00A97F39" w:rsidRDefault="00385E14" w:rsidP="00385E14">
            <w:r>
              <w:t>Strategic Marketing</w:t>
            </w:r>
          </w:p>
        </w:tc>
        <w:tc>
          <w:tcPr>
            <w:tcW w:w="626" w:type="dxa"/>
          </w:tcPr>
          <w:p w14:paraId="44FDA3E6" w14:textId="1E954018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51859AC0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0D8E9CAF" w14:textId="21552C1A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BADM</w:t>
            </w:r>
          </w:p>
        </w:tc>
        <w:tc>
          <w:tcPr>
            <w:tcW w:w="801" w:type="dxa"/>
          </w:tcPr>
          <w:p w14:paraId="331D8C63" w14:textId="5B89B570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775</w:t>
            </w:r>
          </w:p>
        </w:tc>
        <w:tc>
          <w:tcPr>
            <w:tcW w:w="2691" w:type="dxa"/>
          </w:tcPr>
          <w:p w14:paraId="0F9F8F41" w14:textId="4D027B47" w:rsidR="00385E14" w:rsidRPr="00A97F39" w:rsidRDefault="00385E14" w:rsidP="00385E14">
            <w:r>
              <w:t>Strategic Marketing</w:t>
            </w:r>
          </w:p>
        </w:tc>
        <w:tc>
          <w:tcPr>
            <w:tcW w:w="649" w:type="dxa"/>
          </w:tcPr>
          <w:p w14:paraId="7747698E" w14:textId="73403AB7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3</w:t>
            </w:r>
          </w:p>
        </w:tc>
      </w:tr>
      <w:tr w:rsidR="00385E14" w:rsidRPr="00A97F39" w14:paraId="56F0E805" w14:textId="77777777" w:rsidTr="00DB41BF">
        <w:tc>
          <w:tcPr>
            <w:tcW w:w="820" w:type="dxa"/>
          </w:tcPr>
          <w:p w14:paraId="65CD8053" w14:textId="3F913725" w:rsid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ECON</w:t>
            </w:r>
          </w:p>
        </w:tc>
        <w:tc>
          <w:tcPr>
            <w:tcW w:w="715" w:type="dxa"/>
          </w:tcPr>
          <w:p w14:paraId="17C0ED49" w14:textId="1B5B2CE6" w:rsid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730</w:t>
            </w:r>
          </w:p>
        </w:tc>
        <w:tc>
          <w:tcPr>
            <w:tcW w:w="1975" w:type="dxa"/>
          </w:tcPr>
          <w:p w14:paraId="5F5BCA08" w14:textId="3644ABC6" w:rsidR="00385E14" w:rsidRDefault="00385E14" w:rsidP="00385E14">
            <w:r>
              <w:t>Economics for Decision Making</w:t>
            </w:r>
          </w:p>
        </w:tc>
        <w:tc>
          <w:tcPr>
            <w:tcW w:w="626" w:type="dxa"/>
          </w:tcPr>
          <w:p w14:paraId="5F627DCE" w14:textId="6087B29B" w:rsid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60812D10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6AAA7DC" w14:textId="02197C37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ECON</w:t>
            </w:r>
          </w:p>
        </w:tc>
        <w:tc>
          <w:tcPr>
            <w:tcW w:w="801" w:type="dxa"/>
          </w:tcPr>
          <w:p w14:paraId="6BF69616" w14:textId="26BEF5AA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730</w:t>
            </w:r>
          </w:p>
        </w:tc>
        <w:tc>
          <w:tcPr>
            <w:tcW w:w="2691" w:type="dxa"/>
          </w:tcPr>
          <w:p w14:paraId="6DE8AACC" w14:textId="06E350A2" w:rsidR="00385E14" w:rsidRPr="00A97F39" w:rsidRDefault="00385E14" w:rsidP="00385E14">
            <w:r>
              <w:t>Economics for Decision Making</w:t>
            </w:r>
          </w:p>
        </w:tc>
        <w:tc>
          <w:tcPr>
            <w:tcW w:w="649" w:type="dxa"/>
          </w:tcPr>
          <w:p w14:paraId="11ED4807" w14:textId="5999011C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3</w:t>
            </w:r>
          </w:p>
        </w:tc>
      </w:tr>
      <w:bookmarkEnd w:id="1"/>
      <w:tr w:rsidR="00385E14" w:rsidRPr="00A97F39" w14:paraId="24E9DB7D" w14:textId="77777777" w:rsidTr="00DB41BF">
        <w:tc>
          <w:tcPr>
            <w:tcW w:w="820" w:type="dxa"/>
          </w:tcPr>
          <w:p w14:paraId="3C1C0A4E" w14:textId="7FC2F9DC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715" w:type="dxa"/>
          </w:tcPr>
          <w:p w14:paraId="1AC42356" w14:textId="7848110C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1975" w:type="dxa"/>
          </w:tcPr>
          <w:p w14:paraId="718C5B47" w14:textId="77777777" w:rsidR="00385E14" w:rsidRPr="00A97F39" w:rsidRDefault="00385E14" w:rsidP="00385E14">
            <w:pPr>
              <w:rPr>
                <w:strike/>
                <w:highlight w:val="yellow"/>
              </w:rPr>
            </w:pPr>
          </w:p>
        </w:tc>
        <w:tc>
          <w:tcPr>
            <w:tcW w:w="626" w:type="dxa"/>
          </w:tcPr>
          <w:p w14:paraId="3096A61C" w14:textId="664ECE2A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1E6F48A1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2E4214C4" w14:textId="592E9BE4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 w:rsidRPr="003A7D53">
              <w:rPr>
                <w:b/>
              </w:rPr>
              <w:t xml:space="preserve">INFS </w:t>
            </w:r>
          </w:p>
        </w:tc>
        <w:tc>
          <w:tcPr>
            <w:tcW w:w="801" w:type="dxa"/>
          </w:tcPr>
          <w:p w14:paraId="38237999" w14:textId="6C1F5FCE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rPr>
                <w:b/>
              </w:rPr>
              <w:t>782</w:t>
            </w:r>
          </w:p>
        </w:tc>
        <w:tc>
          <w:tcPr>
            <w:tcW w:w="2691" w:type="dxa"/>
          </w:tcPr>
          <w:p w14:paraId="43FCA69E" w14:textId="0AAB43D9" w:rsidR="00385E14" w:rsidRPr="00A97F39" w:rsidRDefault="00385E14" w:rsidP="00385E14">
            <w:r>
              <w:rPr>
                <w:b/>
              </w:rPr>
              <w:t>Marketing Analytics</w:t>
            </w:r>
          </w:p>
        </w:tc>
        <w:tc>
          <w:tcPr>
            <w:tcW w:w="649" w:type="dxa"/>
          </w:tcPr>
          <w:p w14:paraId="4E90D28A" w14:textId="67567F6C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rPr>
                <w:b/>
              </w:rPr>
              <w:t>3</w:t>
            </w:r>
          </w:p>
        </w:tc>
      </w:tr>
      <w:tr w:rsidR="00385E14" w:rsidRPr="00A97F39" w14:paraId="26CD8CF0" w14:textId="77777777" w:rsidTr="00DB41BF">
        <w:tc>
          <w:tcPr>
            <w:tcW w:w="820" w:type="dxa"/>
          </w:tcPr>
          <w:p w14:paraId="53D7F664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15" w:type="dxa"/>
          </w:tcPr>
          <w:p w14:paraId="1F143465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1975" w:type="dxa"/>
          </w:tcPr>
          <w:p w14:paraId="652AC6E7" w14:textId="77777777" w:rsidR="00385E14" w:rsidRPr="00A97F39" w:rsidRDefault="00385E14" w:rsidP="00385E14"/>
        </w:tc>
        <w:tc>
          <w:tcPr>
            <w:tcW w:w="626" w:type="dxa"/>
          </w:tcPr>
          <w:p w14:paraId="351D7F4F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47A9C90C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792B8E9" w14:textId="027BF17E" w:rsidR="00385E14" w:rsidRPr="003A7D53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  <w:tc>
          <w:tcPr>
            <w:tcW w:w="801" w:type="dxa"/>
          </w:tcPr>
          <w:p w14:paraId="32CC9D89" w14:textId="3965690D" w:rsidR="00385E14" w:rsidRPr="003A7D53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  <w:tc>
          <w:tcPr>
            <w:tcW w:w="2691" w:type="dxa"/>
          </w:tcPr>
          <w:p w14:paraId="6EC450E8" w14:textId="348A5180" w:rsidR="00385E14" w:rsidRPr="003A7D53" w:rsidRDefault="00385E14" w:rsidP="00385E14">
            <w:pPr>
              <w:rPr>
                <w:b/>
              </w:rPr>
            </w:pPr>
          </w:p>
        </w:tc>
        <w:tc>
          <w:tcPr>
            <w:tcW w:w="649" w:type="dxa"/>
          </w:tcPr>
          <w:p w14:paraId="7C60C0B3" w14:textId="7ABCB575" w:rsidR="00385E14" w:rsidRPr="003A7D53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</w:tr>
      <w:tr w:rsidR="00385E14" w:rsidRPr="00A97F39" w14:paraId="0BB85768" w14:textId="77777777" w:rsidTr="004F22EC">
        <w:tc>
          <w:tcPr>
            <w:tcW w:w="3510" w:type="dxa"/>
            <w:gridSpan w:val="3"/>
          </w:tcPr>
          <w:p w14:paraId="6C8B1F2B" w14:textId="49FF5685" w:rsidR="00385E14" w:rsidRPr="00A97F39" w:rsidRDefault="00385E14" w:rsidP="00385E14">
            <w:r>
              <w:t>Healthcare Analytics Track</w:t>
            </w:r>
          </w:p>
        </w:tc>
        <w:tc>
          <w:tcPr>
            <w:tcW w:w="626" w:type="dxa"/>
          </w:tcPr>
          <w:p w14:paraId="3037AED5" w14:textId="3719E039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6</w:t>
            </w:r>
          </w:p>
        </w:tc>
        <w:tc>
          <w:tcPr>
            <w:tcW w:w="250" w:type="dxa"/>
            <w:shd w:val="clear" w:color="auto" w:fill="000000" w:themeFill="text1"/>
          </w:tcPr>
          <w:p w14:paraId="633ADEBE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2478D6A5" w14:textId="423E8BDB" w:rsidR="00385E14" w:rsidRPr="00A97F39" w:rsidRDefault="00385E14" w:rsidP="00385E14">
            <w:r>
              <w:t>Healthcare Analytics Track</w:t>
            </w:r>
          </w:p>
        </w:tc>
        <w:tc>
          <w:tcPr>
            <w:tcW w:w="649" w:type="dxa"/>
          </w:tcPr>
          <w:p w14:paraId="4ACF3F33" w14:textId="17A2F829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6</w:t>
            </w:r>
          </w:p>
        </w:tc>
      </w:tr>
      <w:tr w:rsidR="00385E14" w:rsidRPr="00A97F39" w14:paraId="1AAEBDFF" w14:textId="77777777" w:rsidTr="00DB41BF">
        <w:tc>
          <w:tcPr>
            <w:tcW w:w="820" w:type="dxa"/>
          </w:tcPr>
          <w:p w14:paraId="11C2BD1B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15" w:type="dxa"/>
          </w:tcPr>
          <w:p w14:paraId="76DD7EC3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1975" w:type="dxa"/>
          </w:tcPr>
          <w:p w14:paraId="2A54E365" w14:textId="77777777" w:rsidR="00385E14" w:rsidRPr="00A97F39" w:rsidRDefault="00385E14" w:rsidP="00385E14"/>
        </w:tc>
        <w:tc>
          <w:tcPr>
            <w:tcW w:w="626" w:type="dxa"/>
          </w:tcPr>
          <w:p w14:paraId="15A46A8B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5F980998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66B507C6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  <w:tc>
          <w:tcPr>
            <w:tcW w:w="801" w:type="dxa"/>
          </w:tcPr>
          <w:p w14:paraId="49F824ED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  <w:tc>
          <w:tcPr>
            <w:tcW w:w="2691" w:type="dxa"/>
          </w:tcPr>
          <w:p w14:paraId="4FAD6473" w14:textId="77777777" w:rsidR="00385E14" w:rsidRPr="00A97F39" w:rsidRDefault="00385E14" w:rsidP="00385E14"/>
        </w:tc>
        <w:tc>
          <w:tcPr>
            <w:tcW w:w="649" w:type="dxa"/>
          </w:tcPr>
          <w:p w14:paraId="49F36D23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</w:tr>
      <w:tr w:rsidR="00385E14" w:rsidRPr="00A97F39" w14:paraId="003A6BB8" w14:textId="77777777" w:rsidTr="00873AAA">
        <w:tc>
          <w:tcPr>
            <w:tcW w:w="3510" w:type="dxa"/>
            <w:gridSpan w:val="3"/>
          </w:tcPr>
          <w:p w14:paraId="10E96A26" w14:textId="6CCBC8F0" w:rsidR="00385E14" w:rsidRPr="00C36C2D" w:rsidRDefault="00385E14" w:rsidP="00385E14">
            <w:r w:rsidRPr="00C36C2D">
              <w:t>General Track</w:t>
            </w:r>
          </w:p>
        </w:tc>
        <w:tc>
          <w:tcPr>
            <w:tcW w:w="626" w:type="dxa"/>
          </w:tcPr>
          <w:p w14:paraId="6599EDCC" w14:textId="557A050B" w:rsidR="00385E14" w:rsidRPr="00C36C2D" w:rsidRDefault="00385E14" w:rsidP="00385E14">
            <w:pPr>
              <w:tabs>
                <w:tab w:val="center" w:pos="5400"/>
              </w:tabs>
              <w:suppressAutoHyphens/>
              <w:jc w:val="both"/>
            </w:pPr>
            <w:r w:rsidRPr="00C36C2D">
              <w:t>6</w:t>
            </w:r>
          </w:p>
        </w:tc>
        <w:tc>
          <w:tcPr>
            <w:tcW w:w="250" w:type="dxa"/>
            <w:shd w:val="clear" w:color="auto" w:fill="000000" w:themeFill="text1"/>
          </w:tcPr>
          <w:p w14:paraId="5D449B93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0CB14996" w14:textId="53B4A2E3" w:rsidR="00385E14" w:rsidRPr="00A97F39" w:rsidRDefault="00385E14" w:rsidP="00385E14">
            <w:r w:rsidRPr="00C36C2D">
              <w:t>General Track</w:t>
            </w:r>
          </w:p>
        </w:tc>
        <w:tc>
          <w:tcPr>
            <w:tcW w:w="649" w:type="dxa"/>
          </w:tcPr>
          <w:p w14:paraId="0860AF86" w14:textId="53D9D1B4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 w:rsidRPr="00C36C2D">
              <w:t>6</w:t>
            </w:r>
          </w:p>
        </w:tc>
      </w:tr>
      <w:tr w:rsidR="00385E14" w:rsidRPr="00A97F39" w14:paraId="77A4727A" w14:textId="77777777" w:rsidTr="00DB41BF">
        <w:tc>
          <w:tcPr>
            <w:tcW w:w="820" w:type="dxa"/>
          </w:tcPr>
          <w:p w14:paraId="0D269D6B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15" w:type="dxa"/>
          </w:tcPr>
          <w:p w14:paraId="1D71C965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1975" w:type="dxa"/>
          </w:tcPr>
          <w:p w14:paraId="3147F206" w14:textId="77777777" w:rsidR="00385E14" w:rsidRPr="00A97F39" w:rsidRDefault="00385E14" w:rsidP="00385E14"/>
        </w:tc>
        <w:tc>
          <w:tcPr>
            <w:tcW w:w="626" w:type="dxa"/>
          </w:tcPr>
          <w:p w14:paraId="301C8ADA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52078949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062AA94A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  <w:tc>
          <w:tcPr>
            <w:tcW w:w="801" w:type="dxa"/>
          </w:tcPr>
          <w:p w14:paraId="2DAD2159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  <w:tc>
          <w:tcPr>
            <w:tcW w:w="2691" w:type="dxa"/>
          </w:tcPr>
          <w:p w14:paraId="65E52647" w14:textId="77777777" w:rsidR="00385E14" w:rsidRPr="00A97F39" w:rsidRDefault="00385E14" w:rsidP="00385E14"/>
        </w:tc>
        <w:tc>
          <w:tcPr>
            <w:tcW w:w="649" w:type="dxa"/>
          </w:tcPr>
          <w:p w14:paraId="22FA4E8E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</w:p>
        </w:tc>
      </w:tr>
      <w:tr w:rsidR="00385E14" w:rsidRPr="00F34C89" w14:paraId="3D21CE7A" w14:textId="77777777" w:rsidTr="00385E14">
        <w:tc>
          <w:tcPr>
            <w:tcW w:w="3510" w:type="dxa"/>
            <w:gridSpan w:val="3"/>
          </w:tcPr>
          <w:p w14:paraId="7EF6D5B9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 w:rsidRPr="00385E14">
              <w:t>Information Systems Track</w:t>
            </w:r>
          </w:p>
        </w:tc>
        <w:tc>
          <w:tcPr>
            <w:tcW w:w="626" w:type="dxa"/>
          </w:tcPr>
          <w:p w14:paraId="20243D54" w14:textId="4303AC53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2951850D" w14:textId="77777777" w:rsidR="00385E14" w:rsidRPr="00F34C8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320" w:type="dxa"/>
            <w:gridSpan w:val="3"/>
          </w:tcPr>
          <w:p w14:paraId="10CC6B6E" w14:textId="01960CF7" w:rsidR="00385E14" w:rsidRPr="00385E14" w:rsidRDefault="00385E14" w:rsidP="00385E14">
            <w:r w:rsidRPr="00385E14">
              <w:t>Information Systems</w:t>
            </w:r>
            <w:r>
              <w:t xml:space="preserve"> Track</w:t>
            </w:r>
          </w:p>
        </w:tc>
        <w:tc>
          <w:tcPr>
            <w:tcW w:w="649" w:type="dxa"/>
          </w:tcPr>
          <w:p w14:paraId="0D422212" w14:textId="50450EAB" w:rsidR="00385E14" w:rsidRPr="00385E14" w:rsidRDefault="00385E14" w:rsidP="00385E14">
            <w:pPr>
              <w:tabs>
                <w:tab w:val="center" w:pos="5400"/>
              </w:tabs>
              <w:suppressAutoHyphens/>
            </w:pPr>
            <w:r w:rsidRPr="00385E14">
              <w:t>6</w:t>
            </w:r>
          </w:p>
        </w:tc>
      </w:tr>
      <w:tr w:rsidR="00385E14" w:rsidRPr="00F34C89" w14:paraId="0DEA5F22" w14:textId="77777777" w:rsidTr="00DB41BF">
        <w:tc>
          <w:tcPr>
            <w:tcW w:w="820" w:type="dxa"/>
          </w:tcPr>
          <w:p w14:paraId="5D73A83D" w14:textId="02F0C8D3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INFS</w:t>
            </w:r>
          </w:p>
        </w:tc>
        <w:tc>
          <w:tcPr>
            <w:tcW w:w="715" w:type="dxa"/>
          </w:tcPr>
          <w:p w14:paraId="390A24DF" w14:textId="7B28BC9F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 w:rsidRPr="00385E14">
              <w:t>720</w:t>
            </w:r>
          </w:p>
        </w:tc>
        <w:tc>
          <w:tcPr>
            <w:tcW w:w="1975" w:type="dxa"/>
          </w:tcPr>
          <w:p w14:paraId="55354A63" w14:textId="0874CC47" w:rsidR="00385E14" w:rsidRPr="00385E14" w:rsidRDefault="00385E14" w:rsidP="00385E14">
            <w:r w:rsidRPr="00385E14">
              <w:t>System Analysis and Design Using Case Tools</w:t>
            </w:r>
          </w:p>
        </w:tc>
        <w:tc>
          <w:tcPr>
            <w:tcW w:w="626" w:type="dxa"/>
          </w:tcPr>
          <w:p w14:paraId="7873ADD3" w14:textId="66B64524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08E06D25" w14:textId="77777777" w:rsidR="00385E14" w:rsidRPr="00F34C8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" w:type="dxa"/>
          </w:tcPr>
          <w:p w14:paraId="24C7D0BA" w14:textId="6233875E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INFS</w:t>
            </w:r>
          </w:p>
        </w:tc>
        <w:tc>
          <w:tcPr>
            <w:tcW w:w="801" w:type="dxa"/>
          </w:tcPr>
          <w:p w14:paraId="209F3076" w14:textId="6DDD1DAD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385E14">
              <w:t>720</w:t>
            </w:r>
          </w:p>
        </w:tc>
        <w:tc>
          <w:tcPr>
            <w:tcW w:w="2691" w:type="dxa"/>
          </w:tcPr>
          <w:p w14:paraId="1612DDE3" w14:textId="56C871B4" w:rsidR="00385E14" w:rsidRPr="00F34C89" w:rsidRDefault="00385E14" w:rsidP="00385E14">
            <w:pPr>
              <w:rPr>
                <w:b/>
              </w:rPr>
            </w:pPr>
            <w:r w:rsidRPr="00385E14">
              <w:t>System Analysis and Design Using Case Tools</w:t>
            </w:r>
          </w:p>
        </w:tc>
        <w:tc>
          <w:tcPr>
            <w:tcW w:w="649" w:type="dxa"/>
          </w:tcPr>
          <w:p w14:paraId="6CD6F7B9" w14:textId="62BEE9F8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3</w:t>
            </w:r>
          </w:p>
        </w:tc>
      </w:tr>
      <w:tr w:rsidR="00385E14" w:rsidRPr="00F34C89" w14:paraId="1BC828CB" w14:textId="77777777" w:rsidTr="00DB41BF">
        <w:tc>
          <w:tcPr>
            <w:tcW w:w="820" w:type="dxa"/>
          </w:tcPr>
          <w:p w14:paraId="310D998B" w14:textId="4981DC99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 xml:space="preserve">INFS </w:t>
            </w:r>
          </w:p>
        </w:tc>
        <w:tc>
          <w:tcPr>
            <w:tcW w:w="715" w:type="dxa"/>
          </w:tcPr>
          <w:p w14:paraId="71C845F4" w14:textId="5B4E09D9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724</w:t>
            </w:r>
          </w:p>
        </w:tc>
        <w:tc>
          <w:tcPr>
            <w:tcW w:w="1975" w:type="dxa"/>
          </w:tcPr>
          <w:p w14:paraId="2B30A764" w14:textId="19DBDA55" w:rsidR="00385E14" w:rsidRPr="00385E14" w:rsidRDefault="00385E14" w:rsidP="00385E14">
            <w:r>
              <w:t>Project and Change Management</w:t>
            </w:r>
          </w:p>
        </w:tc>
        <w:tc>
          <w:tcPr>
            <w:tcW w:w="626" w:type="dxa"/>
          </w:tcPr>
          <w:p w14:paraId="049263A6" w14:textId="79875B14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7F05933E" w14:textId="77777777" w:rsidR="00385E14" w:rsidRPr="00F34C8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" w:type="dxa"/>
          </w:tcPr>
          <w:p w14:paraId="13EEBDB8" w14:textId="5122B84B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 xml:space="preserve">INFS </w:t>
            </w:r>
          </w:p>
        </w:tc>
        <w:tc>
          <w:tcPr>
            <w:tcW w:w="801" w:type="dxa"/>
          </w:tcPr>
          <w:p w14:paraId="48F0E9A0" w14:textId="3C04EFFC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724</w:t>
            </w:r>
          </w:p>
        </w:tc>
        <w:tc>
          <w:tcPr>
            <w:tcW w:w="2691" w:type="dxa"/>
          </w:tcPr>
          <w:p w14:paraId="5D3F784A" w14:textId="24776F1D" w:rsidR="00385E14" w:rsidRPr="00F34C89" w:rsidRDefault="00385E14" w:rsidP="00385E14">
            <w:pPr>
              <w:rPr>
                <w:b/>
              </w:rPr>
            </w:pPr>
            <w:r>
              <w:t>Project and Change Management</w:t>
            </w:r>
          </w:p>
        </w:tc>
        <w:tc>
          <w:tcPr>
            <w:tcW w:w="649" w:type="dxa"/>
          </w:tcPr>
          <w:p w14:paraId="66F68E90" w14:textId="14EE79D7" w:rsidR="00385E14" w:rsidRPr="00F34C89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3</w:t>
            </w:r>
          </w:p>
        </w:tc>
      </w:tr>
      <w:tr w:rsidR="00385E14" w:rsidRPr="00A97F39" w14:paraId="29F161B3" w14:textId="77777777" w:rsidTr="00DB41BF">
        <w:tc>
          <w:tcPr>
            <w:tcW w:w="820" w:type="dxa"/>
          </w:tcPr>
          <w:p w14:paraId="1B2BDD84" w14:textId="374828D2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INFS</w:t>
            </w:r>
          </w:p>
        </w:tc>
        <w:tc>
          <w:tcPr>
            <w:tcW w:w="715" w:type="dxa"/>
          </w:tcPr>
          <w:p w14:paraId="7CDDCBEB" w14:textId="390051EC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764</w:t>
            </w:r>
          </w:p>
        </w:tc>
        <w:tc>
          <w:tcPr>
            <w:tcW w:w="1975" w:type="dxa"/>
          </w:tcPr>
          <w:p w14:paraId="63E4F4B3" w14:textId="5C53AADE" w:rsidR="00385E14" w:rsidRPr="00385E14" w:rsidRDefault="00385E14" w:rsidP="00385E14">
            <w:r>
              <w:t>Information Retrieval</w:t>
            </w:r>
          </w:p>
        </w:tc>
        <w:tc>
          <w:tcPr>
            <w:tcW w:w="626" w:type="dxa"/>
          </w:tcPr>
          <w:p w14:paraId="618C5A75" w14:textId="58BE08C6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607715C4" w14:textId="77777777" w:rsidR="00385E14" w:rsidRPr="00A97F39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38AE32F" w14:textId="1BC4D977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INFS</w:t>
            </w:r>
          </w:p>
        </w:tc>
        <w:tc>
          <w:tcPr>
            <w:tcW w:w="801" w:type="dxa"/>
          </w:tcPr>
          <w:p w14:paraId="123A59E5" w14:textId="69D77216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764</w:t>
            </w:r>
          </w:p>
        </w:tc>
        <w:tc>
          <w:tcPr>
            <w:tcW w:w="2691" w:type="dxa"/>
          </w:tcPr>
          <w:p w14:paraId="6397552B" w14:textId="09409741" w:rsidR="00385E14" w:rsidRPr="00A97F39" w:rsidRDefault="00385E14" w:rsidP="00385E14">
            <w:r>
              <w:t>Information Retrieval</w:t>
            </w:r>
          </w:p>
        </w:tc>
        <w:tc>
          <w:tcPr>
            <w:tcW w:w="649" w:type="dxa"/>
          </w:tcPr>
          <w:p w14:paraId="3FAB4E8E" w14:textId="0DF74340" w:rsidR="00385E14" w:rsidRPr="00A97F39" w:rsidRDefault="00385E14" w:rsidP="00385E14">
            <w:pPr>
              <w:tabs>
                <w:tab w:val="center" w:pos="5400"/>
              </w:tabs>
              <w:suppressAutoHyphens/>
            </w:pPr>
            <w:r>
              <w:t>3</w:t>
            </w:r>
          </w:p>
        </w:tc>
      </w:tr>
      <w:tr w:rsidR="00385E14" w:rsidRPr="00F4172F" w14:paraId="7E28E82D" w14:textId="77777777" w:rsidTr="00DB41BF">
        <w:tc>
          <w:tcPr>
            <w:tcW w:w="820" w:type="dxa"/>
          </w:tcPr>
          <w:p w14:paraId="26A68481" w14:textId="5D8F3606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INFS</w:t>
            </w:r>
          </w:p>
        </w:tc>
        <w:tc>
          <w:tcPr>
            <w:tcW w:w="715" w:type="dxa"/>
          </w:tcPr>
          <w:p w14:paraId="5D361F1B" w14:textId="341F393D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766</w:t>
            </w:r>
          </w:p>
        </w:tc>
        <w:tc>
          <w:tcPr>
            <w:tcW w:w="1975" w:type="dxa"/>
          </w:tcPr>
          <w:p w14:paraId="00542B46" w14:textId="590119BA" w:rsidR="00385E14" w:rsidRPr="00385E14" w:rsidRDefault="00385E14" w:rsidP="00385E14">
            <w:r>
              <w:t>Advanced Database</w:t>
            </w:r>
          </w:p>
        </w:tc>
        <w:tc>
          <w:tcPr>
            <w:tcW w:w="626" w:type="dxa"/>
          </w:tcPr>
          <w:p w14:paraId="380CD573" w14:textId="0D636D2C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5F657F62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53D4BC53" w14:textId="61DBAF49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INFS</w:t>
            </w:r>
          </w:p>
        </w:tc>
        <w:tc>
          <w:tcPr>
            <w:tcW w:w="801" w:type="dxa"/>
          </w:tcPr>
          <w:p w14:paraId="2349A14F" w14:textId="43E076D6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>
              <w:t>766</w:t>
            </w:r>
          </w:p>
        </w:tc>
        <w:tc>
          <w:tcPr>
            <w:tcW w:w="2691" w:type="dxa"/>
          </w:tcPr>
          <w:p w14:paraId="5ABE0F6A" w14:textId="153BB820" w:rsidR="00385E14" w:rsidRPr="00F4172F" w:rsidRDefault="00385E14" w:rsidP="00385E14">
            <w:pPr>
              <w:rPr>
                <w:b/>
              </w:rPr>
            </w:pPr>
            <w:r>
              <w:t>Advanced Database</w:t>
            </w:r>
          </w:p>
        </w:tc>
        <w:tc>
          <w:tcPr>
            <w:tcW w:w="649" w:type="dxa"/>
          </w:tcPr>
          <w:p w14:paraId="48624CCB" w14:textId="2F1368EF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>
              <w:t>3</w:t>
            </w:r>
          </w:p>
        </w:tc>
      </w:tr>
      <w:tr w:rsidR="00385E14" w:rsidRPr="00F4172F" w14:paraId="1A04F812" w14:textId="77777777" w:rsidTr="00DB41BF">
        <w:tc>
          <w:tcPr>
            <w:tcW w:w="820" w:type="dxa"/>
          </w:tcPr>
          <w:p w14:paraId="64CE5331" w14:textId="34A6375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INFS</w:t>
            </w:r>
          </w:p>
        </w:tc>
        <w:tc>
          <w:tcPr>
            <w:tcW w:w="715" w:type="dxa"/>
          </w:tcPr>
          <w:p w14:paraId="5A5A62D4" w14:textId="568C3762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776</w:t>
            </w:r>
          </w:p>
        </w:tc>
        <w:tc>
          <w:tcPr>
            <w:tcW w:w="1975" w:type="dxa"/>
          </w:tcPr>
          <w:p w14:paraId="588E4BA9" w14:textId="5C358A22" w:rsidR="00385E14" w:rsidRPr="00385E14" w:rsidRDefault="00385E14" w:rsidP="00385E14">
            <w:r>
              <w:t>Business Intelligence and Visualization</w:t>
            </w:r>
          </w:p>
        </w:tc>
        <w:tc>
          <w:tcPr>
            <w:tcW w:w="626" w:type="dxa"/>
          </w:tcPr>
          <w:p w14:paraId="65F97AC5" w14:textId="3A5FF146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0" w:type="dxa"/>
            <w:shd w:val="clear" w:color="auto" w:fill="000000" w:themeFill="text1"/>
          </w:tcPr>
          <w:p w14:paraId="2EE7B262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09B312C7" w14:textId="16AD7357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INFS</w:t>
            </w:r>
          </w:p>
        </w:tc>
        <w:tc>
          <w:tcPr>
            <w:tcW w:w="801" w:type="dxa"/>
          </w:tcPr>
          <w:p w14:paraId="35E4001C" w14:textId="172E9445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776</w:t>
            </w:r>
          </w:p>
        </w:tc>
        <w:tc>
          <w:tcPr>
            <w:tcW w:w="2691" w:type="dxa"/>
          </w:tcPr>
          <w:p w14:paraId="06E50545" w14:textId="70FACF5D" w:rsidR="00385E14" w:rsidRPr="00F4172F" w:rsidRDefault="00385E14" w:rsidP="00385E14">
            <w:pPr>
              <w:rPr>
                <w:b/>
              </w:rPr>
            </w:pPr>
            <w:r>
              <w:t>Business Intelligence and Visualization</w:t>
            </w:r>
          </w:p>
        </w:tc>
        <w:tc>
          <w:tcPr>
            <w:tcW w:w="649" w:type="dxa"/>
          </w:tcPr>
          <w:p w14:paraId="1B07EC67" w14:textId="60F21ABE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t>3</w:t>
            </w:r>
          </w:p>
        </w:tc>
      </w:tr>
      <w:tr w:rsidR="00385E14" w:rsidRPr="00F4172F" w14:paraId="60B6FA89" w14:textId="77777777" w:rsidTr="00DB41BF">
        <w:tc>
          <w:tcPr>
            <w:tcW w:w="820" w:type="dxa"/>
          </w:tcPr>
          <w:p w14:paraId="04548774" w14:textId="77777777" w:rsid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15" w:type="dxa"/>
          </w:tcPr>
          <w:p w14:paraId="39DD3034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1975" w:type="dxa"/>
          </w:tcPr>
          <w:p w14:paraId="758F042B" w14:textId="77777777" w:rsidR="00385E14" w:rsidRPr="00385E14" w:rsidRDefault="00385E14" w:rsidP="00385E14"/>
        </w:tc>
        <w:tc>
          <w:tcPr>
            <w:tcW w:w="626" w:type="dxa"/>
          </w:tcPr>
          <w:p w14:paraId="0A9FD831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313578F0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6B6D5E4F" w14:textId="72666FDC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rPr>
                <w:b/>
              </w:rPr>
              <w:t>INFS</w:t>
            </w:r>
          </w:p>
        </w:tc>
        <w:tc>
          <w:tcPr>
            <w:tcW w:w="801" w:type="dxa"/>
          </w:tcPr>
          <w:p w14:paraId="5DC7F5B5" w14:textId="00CC8623" w:rsidR="00385E14" w:rsidRPr="00F4172F" w:rsidRDefault="009704D1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rPr>
                <w:b/>
              </w:rPr>
              <w:t>756</w:t>
            </w:r>
          </w:p>
        </w:tc>
        <w:tc>
          <w:tcPr>
            <w:tcW w:w="2691" w:type="dxa"/>
          </w:tcPr>
          <w:p w14:paraId="5B2A0814" w14:textId="007A7310" w:rsidR="00385E14" w:rsidRPr="00F4172F" w:rsidRDefault="009704D1" w:rsidP="00385E14">
            <w:pPr>
              <w:rPr>
                <w:b/>
              </w:rPr>
            </w:pPr>
            <w:r>
              <w:rPr>
                <w:b/>
              </w:rPr>
              <w:t>Cloud Computing and Network Services</w:t>
            </w:r>
          </w:p>
        </w:tc>
        <w:tc>
          <w:tcPr>
            <w:tcW w:w="649" w:type="dxa"/>
          </w:tcPr>
          <w:p w14:paraId="7684D39C" w14:textId="749CEB60" w:rsidR="00385E14" w:rsidRPr="00F4172F" w:rsidRDefault="009704D1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5E14" w14:paraId="35F920C3" w14:textId="77777777" w:rsidTr="00DB41BF">
        <w:tc>
          <w:tcPr>
            <w:tcW w:w="820" w:type="dxa"/>
          </w:tcPr>
          <w:p w14:paraId="7DEEDD4B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15" w:type="dxa"/>
          </w:tcPr>
          <w:p w14:paraId="4FAC7B82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1975" w:type="dxa"/>
          </w:tcPr>
          <w:p w14:paraId="270B0E68" w14:textId="77777777" w:rsidR="00385E14" w:rsidRPr="00385E14" w:rsidRDefault="00385E14" w:rsidP="00385E14"/>
        </w:tc>
        <w:tc>
          <w:tcPr>
            <w:tcW w:w="626" w:type="dxa"/>
          </w:tcPr>
          <w:p w14:paraId="6E348000" w14:textId="77777777" w:rsidR="00385E14" w:rsidRPr="00385E14" w:rsidRDefault="00385E14" w:rsidP="00385E14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0" w:type="dxa"/>
            <w:shd w:val="clear" w:color="auto" w:fill="000000" w:themeFill="text1"/>
          </w:tcPr>
          <w:p w14:paraId="6F1F6021" w14:textId="77777777" w:rsidR="00385E14" w:rsidRPr="000F7054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8" w:type="dxa"/>
          </w:tcPr>
          <w:p w14:paraId="21B7D3FE" w14:textId="77777777" w:rsidR="00385E14" w:rsidRPr="00070DBC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  <w:tc>
          <w:tcPr>
            <w:tcW w:w="801" w:type="dxa"/>
          </w:tcPr>
          <w:p w14:paraId="244C7072" w14:textId="77777777" w:rsidR="00385E14" w:rsidRPr="00070DBC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  <w:tc>
          <w:tcPr>
            <w:tcW w:w="2691" w:type="dxa"/>
          </w:tcPr>
          <w:p w14:paraId="23828F98" w14:textId="77777777" w:rsidR="00385E14" w:rsidRPr="00070DBC" w:rsidRDefault="00385E14" w:rsidP="00385E14">
            <w:pPr>
              <w:rPr>
                <w:b/>
              </w:rPr>
            </w:pPr>
          </w:p>
        </w:tc>
        <w:tc>
          <w:tcPr>
            <w:tcW w:w="649" w:type="dxa"/>
          </w:tcPr>
          <w:p w14:paraId="62CB8D50" w14:textId="77777777" w:rsidR="00385E14" w:rsidRPr="00070DBC" w:rsidRDefault="00385E14" w:rsidP="00385E14">
            <w:pPr>
              <w:tabs>
                <w:tab w:val="center" w:pos="5400"/>
              </w:tabs>
              <w:suppressAutoHyphens/>
              <w:rPr>
                <w:b/>
              </w:rPr>
            </w:pPr>
          </w:p>
        </w:tc>
      </w:tr>
      <w:tr w:rsidR="00385E14" w14:paraId="3C3A4D21" w14:textId="77777777" w:rsidTr="00DB41BF">
        <w:tc>
          <w:tcPr>
            <w:tcW w:w="3510" w:type="dxa"/>
            <w:gridSpan w:val="3"/>
            <w:tcBorders>
              <w:left w:val="nil"/>
              <w:bottom w:val="nil"/>
            </w:tcBorders>
          </w:tcPr>
          <w:p w14:paraId="3C3A4D1A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4172F">
              <w:rPr>
                <w:spacing w:val="-2"/>
              </w:rPr>
              <w:t>Total Hours Required</w:t>
            </w:r>
          </w:p>
        </w:tc>
        <w:tc>
          <w:tcPr>
            <w:tcW w:w="626" w:type="dxa"/>
          </w:tcPr>
          <w:p w14:paraId="3C3A4D1B" w14:textId="4257EADE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4172F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000000" w:themeFill="text1"/>
          </w:tcPr>
          <w:p w14:paraId="3C3A4D1C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3"/>
            <w:tcBorders>
              <w:left w:val="nil"/>
              <w:bottom w:val="nil"/>
            </w:tcBorders>
          </w:tcPr>
          <w:p w14:paraId="3C3A4D1F" w14:textId="77777777" w:rsidR="00385E14" w:rsidRPr="00F4172F" w:rsidRDefault="00385E14" w:rsidP="00385E1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4172F">
              <w:rPr>
                <w:spacing w:val="-2"/>
              </w:rPr>
              <w:t>Total Hours Required</w:t>
            </w:r>
          </w:p>
        </w:tc>
        <w:tc>
          <w:tcPr>
            <w:tcW w:w="649" w:type="dxa"/>
          </w:tcPr>
          <w:p w14:paraId="3C3A4D20" w14:textId="64FB3129" w:rsidR="00385E14" w:rsidRPr="00F4172F" w:rsidRDefault="00385E14" w:rsidP="00385E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4172F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8A58E68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5254D06C" w14:textId="77CE0CA9" w:rsidR="003A7D53" w:rsidRPr="003A7D53" w:rsidRDefault="003A7D53" w:rsidP="003A7D53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This change </w:t>
      </w:r>
      <w:r w:rsidR="00385E14">
        <w:rPr>
          <w:spacing w:val="-2"/>
          <w:sz w:val="24"/>
        </w:rPr>
        <w:t>adds courses to choices in the business and information systems tracks</w:t>
      </w:r>
      <w:r>
        <w:rPr>
          <w:spacing w:val="-2"/>
          <w:sz w:val="24"/>
        </w:rPr>
        <w:t>.</w:t>
      </w:r>
    </w:p>
    <w:p w14:paraId="61E87F06" w14:textId="778B6F54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12023B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258D" w14:textId="77777777" w:rsidR="00892318" w:rsidRDefault="00892318" w:rsidP="00193C86">
      <w:r>
        <w:separator/>
      </w:r>
    </w:p>
  </w:endnote>
  <w:endnote w:type="continuationSeparator" w:id="0">
    <w:p w14:paraId="22A30FE2" w14:textId="77777777" w:rsidR="00892318" w:rsidRDefault="0089231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977D2C" w:rsidRPr="006403C1" w:rsidRDefault="00977D2C" w:rsidP="00D45CE1">
    <w:pPr>
      <w:pStyle w:val="Footer"/>
      <w:jc w:val="center"/>
      <w:rPr>
        <w:i/>
      </w:rPr>
    </w:pPr>
  </w:p>
  <w:p w14:paraId="3C3A4D2D" w14:textId="77777777" w:rsidR="00977D2C" w:rsidRPr="006403C1" w:rsidRDefault="00977D2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977D2C" w:rsidRPr="006403C1" w:rsidRDefault="00977D2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3B15AAE" w:rsidR="00977D2C" w:rsidRPr="006403C1" w:rsidRDefault="00977D2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7F47" w14:textId="77777777" w:rsidR="00892318" w:rsidRDefault="00892318" w:rsidP="00193C86">
      <w:r>
        <w:separator/>
      </w:r>
    </w:p>
  </w:footnote>
  <w:footnote w:type="continuationSeparator" w:id="0">
    <w:p w14:paraId="32423DAB" w14:textId="77777777" w:rsidR="00892318" w:rsidRDefault="00892318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0DBC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023B"/>
    <w:rsid w:val="00126BD1"/>
    <w:rsid w:val="00142F19"/>
    <w:rsid w:val="00155A55"/>
    <w:rsid w:val="001666CA"/>
    <w:rsid w:val="0018503F"/>
    <w:rsid w:val="00187FB9"/>
    <w:rsid w:val="00193C86"/>
    <w:rsid w:val="00194A20"/>
    <w:rsid w:val="00195564"/>
    <w:rsid w:val="00195F72"/>
    <w:rsid w:val="001A16C7"/>
    <w:rsid w:val="001B0006"/>
    <w:rsid w:val="001B70FE"/>
    <w:rsid w:val="001B7B08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915A9"/>
    <w:rsid w:val="002B4787"/>
    <w:rsid w:val="002C6235"/>
    <w:rsid w:val="002D4652"/>
    <w:rsid w:val="002E67ED"/>
    <w:rsid w:val="002F4818"/>
    <w:rsid w:val="00311BB3"/>
    <w:rsid w:val="0031226E"/>
    <w:rsid w:val="0032349F"/>
    <w:rsid w:val="0032416C"/>
    <w:rsid w:val="003250C0"/>
    <w:rsid w:val="00337997"/>
    <w:rsid w:val="0035740B"/>
    <w:rsid w:val="00364B43"/>
    <w:rsid w:val="00377961"/>
    <w:rsid w:val="00384C6A"/>
    <w:rsid w:val="00385E14"/>
    <w:rsid w:val="0038763F"/>
    <w:rsid w:val="003964D0"/>
    <w:rsid w:val="003A7D53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1158"/>
    <w:rsid w:val="00443C57"/>
    <w:rsid w:val="004735F7"/>
    <w:rsid w:val="00476AEC"/>
    <w:rsid w:val="00482868"/>
    <w:rsid w:val="0048543A"/>
    <w:rsid w:val="004A4CF5"/>
    <w:rsid w:val="004B7303"/>
    <w:rsid w:val="004C4A61"/>
    <w:rsid w:val="004D2F34"/>
    <w:rsid w:val="004D522C"/>
    <w:rsid w:val="004D5B9D"/>
    <w:rsid w:val="004D5F28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8B5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2318"/>
    <w:rsid w:val="008A2109"/>
    <w:rsid w:val="008C046D"/>
    <w:rsid w:val="008C577F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04D1"/>
    <w:rsid w:val="0097259D"/>
    <w:rsid w:val="00977D2C"/>
    <w:rsid w:val="00982E18"/>
    <w:rsid w:val="009A016B"/>
    <w:rsid w:val="009B1A9C"/>
    <w:rsid w:val="009B7F05"/>
    <w:rsid w:val="009C3CA8"/>
    <w:rsid w:val="009D05E2"/>
    <w:rsid w:val="00A02896"/>
    <w:rsid w:val="00A0679A"/>
    <w:rsid w:val="00A071F4"/>
    <w:rsid w:val="00A1689A"/>
    <w:rsid w:val="00A31D2B"/>
    <w:rsid w:val="00A3328E"/>
    <w:rsid w:val="00A34D50"/>
    <w:rsid w:val="00A3769E"/>
    <w:rsid w:val="00A4711D"/>
    <w:rsid w:val="00A513A5"/>
    <w:rsid w:val="00A63AF2"/>
    <w:rsid w:val="00A839E0"/>
    <w:rsid w:val="00A83B0B"/>
    <w:rsid w:val="00A97F39"/>
    <w:rsid w:val="00AB29D7"/>
    <w:rsid w:val="00AB4E7D"/>
    <w:rsid w:val="00AC30B9"/>
    <w:rsid w:val="00AD521C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36C2D"/>
    <w:rsid w:val="00C8239B"/>
    <w:rsid w:val="00C961FD"/>
    <w:rsid w:val="00CB57A3"/>
    <w:rsid w:val="00CD141A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B41BF"/>
    <w:rsid w:val="00DC05BB"/>
    <w:rsid w:val="00DC1244"/>
    <w:rsid w:val="00DF4AE1"/>
    <w:rsid w:val="00E00D8E"/>
    <w:rsid w:val="00E42E19"/>
    <w:rsid w:val="00E51918"/>
    <w:rsid w:val="00E60D26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4C89"/>
    <w:rsid w:val="00F37BFE"/>
    <w:rsid w:val="00F4172F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3379"/>
    <w:rsid w:val="005A1B7F"/>
    <w:rsid w:val="00665BFD"/>
    <w:rsid w:val="00764C11"/>
    <w:rsid w:val="007D3075"/>
    <w:rsid w:val="00967C0F"/>
    <w:rsid w:val="009947FA"/>
    <w:rsid w:val="00A42A93"/>
    <w:rsid w:val="00A70B33"/>
    <w:rsid w:val="00AE532B"/>
    <w:rsid w:val="00B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34CCA2-108F-4FD4-BD38-63B881ED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2019-04-11T18:50:00Z</dcterms:created>
  <dcterms:modified xsi:type="dcterms:W3CDTF">2019-04-11T18:50:00Z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